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E9768" w14:textId="3AA6983C" w:rsidR="00DF6560" w:rsidRPr="0016074B" w:rsidRDefault="00DF6560" w:rsidP="00E4293F">
      <w:pPr>
        <w:pStyle w:val="Headerarial"/>
        <w:rPr>
          <w:rFonts w:ascii="Tahoma" w:hAnsi="Tahoma" w:cs="Tahoma"/>
          <w:sz w:val="22"/>
        </w:rPr>
      </w:pPr>
      <w:r w:rsidRPr="0016074B">
        <w:rPr>
          <w:rFonts w:ascii="Tahoma" w:hAnsi="Tahoma" w:cs="Tahoma"/>
          <w:sz w:val="22"/>
        </w:rPr>
        <w:t xml:space="preserve">                                                                               </w:t>
      </w:r>
      <w:bookmarkStart w:id="0" w:name="_Toc138240821"/>
      <w:bookmarkStart w:id="1" w:name="_Toc138240314"/>
      <w:r w:rsidRPr="0016074B">
        <w:rPr>
          <w:rFonts w:ascii="Tahoma" w:hAnsi="Tahoma" w:cs="Tahoma"/>
          <w:sz w:val="22"/>
        </w:rPr>
        <w:t xml:space="preserve">IS </w:t>
      </w:r>
      <w:r w:rsidR="00335991" w:rsidRPr="0016074B">
        <w:rPr>
          <w:rFonts w:ascii="Tahoma" w:hAnsi="Tahoma" w:cs="Tahoma"/>
          <w:sz w:val="22"/>
        </w:rPr>
        <w:t>modernizavi</w:t>
      </w:r>
      <w:r w:rsidRPr="0016074B">
        <w:rPr>
          <w:rFonts w:ascii="Tahoma" w:hAnsi="Tahoma" w:cs="Tahoma"/>
          <w:sz w:val="22"/>
        </w:rPr>
        <w:t>mo paslaugų pirkimo sąlygų</w:t>
      </w:r>
    </w:p>
    <w:p w14:paraId="58734839" w14:textId="77777777" w:rsidR="00DF6560" w:rsidRPr="0016074B" w:rsidRDefault="00DF6560" w:rsidP="00733F9E">
      <w:pPr>
        <w:tabs>
          <w:tab w:val="num" w:pos="1080"/>
          <w:tab w:val="left" w:pos="6030"/>
        </w:tabs>
        <w:jc w:val="right"/>
        <w:rPr>
          <w:rFonts w:ascii="Tahoma" w:hAnsi="Tahoma" w:cs="Tahoma"/>
          <w:sz w:val="22"/>
          <w:szCs w:val="22"/>
        </w:rPr>
      </w:pPr>
      <w:r w:rsidRPr="0016074B">
        <w:rPr>
          <w:rFonts w:ascii="Tahoma" w:hAnsi="Tahoma" w:cs="Tahoma"/>
          <w:sz w:val="22"/>
          <w:szCs w:val="22"/>
        </w:rPr>
        <w:t xml:space="preserve">                                                                                              Techninės specifikacijos </w:t>
      </w:r>
    </w:p>
    <w:p w14:paraId="65454A36" w14:textId="1E488432" w:rsidR="00DF6560" w:rsidRPr="0016074B" w:rsidRDefault="00DF6560" w:rsidP="005B0BD3">
      <w:pPr>
        <w:ind w:left="5760"/>
        <w:jc w:val="right"/>
        <w:rPr>
          <w:rFonts w:ascii="Tahoma" w:hAnsi="Tahoma" w:cs="Tahoma"/>
          <w:sz w:val="22"/>
          <w:szCs w:val="22"/>
        </w:rPr>
      </w:pPr>
      <w:r w:rsidRPr="0016074B">
        <w:rPr>
          <w:rFonts w:ascii="Tahoma" w:hAnsi="Tahoma" w:cs="Tahoma"/>
          <w:sz w:val="22"/>
          <w:szCs w:val="22"/>
        </w:rPr>
        <w:t>1 priedas</w:t>
      </w:r>
    </w:p>
    <w:p w14:paraId="2E3CE238" w14:textId="77777777" w:rsidR="00DF6560" w:rsidRPr="0016074B" w:rsidRDefault="00DF6560" w:rsidP="00DF6560">
      <w:pPr>
        <w:spacing w:line="276" w:lineRule="auto"/>
        <w:jc w:val="center"/>
        <w:rPr>
          <w:rFonts w:ascii="Tahoma" w:hAnsi="Tahoma" w:cs="Tahoma"/>
          <w:b/>
          <w:bCs/>
          <w:sz w:val="22"/>
          <w:szCs w:val="22"/>
        </w:rPr>
      </w:pPr>
    </w:p>
    <w:p w14:paraId="70BF47B2" w14:textId="510C4C18" w:rsidR="00DF6560" w:rsidRDefault="00DF6560" w:rsidP="00DF6560">
      <w:pPr>
        <w:spacing w:line="276" w:lineRule="auto"/>
        <w:jc w:val="center"/>
        <w:rPr>
          <w:rFonts w:ascii="Tahoma" w:hAnsi="Tahoma" w:cs="Tahoma"/>
          <w:b/>
          <w:bCs/>
          <w:sz w:val="22"/>
          <w:szCs w:val="22"/>
        </w:rPr>
      </w:pPr>
      <w:r w:rsidRPr="0016074B">
        <w:rPr>
          <w:rFonts w:ascii="Tahoma" w:hAnsi="Tahoma" w:cs="Tahoma"/>
          <w:b/>
          <w:bCs/>
          <w:sz w:val="22"/>
          <w:szCs w:val="22"/>
        </w:rPr>
        <w:t>REIKALAVIMAI PIRKIMO OBJEKTUI</w:t>
      </w:r>
    </w:p>
    <w:p w14:paraId="397C348C" w14:textId="582F863A" w:rsidR="0078587E" w:rsidRPr="0016074B" w:rsidRDefault="0078587E" w:rsidP="00DF6560">
      <w:pPr>
        <w:spacing w:line="276" w:lineRule="auto"/>
        <w:jc w:val="center"/>
        <w:rPr>
          <w:rFonts w:ascii="Tahoma" w:hAnsi="Tahoma" w:cs="Tahoma"/>
          <w:b/>
          <w:bCs/>
          <w:sz w:val="22"/>
          <w:szCs w:val="22"/>
        </w:rPr>
      </w:pPr>
      <w:r>
        <w:rPr>
          <w:rFonts w:ascii="Tahoma" w:hAnsi="Tahoma" w:cs="Tahoma"/>
          <w:b/>
          <w:bCs/>
          <w:sz w:val="22"/>
          <w:szCs w:val="22"/>
        </w:rPr>
        <w:t>I PIRKIMO OBJEKTO DALIS</w:t>
      </w:r>
    </w:p>
    <w:p w14:paraId="4C947EB6" w14:textId="1087D219" w:rsidR="00DC2E2D" w:rsidRPr="00D11129" w:rsidRDefault="00381B8C" w:rsidP="00381B8C">
      <w:pPr>
        <w:spacing w:after="300" w:line="276" w:lineRule="auto"/>
        <w:jc w:val="center"/>
        <w:rPr>
          <w:rFonts w:ascii="Tahoma" w:hAnsi="Tahoma" w:cs="Tahoma"/>
          <w:b/>
          <w:bCs/>
          <w:sz w:val="22"/>
          <w:szCs w:val="22"/>
        </w:rPr>
      </w:pPr>
      <w:r w:rsidRPr="00381B8C">
        <w:rPr>
          <w:rFonts w:ascii="Tahoma" w:hAnsi="Tahoma" w:cs="Tahoma"/>
          <w:b/>
          <w:bCs/>
          <w:sz w:val="22"/>
          <w:szCs w:val="22"/>
        </w:rPr>
        <w:t>ESPBI IS modernizavimo, sukuriant ir įdiegiant Pacientas - Gydytojas nuotolinių (sinchroninių) konsultacijų funkcionalumus, paslaugos</w:t>
      </w:r>
    </w:p>
    <w:bookmarkEnd w:id="1" w:displacedByCustomXml="next"/>
    <w:bookmarkEnd w:id="0" w:displacedByCustomXml="next"/>
    <w:sdt>
      <w:sdtPr>
        <w:rPr>
          <w:rFonts w:ascii="Times New Roman" w:eastAsia="Times New Roman" w:hAnsi="Times New Roman" w:cs="Times New Roman"/>
          <w:b w:val="0"/>
          <w:szCs w:val="24"/>
          <w:lang w:val="lt-LT"/>
        </w:rPr>
        <w:id w:val="-1010065479"/>
        <w:docPartObj>
          <w:docPartGallery w:val="Table of Contents"/>
          <w:docPartUnique/>
        </w:docPartObj>
      </w:sdtPr>
      <w:sdtEndPr>
        <w:rPr>
          <w:bCs/>
        </w:rPr>
      </w:sdtEndPr>
      <w:sdtContent>
        <w:p w14:paraId="36268CD5" w14:textId="13027F9A" w:rsidR="00281655" w:rsidRDefault="00281655" w:rsidP="00281655">
          <w:pPr>
            <w:pStyle w:val="TOCHeading"/>
            <w:numPr>
              <w:ilvl w:val="0"/>
              <w:numId w:val="0"/>
            </w:numPr>
            <w:ind w:left="432" w:hanging="432"/>
          </w:pPr>
          <w:r>
            <w:rPr>
              <w:lang w:val="lt-LT"/>
            </w:rPr>
            <w:t>Turinys</w:t>
          </w:r>
        </w:p>
        <w:p w14:paraId="13E40385" w14:textId="2BD92860"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r w:rsidRPr="00281655">
            <w:rPr>
              <w:rFonts w:ascii="Tahoma" w:hAnsi="Tahoma" w:cs="Tahoma"/>
              <w:sz w:val="22"/>
              <w:szCs w:val="22"/>
            </w:rPr>
            <w:fldChar w:fldCharType="begin"/>
          </w:r>
          <w:r w:rsidRPr="00281655">
            <w:rPr>
              <w:rFonts w:ascii="Tahoma" w:hAnsi="Tahoma" w:cs="Tahoma"/>
              <w:sz w:val="22"/>
              <w:szCs w:val="22"/>
            </w:rPr>
            <w:instrText xml:space="preserve"> TOC \o "1-3" \h \z \u </w:instrText>
          </w:r>
          <w:r w:rsidRPr="00281655">
            <w:rPr>
              <w:rFonts w:ascii="Tahoma" w:hAnsi="Tahoma" w:cs="Tahoma"/>
              <w:sz w:val="22"/>
              <w:szCs w:val="22"/>
            </w:rPr>
            <w:fldChar w:fldCharType="separate"/>
          </w:r>
          <w:hyperlink w:anchor="_Toc191899109" w:history="1">
            <w:r w:rsidRPr="00281655">
              <w:rPr>
                <w:rStyle w:val="Hyperlink"/>
                <w:rFonts w:ascii="Tahoma" w:hAnsi="Tahoma" w:cs="Tahoma"/>
                <w:bCs/>
                <w:noProof/>
                <w:sz w:val="22"/>
                <w:szCs w:val="22"/>
              </w:rPr>
              <w:t>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bCs/>
                <w:noProof/>
                <w:sz w:val="22"/>
                <w:szCs w:val="22"/>
              </w:rPr>
              <w:t>PIRKIMO TIKSLAS IR UŽDAVINIAI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_Toc191899109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w:t>
            </w:r>
            <w:r w:rsidRPr="00281655">
              <w:rPr>
                <w:rFonts w:ascii="Tahoma" w:hAnsi="Tahoma" w:cs="Tahoma"/>
                <w:noProof/>
                <w:webHidden/>
                <w:sz w:val="22"/>
                <w:szCs w:val="22"/>
              </w:rPr>
              <w:fldChar w:fldCharType="end"/>
            </w:r>
          </w:hyperlink>
        </w:p>
        <w:p w14:paraId="2D67B067" w14:textId="537B00D8"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0" w:history="1">
            <w:r w:rsidRPr="00281655">
              <w:rPr>
                <w:rStyle w:val="Hyperlink"/>
                <w:rFonts w:ascii="Tahoma" w:hAnsi="Tahoma" w:cs="Tahoma"/>
                <w:noProof/>
                <w:sz w:val="22"/>
                <w:szCs w:val="22"/>
              </w:rPr>
              <w:t>1.1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Santrauka</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w:t>
            </w:r>
            <w:r w:rsidRPr="00281655">
              <w:rPr>
                <w:rFonts w:ascii="Tahoma" w:hAnsi="Tahoma" w:cs="Tahoma"/>
                <w:noProof/>
                <w:webHidden/>
                <w:sz w:val="22"/>
                <w:szCs w:val="22"/>
              </w:rPr>
              <w:fldChar w:fldCharType="end"/>
            </w:r>
          </w:hyperlink>
        </w:p>
        <w:p w14:paraId="7DE723E6" w14:textId="752ACB59"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1" w:history="1">
            <w:r w:rsidRPr="00281655">
              <w:rPr>
                <w:rStyle w:val="Hyperlink"/>
                <w:rFonts w:ascii="Tahoma" w:hAnsi="Tahoma" w:cs="Tahoma"/>
                <w:noProof/>
                <w:sz w:val="22"/>
                <w:szCs w:val="22"/>
              </w:rPr>
              <w:t>1.2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Sąvokos ir sutrumpinimai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w:t>
            </w:r>
            <w:r w:rsidRPr="00281655">
              <w:rPr>
                <w:rFonts w:ascii="Tahoma" w:hAnsi="Tahoma" w:cs="Tahoma"/>
                <w:noProof/>
                <w:webHidden/>
                <w:sz w:val="22"/>
                <w:szCs w:val="22"/>
              </w:rPr>
              <w:fldChar w:fldCharType="end"/>
            </w:r>
          </w:hyperlink>
        </w:p>
        <w:p w14:paraId="27592F82" w14:textId="0582B095"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2" w:history="1">
            <w:r w:rsidRPr="00281655">
              <w:rPr>
                <w:rStyle w:val="Hyperlink"/>
                <w:rFonts w:ascii="Tahoma" w:hAnsi="Tahoma" w:cs="Tahoma"/>
                <w:noProof/>
                <w:sz w:val="22"/>
                <w:szCs w:val="22"/>
              </w:rPr>
              <w:t>1.3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IS modernizavimą bei veikimą ir Paslaugų teikimą reglamentuojantys teisės aktai, reikalavimai ir standartai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5</w:t>
            </w:r>
            <w:r w:rsidRPr="00281655">
              <w:rPr>
                <w:rFonts w:ascii="Tahoma" w:hAnsi="Tahoma" w:cs="Tahoma"/>
                <w:noProof/>
                <w:webHidden/>
                <w:sz w:val="22"/>
                <w:szCs w:val="22"/>
              </w:rPr>
              <w:fldChar w:fldCharType="end"/>
            </w:r>
          </w:hyperlink>
        </w:p>
        <w:p w14:paraId="238058EF" w14:textId="2F2F7E3A"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3" w:history="1">
            <w:r w:rsidRPr="00281655">
              <w:rPr>
                <w:rStyle w:val="Hyperlink"/>
                <w:rFonts w:ascii="Tahoma" w:hAnsi="Tahoma" w:cs="Tahoma"/>
                <w:noProof/>
                <w:sz w:val="22"/>
                <w:szCs w:val="22"/>
              </w:rPr>
              <w:t>1.4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Pirkimo uždaviniai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8</w:t>
            </w:r>
            <w:r w:rsidRPr="00281655">
              <w:rPr>
                <w:rFonts w:ascii="Tahoma" w:hAnsi="Tahoma" w:cs="Tahoma"/>
                <w:noProof/>
                <w:webHidden/>
                <w:sz w:val="22"/>
                <w:szCs w:val="22"/>
              </w:rPr>
              <w:fldChar w:fldCharType="end"/>
            </w:r>
          </w:hyperlink>
        </w:p>
        <w:p w14:paraId="0DE07FFA" w14:textId="24D64076"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4" w:history="1">
            <w:r w:rsidRPr="00281655">
              <w:rPr>
                <w:rStyle w:val="Hyperlink"/>
                <w:rFonts w:ascii="Tahoma" w:hAnsi="Tahoma" w:cs="Tahoma"/>
                <w:noProof/>
                <w:sz w:val="22"/>
                <w:szCs w:val="22"/>
              </w:rPr>
              <w:t>1.5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Sprendžiamų problemų aprašymas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9</w:t>
            </w:r>
            <w:r w:rsidRPr="00281655">
              <w:rPr>
                <w:rFonts w:ascii="Tahoma" w:hAnsi="Tahoma" w:cs="Tahoma"/>
                <w:noProof/>
                <w:webHidden/>
                <w:sz w:val="22"/>
                <w:szCs w:val="22"/>
              </w:rPr>
              <w:fldChar w:fldCharType="end"/>
            </w:r>
          </w:hyperlink>
        </w:p>
        <w:p w14:paraId="789A414E" w14:textId="4B78C536"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15" w:history="1">
            <w:r w:rsidRPr="00281655">
              <w:rPr>
                <w:rStyle w:val="Hyperlink"/>
                <w:rFonts w:ascii="Tahoma" w:hAnsi="Tahoma" w:cs="Tahoma"/>
                <w:noProof/>
                <w:sz w:val="22"/>
                <w:szCs w:val="22"/>
              </w:rPr>
              <w:t>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ESAMOS BŪSENOS APRAŠYMAS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9</w:t>
            </w:r>
            <w:r w:rsidRPr="00281655">
              <w:rPr>
                <w:rFonts w:ascii="Tahoma" w:hAnsi="Tahoma" w:cs="Tahoma"/>
                <w:noProof/>
                <w:webHidden/>
                <w:sz w:val="22"/>
                <w:szCs w:val="22"/>
              </w:rPr>
              <w:fldChar w:fldCharType="end"/>
            </w:r>
          </w:hyperlink>
        </w:p>
        <w:p w14:paraId="50C842F9" w14:textId="46809D04"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6" w:history="1">
            <w:r w:rsidRPr="00281655">
              <w:rPr>
                <w:rStyle w:val="Hyperlink"/>
                <w:rFonts w:ascii="Tahoma" w:hAnsi="Tahoma" w:cs="Tahoma"/>
                <w:noProof/>
                <w:sz w:val="22"/>
                <w:szCs w:val="22"/>
              </w:rPr>
              <w:t>2.1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organizacinė struktūra</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9</w:t>
            </w:r>
            <w:r w:rsidRPr="00281655">
              <w:rPr>
                <w:rFonts w:ascii="Tahoma" w:hAnsi="Tahoma" w:cs="Tahoma"/>
                <w:noProof/>
                <w:webHidden/>
                <w:sz w:val="22"/>
                <w:szCs w:val="22"/>
              </w:rPr>
              <w:fldChar w:fldCharType="end"/>
            </w:r>
          </w:hyperlink>
        </w:p>
        <w:p w14:paraId="2DBE2B31" w14:textId="66A53CE4"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7" w:history="1">
            <w:r w:rsidRPr="00281655">
              <w:rPr>
                <w:rStyle w:val="Hyperlink"/>
                <w:rFonts w:ascii="Tahoma" w:hAnsi="Tahoma" w:cs="Tahoma"/>
                <w:noProof/>
                <w:sz w:val="22"/>
                <w:szCs w:val="22"/>
              </w:rPr>
              <w:t>2.2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naudotojai ir tikslinės grupės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9</w:t>
            </w:r>
            <w:r w:rsidRPr="00281655">
              <w:rPr>
                <w:rFonts w:ascii="Tahoma" w:hAnsi="Tahoma" w:cs="Tahoma"/>
                <w:noProof/>
                <w:webHidden/>
                <w:sz w:val="22"/>
                <w:szCs w:val="22"/>
              </w:rPr>
              <w:fldChar w:fldCharType="end"/>
            </w:r>
          </w:hyperlink>
        </w:p>
        <w:p w14:paraId="738BBD61" w14:textId="34785FCD"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18" w:history="1">
            <w:r w:rsidRPr="00281655">
              <w:rPr>
                <w:rStyle w:val="Hyperlink"/>
                <w:rFonts w:ascii="Tahoma" w:hAnsi="Tahoma" w:cs="Tahoma"/>
                <w:noProof/>
                <w:sz w:val="22"/>
                <w:szCs w:val="22"/>
              </w:rPr>
              <w:t>2.3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funkcinė struktūra architektūrai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12</w:t>
            </w:r>
            <w:r w:rsidRPr="00281655">
              <w:rPr>
                <w:rFonts w:ascii="Tahoma" w:hAnsi="Tahoma" w:cs="Tahoma"/>
                <w:noProof/>
                <w:webHidden/>
                <w:sz w:val="22"/>
                <w:szCs w:val="22"/>
              </w:rPr>
              <w:fldChar w:fldCharType="end"/>
            </w:r>
          </w:hyperlink>
        </w:p>
        <w:p w14:paraId="52ED367C" w14:textId="49BF0F5C"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19" w:history="1">
            <w:r w:rsidRPr="00281655">
              <w:rPr>
                <w:rStyle w:val="Hyperlink"/>
                <w:rFonts w:ascii="Tahoma" w:hAnsi="Tahoma" w:cs="Tahoma"/>
                <w:noProof/>
                <w:sz w:val="22"/>
                <w:szCs w:val="22"/>
              </w:rPr>
              <w:t>2.3.1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loginis modelis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_Toc191899119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13</w:t>
            </w:r>
            <w:r w:rsidRPr="00281655">
              <w:rPr>
                <w:rFonts w:ascii="Tahoma" w:hAnsi="Tahoma" w:cs="Tahoma"/>
                <w:noProof/>
                <w:webHidden/>
                <w:sz w:val="22"/>
                <w:szCs w:val="22"/>
              </w:rPr>
              <w:fldChar w:fldCharType="end"/>
            </w:r>
          </w:hyperlink>
        </w:p>
        <w:p w14:paraId="715023D0" w14:textId="0139F2CE"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20" w:history="1">
            <w:r w:rsidRPr="00281655">
              <w:rPr>
                <w:rStyle w:val="Hyperlink"/>
                <w:rFonts w:ascii="Tahoma" w:hAnsi="Tahoma" w:cs="Tahoma"/>
                <w:noProof/>
                <w:sz w:val="22"/>
                <w:szCs w:val="22"/>
              </w:rPr>
              <w:t>2.3.2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Naudojamos technologijos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15</w:t>
            </w:r>
            <w:r w:rsidRPr="00281655">
              <w:rPr>
                <w:rFonts w:ascii="Tahoma" w:hAnsi="Tahoma" w:cs="Tahoma"/>
                <w:noProof/>
                <w:webHidden/>
                <w:sz w:val="22"/>
                <w:szCs w:val="22"/>
              </w:rPr>
              <w:fldChar w:fldCharType="end"/>
            </w:r>
          </w:hyperlink>
        </w:p>
        <w:p w14:paraId="2A7ACA91" w14:textId="2233DBB2"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21" w:history="1">
            <w:r w:rsidRPr="00281655">
              <w:rPr>
                <w:rStyle w:val="Hyperlink"/>
                <w:rFonts w:ascii="Tahoma" w:hAnsi="Tahoma" w:cs="Tahoma"/>
                <w:noProof/>
                <w:sz w:val="22"/>
                <w:szCs w:val="22"/>
              </w:rPr>
              <w:t>2.4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infrastruktūros aplinkos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16</w:t>
            </w:r>
            <w:r w:rsidRPr="00281655">
              <w:rPr>
                <w:rFonts w:ascii="Tahoma" w:hAnsi="Tahoma" w:cs="Tahoma"/>
                <w:noProof/>
                <w:webHidden/>
                <w:sz w:val="22"/>
                <w:szCs w:val="22"/>
              </w:rPr>
              <w:fldChar w:fldCharType="end"/>
            </w:r>
          </w:hyperlink>
        </w:p>
        <w:p w14:paraId="43B9D4A6" w14:textId="4F79C259"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22" w:history="1">
            <w:r w:rsidRPr="00281655">
              <w:rPr>
                <w:rStyle w:val="Hyperlink"/>
                <w:rFonts w:ascii="Tahoma" w:hAnsi="Tahoma" w:cs="Tahoma"/>
                <w:noProof/>
                <w:sz w:val="22"/>
                <w:szCs w:val="22"/>
              </w:rPr>
              <w:t>2.4.1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infrastruktūros fizinės aplinkos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16</w:t>
            </w:r>
            <w:r w:rsidRPr="00281655">
              <w:rPr>
                <w:rFonts w:ascii="Tahoma" w:hAnsi="Tahoma" w:cs="Tahoma"/>
                <w:noProof/>
                <w:webHidden/>
                <w:sz w:val="22"/>
                <w:szCs w:val="22"/>
              </w:rPr>
              <w:fldChar w:fldCharType="end"/>
            </w:r>
          </w:hyperlink>
        </w:p>
        <w:p w14:paraId="4B1FB214" w14:textId="58301766"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23" w:history="1">
            <w:r w:rsidRPr="00281655">
              <w:rPr>
                <w:rStyle w:val="Hyperlink"/>
                <w:rFonts w:ascii="Tahoma" w:hAnsi="Tahoma" w:cs="Tahoma"/>
                <w:noProof/>
                <w:sz w:val="22"/>
                <w:szCs w:val="22"/>
              </w:rPr>
              <w:t>2.4.2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infrastruktūros loginės aplinkos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16</w:t>
            </w:r>
            <w:r w:rsidRPr="00281655">
              <w:rPr>
                <w:rFonts w:ascii="Tahoma" w:hAnsi="Tahoma" w:cs="Tahoma"/>
                <w:noProof/>
                <w:webHidden/>
                <w:sz w:val="22"/>
                <w:szCs w:val="22"/>
              </w:rPr>
              <w:fldChar w:fldCharType="end"/>
            </w:r>
          </w:hyperlink>
        </w:p>
        <w:p w14:paraId="19FF97F0" w14:textId="63790378"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24" w:history="1">
            <w:r w:rsidRPr="00281655">
              <w:rPr>
                <w:rStyle w:val="Hyperlink"/>
                <w:rFonts w:ascii="Tahoma" w:hAnsi="Tahoma" w:cs="Tahoma"/>
                <w:noProof/>
                <w:sz w:val="22"/>
                <w:szCs w:val="22"/>
              </w:rPr>
              <w:t>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SISTEMOS PAGEIDAUJAMOS BŪSENOS APRAŠYMAS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16</w:t>
            </w:r>
            <w:r w:rsidRPr="00281655">
              <w:rPr>
                <w:rFonts w:ascii="Tahoma" w:hAnsi="Tahoma" w:cs="Tahoma"/>
                <w:noProof/>
                <w:webHidden/>
                <w:sz w:val="22"/>
                <w:szCs w:val="22"/>
              </w:rPr>
              <w:fldChar w:fldCharType="end"/>
            </w:r>
          </w:hyperlink>
        </w:p>
        <w:p w14:paraId="7D749086" w14:textId="3B758DFB"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25" w:history="1">
            <w:r w:rsidRPr="00281655">
              <w:rPr>
                <w:rStyle w:val="Hyperlink"/>
                <w:rFonts w:ascii="Tahoma" w:hAnsi="Tahoma" w:cs="Tahoma"/>
                <w:noProof/>
                <w:sz w:val="22"/>
                <w:szCs w:val="22"/>
              </w:rPr>
              <w:t>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BENDRŲJŲ IR FUNKCINIŲ REIKALAVIMŲ APRAŠYMAS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19</w:t>
            </w:r>
            <w:r w:rsidRPr="00281655">
              <w:rPr>
                <w:rFonts w:ascii="Tahoma" w:hAnsi="Tahoma" w:cs="Tahoma"/>
                <w:noProof/>
                <w:webHidden/>
                <w:sz w:val="22"/>
                <w:szCs w:val="22"/>
              </w:rPr>
              <w:fldChar w:fldCharType="end"/>
            </w:r>
          </w:hyperlink>
        </w:p>
        <w:p w14:paraId="7BD969AD" w14:textId="7AEC0937"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26" w:history="1">
            <w:r w:rsidRPr="00281655">
              <w:rPr>
                <w:rStyle w:val="Hyperlink"/>
                <w:rFonts w:ascii="Tahoma" w:hAnsi="Tahoma" w:cs="Tahoma"/>
                <w:noProof/>
                <w:sz w:val="22"/>
                <w:szCs w:val="22"/>
              </w:rPr>
              <w:t>4.1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Bendrieji reikalavimai Sistemai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19</w:t>
            </w:r>
            <w:r w:rsidRPr="00281655">
              <w:rPr>
                <w:rFonts w:ascii="Tahoma" w:hAnsi="Tahoma" w:cs="Tahoma"/>
                <w:noProof/>
                <w:webHidden/>
                <w:sz w:val="22"/>
                <w:szCs w:val="22"/>
              </w:rPr>
              <w:fldChar w:fldCharType="end"/>
            </w:r>
          </w:hyperlink>
        </w:p>
        <w:p w14:paraId="5EB7FB92" w14:textId="277ED2D0"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27" w:history="1">
            <w:r w:rsidRPr="00281655">
              <w:rPr>
                <w:rStyle w:val="Hyperlink"/>
                <w:rFonts w:ascii="Tahoma" w:hAnsi="Tahoma" w:cs="Tahoma"/>
                <w:noProof/>
                <w:sz w:val="22"/>
                <w:szCs w:val="22"/>
              </w:rPr>
              <w:t>4.2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Sistemai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21</w:t>
            </w:r>
            <w:r w:rsidRPr="00281655">
              <w:rPr>
                <w:rFonts w:ascii="Tahoma" w:hAnsi="Tahoma" w:cs="Tahoma"/>
                <w:noProof/>
                <w:webHidden/>
                <w:sz w:val="22"/>
                <w:szCs w:val="22"/>
              </w:rPr>
              <w:fldChar w:fldCharType="end"/>
            </w:r>
          </w:hyperlink>
        </w:p>
        <w:p w14:paraId="533AF544" w14:textId="4625027A"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28" w:history="1">
            <w:r w:rsidRPr="00281655">
              <w:rPr>
                <w:rStyle w:val="Hyperlink"/>
                <w:rFonts w:ascii="Tahoma" w:hAnsi="Tahoma" w:cs="Tahoma"/>
                <w:noProof/>
                <w:sz w:val="22"/>
                <w:szCs w:val="22"/>
              </w:rPr>
              <w:t>4.2.1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(IPR IS), kurie bus įgyvendinami projekto metu, bet nėra šio pirkimo objektas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23</w:t>
            </w:r>
            <w:r w:rsidRPr="00281655">
              <w:rPr>
                <w:rFonts w:ascii="Tahoma" w:hAnsi="Tahoma" w:cs="Tahoma"/>
                <w:noProof/>
                <w:webHidden/>
                <w:sz w:val="22"/>
                <w:szCs w:val="22"/>
              </w:rPr>
              <w:fldChar w:fldCharType="end"/>
            </w:r>
          </w:hyperlink>
        </w:p>
        <w:p w14:paraId="17E01AC1" w14:textId="72BFD6C5"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29" w:history="1">
            <w:r w:rsidRPr="00281655">
              <w:rPr>
                <w:rStyle w:val="Hyperlink"/>
                <w:rFonts w:ascii="Tahoma" w:hAnsi="Tahoma" w:cs="Tahoma"/>
                <w:noProof/>
                <w:sz w:val="22"/>
                <w:szCs w:val="22"/>
              </w:rPr>
              <w:t>4.2.2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(ESPBI IS) nuotolinėms konsultacijoms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_Toc191899129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24</w:t>
            </w:r>
            <w:r w:rsidRPr="00281655">
              <w:rPr>
                <w:rFonts w:ascii="Tahoma" w:hAnsi="Tahoma" w:cs="Tahoma"/>
                <w:noProof/>
                <w:webHidden/>
                <w:sz w:val="22"/>
                <w:szCs w:val="22"/>
              </w:rPr>
              <w:fldChar w:fldCharType="end"/>
            </w:r>
          </w:hyperlink>
        </w:p>
        <w:p w14:paraId="0B6F2AEB" w14:textId="52E3CDA9"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30" w:history="1">
            <w:r w:rsidRPr="00281655">
              <w:rPr>
                <w:rStyle w:val="Hyperlink"/>
                <w:rFonts w:ascii="Tahoma" w:hAnsi="Tahoma" w:cs="Tahoma"/>
                <w:noProof/>
                <w:sz w:val="22"/>
                <w:szCs w:val="22"/>
              </w:rPr>
              <w:t>4.2.3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kuriamai vaizdo konferencijų platformai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29</w:t>
            </w:r>
            <w:r w:rsidRPr="00281655">
              <w:rPr>
                <w:rFonts w:ascii="Tahoma" w:hAnsi="Tahoma" w:cs="Tahoma"/>
                <w:noProof/>
                <w:webHidden/>
                <w:sz w:val="22"/>
                <w:szCs w:val="22"/>
              </w:rPr>
              <w:fldChar w:fldCharType="end"/>
            </w:r>
          </w:hyperlink>
        </w:p>
        <w:p w14:paraId="42CE33D1" w14:textId="163A7C36"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31" w:history="1">
            <w:r w:rsidRPr="00281655">
              <w:rPr>
                <w:rStyle w:val="Hyperlink"/>
                <w:rFonts w:ascii="Tahoma" w:hAnsi="Tahoma" w:cs="Tahoma"/>
                <w:noProof/>
                <w:sz w:val="22"/>
                <w:szCs w:val="22"/>
              </w:rPr>
              <w:t>4.2.4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bCs/>
                <w:noProof/>
                <w:sz w:val="22"/>
                <w:szCs w:val="22"/>
              </w:rPr>
              <w:t>Funkciniai</w:t>
            </w:r>
            <w:r w:rsidRPr="00281655">
              <w:rPr>
                <w:rStyle w:val="Hyperlink"/>
                <w:rFonts w:ascii="Tahoma" w:hAnsi="Tahoma" w:cs="Tahoma"/>
                <w:noProof/>
                <w:sz w:val="22"/>
                <w:szCs w:val="22"/>
              </w:rPr>
              <w:t xml:space="preserve"> reikalavimai Sistemos administravimui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31</w:t>
            </w:r>
            <w:r w:rsidRPr="00281655">
              <w:rPr>
                <w:rFonts w:ascii="Tahoma" w:hAnsi="Tahoma" w:cs="Tahoma"/>
                <w:noProof/>
                <w:webHidden/>
                <w:sz w:val="22"/>
                <w:szCs w:val="22"/>
              </w:rPr>
              <w:fldChar w:fldCharType="end"/>
            </w:r>
          </w:hyperlink>
        </w:p>
        <w:p w14:paraId="7BA6A679" w14:textId="55D7D8C3"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32" w:history="1">
            <w:r w:rsidRPr="00281655">
              <w:rPr>
                <w:rStyle w:val="Hyperlink"/>
                <w:rFonts w:ascii="Tahoma" w:hAnsi="Tahoma" w:cs="Tahoma"/>
                <w:noProof/>
                <w:sz w:val="22"/>
                <w:szCs w:val="22"/>
              </w:rPr>
              <w:t>4.2.5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ataskaitų paruošimui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33</w:t>
            </w:r>
            <w:r w:rsidRPr="00281655">
              <w:rPr>
                <w:rFonts w:ascii="Tahoma" w:hAnsi="Tahoma" w:cs="Tahoma"/>
                <w:noProof/>
                <w:webHidden/>
                <w:sz w:val="22"/>
                <w:szCs w:val="22"/>
              </w:rPr>
              <w:fldChar w:fldCharType="end"/>
            </w:r>
          </w:hyperlink>
        </w:p>
        <w:p w14:paraId="434D7016" w14:textId="7CC00AAF"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33" w:history="1">
            <w:r w:rsidRPr="00281655">
              <w:rPr>
                <w:rStyle w:val="Hyperlink"/>
                <w:rFonts w:ascii="Tahoma" w:hAnsi="Tahoma" w:cs="Tahoma"/>
                <w:noProof/>
                <w:sz w:val="22"/>
                <w:szCs w:val="22"/>
              </w:rPr>
              <w:t>4.2.6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Funkciniai reikalavimai integracinei sąsajai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33</w:t>
            </w:r>
            <w:r w:rsidRPr="00281655">
              <w:rPr>
                <w:rFonts w:ascii="Tahoma" w:hAnsi="Tahoma" w:cs="Tahoma"/>
                <w:noProof/>
                <w:webHidden/>
                <w:sz w:val="22"/>
                <w:szCs w:val="22"/>
              </w:rPr>
              <w:fldChar w:fldCharType="end"/>
            </w:r>
          </w:hyperlink>
        </w:p>
        <w:p w14:paraId="0CD1C6D9" w14:textId="67941412"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34" w:history="1">
            <w:r w:rsidRPr="00281655">
              <w:rPr>
                <w:rStyle w:val="Hyperlink"/>
                <w:rFonts w:ascii="Tahoma" w:hAnsi="Tahoma" w:cs="Tahoma"/>
                <w:noProof/>
                <w:sz w:val="22"/>
                <w:szCs w:val="22"/>
              </w:rPr>
              <w:t>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NEFUNKCINIŲ REIKALAVIMŲ APRAŠYMAS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34</w:t>
            </w:r>
            <w:r w:rsidRPr="00281655">
              <w:rPr>
                <w:rFonts w:ascii="Tahoma" w:hAnsi="Tahoma" w:cs="Tahoma"/>
                <w:noProof/>
                <w:webHidden/>
                <w:sz w:val="22"/>
                <w:szCs w:val="22"/>
              </w:rPr>
              <w:fldChar w:fldCharType="end"/>
            </w:r>
          </w:hyperlink>
        </w:p>
        <w:p w14:paraId="66C637EA" w14:textId="3E62EB2D"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35" w:history="1">
            <w:r w:rsidRPr="00281655">
              <w:rPr>
                <w:rStyle w:val="Hyperlink"/>
                <w:rFonts w:ascii="Tahoma" w:hAnsi="Tahoma" w:cs="Tahoma"/>
                <w:noProof/>
                <w:sz w:val="22"/>
                <w:szCs w:val="22"/>
              </w:rPr>
              <w:t>5.1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Kriterijai nefunkcinių reikalavimų įgyvendinimui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34</w:t>
            </w:r>
            <w:r w:rsidRPr="00281655">
              <w:rPr>
                <w:rFonts w:ascii="Tahoma" w:hAnsi="Tahoma" w:cs="Tahoma"/>
                <w:noProof/>
                <w:webHidden/>
                <w:sz w:val="22"/>
                <w:szCs w:val="22"/>
              </w:rPr>
              <w:fldChar w:fldCharType="end"/>
            </w:r>
          </w:hyperlink>
        </w:p>
        <w:p w14:paraId="5D5BF7FA" w14:textId="0F128E35"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36" w:history="1">
            <w:r w:rsidRPr="00281655">
              <w:rPr>
                <w:rStyle w:val="Hyperlink"/>
                <w:rFonts w:ascii="Tahoma" w:hAnsi="Tahoma" w:cs="Tahoma"/>
                <w:noProof/>
                <w:sz w:val="22"/>
                <w:szCs w:val="22"/>
              </w:rPr>
              <w:t>5.2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Sistemos architektūrai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35</w:t>
            </w:r>
            <w:r w:rsidRPr="00281655">
              <w:rPr>
                <w:rFonts w:ascii="Tahoma" w:hAnsi="Tahoma" w:cs="Tahoma"/>
                <w:noProof/>
                <w:webHidden/>
                <w:sz w:val="22"/>
                <w:szCs w:val="22"/>
              </w:rPr>
              <w:fldChar w:fldCharType="end"/>
            </w:r>
          </w:hyperlink>
        </w:p>
        <w:p w14:paraId="2C452835" w14:textId="4AB6DA61"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37" w:history="1">
            <w:r w:rsidRPr="00281655">
              <w:rPr>
                <w:rStyle w:val="Hyperlink"/>
                <w:rFonts w:ascii="Tahoma" w:hAnsi="Tahoma" w:cs="Tahoma"/>
                <w:noProof/>
                <w:sz w:val="22"/>
                <w:szCs w:val="22"/>
              </w:rPr>
              <w:t>5.3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Sistemos prieinamumui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36</w:t>
            </w:r>
            <w:r w:rsidRPr="00281655">
              <w:rPr>
                <w:rFonts w:ascii="Tahoma" w:hAnsi="Tahoma" w:cs="Tahoma"/>
                <w:noProof/>
                <w:webHidden/>
                <w:sz w:val="22"/>
                <w:szCs w:val="22"/>
              </w:rPr>
              <w:fldChar w:fldCharType="end"/>
            </w:r>
          </w:hyperlink>
        </w:p>
        <w:p w14:paraId="742452CA" w14:textId="1C3158E5"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38" w:history="1">
            <w:r w:rsidRPr="00281655">
              <w:rPr>
                <w:rStyle w:val="Hyperlink"/>
                <w:rFonts w:ascii="Tahoma" w:hAnsi="Tahoma" w:cs="Tahoma"/>
                <w:noProof/>
                <w:sz w:val="22"/>
                <w:szCs w:val="22"/>
              </w:rPr>
              <w:t>5.4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plečiamumui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37</w:t>
            </w:r>
            <w:r w:rsidRPr="00281655">
              <w:rPr>
                <w:rFonts w:ascii="Tahoma" w:hAnsi="Tahoma" w:cs="Tahoma"/>
                <w:noProof/>
                <w:webHidden/>
                <w:sz w:val="22"/>
                <w:szCs w:val="22"/>
              </w:rPr>
              <w:fldChar w:fldCharType="end"/>
            </w:r>
          </w:hyperlink>
        </w:p>
        <w:p w14:paraId="308911E9" w14:textId="6B62F9AA"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39" w:history="1">
            <w:r w:rsidRPr="00281655">
              <w:rPr>
                <w:rStyle w:val="Hyperlink"/>
                <w:rFonts w:ascii="Tahoma" w:hAnsi="Tahoma" w:cs="Tahoma"/>
                <w:noProof/>
                <w:sz w:val="22"/>
                <w:szCs w:val="22"/>
              </w:rPr>
              <w:t>5.5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rezervinių kopijų darymui, atstatymui ir archyvavimui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_Toc191899139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38</w:t>
            </w:r>
            <w:r w:rsidRPr="00281655">
              <w:rPr>
                <w:rFonts w:ascii="Tahoma" w:hAnsi="Tahoma" w:cs="Tahoma"/>
                <w:noProof/>
                <w:webHidden/>
                <w:sz w:val="22"/>
                <w:szCs w:val="22"/>
              </w:rPr>
              <w:fldChar w:fldCharType="end"/>
            </w:r>
          </w:hyperlink>
        </w:p>
        <w:p w14:paraId="1580DB4F" w14:textId="68A4666B"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40" w:history="1">
            <w:r w:rsidRPr="00281655">
              <w:rPr>
                <w:rStyle w:val="Hyperlink"/>
                <w:rFonts w:ascii="Tahoma" w:hAnsi="Tahoma" w:cs="Tahoma"/>
                <w:noProof/>
                <w:sz w:val="22"/>
                <w:szCs w:val="22"/>
              </w:rPr>
              <w:t>5.6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sistemos monitoringui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38</w:t>
            </w:r>
            <w:r w:rsidRPr="00281655">
              <w:rPr>
                <w:rFonts w:ascii="Tahoma" w:hAnsi="Tahoma" w:cs="Tahoma"/>
                <w:noProof/>
                <w:webHidden/>
                <w:sz w:val="22"/>
                <w:szCs w:val="22"/>
              </w:rPr>
              <w:fldChar w:fldCharType="end"/>
            </w:r>
          </w:hyperlink>
        </w:p>
        <w:p w14:paraId="0B6A1A01" w14:textId="58324B6A"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41" w:history="1">
            <w:r w:rsidRPr="00281655">
              <w:rPr>
                <w:rStyle w:val="Hyperlink"/>
                <w:rFonts w:ascii="Tahoma" w:hAnsi="Tahoma" w:cs="Tahoma"/>
                <w:noProof/>
                <w:sz w:val="22"/>
                <w:szCs w:val="22"/>
              </w:rPr>
              <w:t>5.7</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duomenų modeliui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39</w:t>
            </w:r>
            <w:r w:rsidRPr="00281655">
              <w:rPr>
                <w:rFonts w:ascii="Tahoma" w:hAnsi="Tahoma" w:cs="Tahoma"/>
                <w:noProof/>
                <w:webHidden/>
                <w:sz w:val="22"/>
                <w:szCs w:val="22"/>
              </w:rPr>
              <w:fldChar w:fldCharType="end"/>
            </w:r>
          </w:hyperlink>
        </w:p>
        <w:p w14:paraId="0074439A" w14:textId="2D9845D4"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42" w:history="1">
            <w:r w:rsidRPr="00281655">
              <w:rPr>
                <w:rStyle w:val="Hyperlink"/>
                <w:rFonts w:ascii="Tahoma" w:hAnsi="Tahoma" w:cs="Tahoma"/>
                <w:noProof/>
                <w:sz w:val="22"/>
                <w:szCs w:val="22"/>
              </w:rPr>
              <w:t>5.8</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Sistemos administravimui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39</w:t>
            </w:r>
            <w:r w:rsidRPr="00281655">
              <w:rPr>
                <w:rFonts w:ascii="Tahoma" w:hAnsi="Tahoma" w:cs="Tahoma"/>
                <w:noProof/>
                <w:webHidden/>
                <w:sz w:val="22"/>
                <w:szCs w:val="22"/>
              </w:rPr>
              <w:fldChar w:fldCharType="end"/>
            </w:r>
          </w:hyperlink>
        </w:p>
        <w:p w14:paraId="07521702" w14:textId="2677512B"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43" w:history="1">
            <w:r w:rsidRPr="00281655">
              <w:rPr>
                <w:rStyle w:val="Hyperlink"/>
                <w:rFonts w:ascii="Tahoma" w:hAnsi="Tahoma" w:cs="Tahoma"/>
                <w:noProof/>
                <w:sz w:val="22"/>
                <w:szCs w:val="22"/>
              </w:rPr>
              <w:t>5.9</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našumui ir greitaveikai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40</w:t>
            </w:r>
            <w:r w:rsidRPr="00281655">
              <w:rPr>
                <w:rFonts w:ascii="Tahoma" w:hAnsi="Tahoma" w:cs="Tahoma"/>
                <w:noProof/>
                <w:webHidden/>
                <w:sz w:val="22"/>
                <w:szCs w:val="22"/>
              </w:rPr>
              <w:fldChar w:fldCharType="end"/>
            </w:r>
          </w:hyperlink>
        </w:p>
        <w:p w14:paraId="734953B5" w14:textId="7BF16E2D" w:rsidR="00281655" w:rsidRPr="00281655" w:rsidRDefault="00281655">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hyperlink w:anchor="_Toc191899144" w:history="1">
            <w:r w:rsidRPr="00281655">
              <w:rPr>
                <w:rStyle w:val="Hyperlink"/>
                <w:rFonts w:ascii="Tahoma" w:hAnsi="Tahoma" w:cs="Tahoma"/>
                <w:noProof/>
                <w:sz w:val="22"/>
                <w:szCs w:val="22"/>
              </w:rPr>
              <w:t>5.10</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programinei įrangai ir programinės įrangos licencijoms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42</w:t>
            </w:r>
            <w:r w:rsidRPr="00281655">
              <w:rPr>
                <w:rFonts w:ascii="Tahoma" w:hAnsi="Tahoma" w:cs="Tahoma"/>
                <w:noProof/>
                <w:webHidden/>
                <w:sz w:val="22"/>
                <w:szCs w:val="22"/>
              </w:rPr>
              <w:fldChar w:fldCharType="end"/>
            </w:r>
          </w:hyperlink>
        </w:p>
        <w:p w14:paraId="5F1D43FF" w14:textId="4BFE8D41" w:rsidR="00281655" w:rsidRPr="00281655" w:rsidRDefault="00281655">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hyperlink w:anchor="_Toc191899145" w:history="1">
            <w:r w:rsidRPr="00281655">
              <w:rPr>
                <w:rStyle w:val="Hyperlink"/>
                <w:rFonts w:ascii="Tahoma" w:eastAsia="Tahoma" w:hAnsi="Tahoma" w:cs="Tahoma"/>
                <w:noProof/>
                <w:sz w:val="22"/>
                <w:szCs w:val="22"/>
              </w:rPr>
              <w:t>5.11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integracinėmis sąsajoms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44</w:t>
            </w:r>
            <w:r w:rsidRPr="00281655">
              <w:rPr>
                <w:rFonts w:ascii="Tahoma" w:hAnsi="Tahoma" w:cs="Tahoma"/>
                <w:noProof/>
                <w:webHidden/>
                <w:sz w:val="22"/>
                <w:szCs w:val="22"/>
              </w:rPr>
              <w:fldChar w:fldCharType="end"/>
            </w:r>
          </w:hyperlink>
        </w:p>
        <w:p w14:paraId="00C66BD3" w14:textId="2932E2FA" w:rsidR="00281655" w:rsidRPr="00281655" w:rsidRDefault="00281655">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hyperlink w:anchor="_Toc191899146" w:history="1">
            <w:r w:rsidRPr="00281655">
              <w:rPr>
                <w:rStyle w:val="Hyperlink"/>
                <w:rFonts w:ascii="Tahoma" w:hAnsi="Tahoma" w:cs="Tahoma"/>
                <w:noProof/>
                <w:sz w:val="22"/>
                <w:szCs w:val="22"/>
              </w:rPr>
              <w:t>5.12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naudotojų sąsajai ir patogumui naudoti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45</w:t>
            </w:r>
            <w:r w:rsidRPr="00281655">
              <w:rPr>
                <w:rFonts w:ascii="Tahoma" w:hAnsi="Tahoma" w:cs="Tahoma"/>
                <w:noProof/>
                <w:webHidden/>
                <w:sz w:val="22"/>
                <w:szCs w:val="22"/>
              </w:rPr>
              <w:fldChar w:fldCharType="end"/>
            </w:r>
          </w:hyperlink>
        </w:p>
        <w:p w14:paraId="57233D7D" w14:textId="3741A6AD" w:rsidR="00281655" w:rsidRPr="00281655" w:rsidRDefault="00281655">
          <w:pPr>
            <w:pStyle w:val="TOC2"/>
            <w:tabs>
              <w:tab w:val="left" w:pos="1100"/>
              <w:tab w:val="right" w:leader="dot" w:pos="9628"/>
            </w:tabs>
            <w:rPr>
              <w:rFonts w:ascii="Tahoma" w:eastAsiaTheme="minorEastAsia" w:hAnsi="Tahoma" w:cs="Tahoma"/>
              <w:noProof/>
              <w:kern w:val="2"/>
              <w:sz w:val="22"/>
              <w:szCs w:val="22"/>
              <w:lang w:eastAsia="lt-LT"/>
              <w14:ligatures w14:val="standardContextual"/>
            </w:rPr>
          </w:pPr>
          <w:hyperlink w:anchor="_Toc191899147" w:history="1">
            <w:r w:rsidRPr="00281655">
              <w:rPr>
                <w:rStyle w:val="Hyperlink"/>
                <w:rFonts w:ascii="Tahoma" w:hAnsi="Tahoma" w:cs="Tahoma"/>
                <w:noProof/>
                <w:sz w:val="22"/>
                <w:szCs w:val="22"/>
              </w:rPr>
              <w:t>5.13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standartų taikymui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46</w:t>
            </w:r>
            <w:r w:rsidRPr="00281655">
              <w:rPr>
                <w:rFonts w:ascii="Tahoma" w:hAnsi="Tahoma" w:cs="Tahoma"/>
                <w:noProof/>
                <w:webHidden/>
                <w:sz w:val="22"/>
                <w:szCs w:val="22"/>
              </w:rPr>
              <w:fldChar w:fldCharType="end"/>
            </w:r>
          </w:hyperlink>
        </w:p>
        <w:p w14:paraId="7DFADB52" w14:textId="393C8CB5"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48" w:history="1">
            <w:r w:rsidRPr="00281655">
              <w:rPr>
                <w:rStyle w:val="Hyperlink"/>
                <w:rFonts w:ascii="Tahoma" w:hAnsi="Tahoma" w:cs="Tahoma"/>
                <w:noProof/>
                <w:sz w:val="22"/>
                <w:szCs w:val="22"/>
              </w:rPr>
              <w:t>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PASLAUGŲ TEIKIMUI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47</w:t>
            </w:r>
            <w:r w:rsidRPr="00281655">
              <w:rPr>
                <w:rFonts w:ascii="Tahoma" w:hAnsi="Tahoma" w:cs="Tahoma"/>
                <w:noProof/>
                <w:webHidden/>
                <w:sz w:val="22"/>
                <w:szCs w:val="22"/>
              </w:rPr>
              <w:fldChar w:fldCharType="end"/>
            </w:r>
          </w:hyperlink>
        </w:p>
        <w:p w14:paraId="1BBCC836" w14:textId="65099535"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49" w:history="1">
            <w:r w:rsidRPr="00281655">
              <w:rPr>
                <w:rStyle w:val="Hyperlink"/>
                <w:rFonts w:ascii="Tahoma" w:hAnsi="Tahoma" w:cs="Tahoma"/>
                <w:noProof/>
                <w:sz w:val="22"/>
                <w:szCs w:val="22"/>
              </w:rPr>
              <w:t>6.1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darbo vietai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_Toc191899149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47</w:t>
            </w:r>
            <w:r w:rsidRPr="00281655">
              <w:rPr>
                <w:rFonts w:ascii="Tahoma" w:hAnsi="Tahoma" w:cs="Tahoma"/>
                <w:noProof/>
                <w:webHidden/>
                <w:sz w:val="22"/>
                <w:szCs w:val="22"/>
              </w:rPr>
              <w:fldChar w:fldCharType="end"/>
            </w:r>
          </w:hyperlink>
        </w:p>
        <w:p w14:paraId="345976FE" w14:textId="26A6D491"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50" w:history="1">
            <w:r w:rsidRPr="00281655">
              <w:rPr>
                <w:rStyle w:val="Hyperlink"/>
                <w:rFonts w:ascii="Tahoma" w:hAnsi="Tahoma" w:cs="Tahoma"/>
                <w:noProof/>
                <w:sz w:val="22"/>
                <w:szCs w:val="22"/>
              </w:rPr>
              <w:t>6.2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paslaugų užsakymui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47</w:t>
            </w:r>
            <w:r w:rsidRPr="00281655">
              <w:rPr>
                <w:rFonts w:ascii="Tahoma" w:hAnsi="Tahoma" w:cs="Tahoma"/>
                <w:noProof/>
                <w:webHidden/>
                <w:sz w:val="22"/>
                <w:szCs w:val="22"/>
              </w:rPr>
              <w:fldChar w:fldCharType="end"/>
            </w:r>
          </w:hyperlink>
        </w:p>
        <w:p w14:paraId="6736AAAA" w14:textId="3FCFCFAE"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51" w:history="1">
            <w:r w:rsidRPr="00281655">
              <w:rPr>
                <w:rStyle w:val="Hyperlink"/>
                <w:rFonts w:ascii="Tahoma" w:hAnsi="Tahoma" w:cs="Tahoma"/>
                <w:noProof/>
                <w:sz w:val="22"/>
                <w:szCs w:val="22"/>
              </w:rPr>
              <w:t>6.3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RPO įgyvendinimui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48</w:t>
            </w:r>
            <w:r w:rsidRPr="00281655">
              <w:rPr>
                <w:rFonts w:ascii="Tahoma" w:hAnsi="Tahoma" w:cs="Tahoma"/>
                <w:noProof/>
                <w:webHidden/>
                <w:sz w:val="22"/>
                <w:szCs w:val="22"/>
              </w:rPr>
              <w:fldChar w:fldCharType="end"/>
            </w:r>
          </w:hyperlink>
        </w:p>
        <w:p w14:paraId="373E2508" w14:textId="66FC0EE5"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52" w:history="1">
            <w:r w:rsidRPr="00281655">
              <w:rPr>
                <w:rStyle w:val="Hyperlink"/>
                <w:rFonts w:ascii="Tahoma" w:hAnsi="Tahoma" w:cs="Tahoma"/>
                <w:noProof/>
                <w:sz w:val="22"/>
                <w:szCs w:val="22"/>
              </w:rPr>
              <w:t>6.4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paslaugų teikimo etapams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50</w:t>
            </w:r>
            <w:r w:rsidRPr="00281655">
              <w:rPr>
                <w:rFonts w:ascii="Tahoma" w:hAnsi="Tahoma" w:cs="Tahoma"/>
                <w:noProof/>
                <w:webHidden/>
                <w:sz w:val="22"/>
                <w:szCs w:val="22"/>
              </w:rPr>
              <w:fldChar w:fldCharType="end"/>
            </w:r>
          </w:hyperlink>
        </w:p>
        <w:p w14:paraId="661F859C" w14:textId="625A2141"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3" w:history="1">
            <w:r w:rsidRPr="00281655">
              <w:rPr>
                <w:rStyle w:val="Hyperlink"/>
                <w:rFonts w:ascii="Tahoma" w:hAnsi="Tahoma" w:cs="Tahoma"/>
                <w:noProof/>
                <w:sz w:val="22"/>
                <w:szCs w:val="22"/>
              </w:rPr>
              <w:t>6.4.1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dokumentacijai ir jos derinimui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59</w:t>
            </w:r>
            <w:r w:rsidRPr="00281655">
              <w:rPr>
                <w:rFonts w:ascii="Tahoma" w:hAnsi="Tahoma" w:cs="Tahoma"/>
                <w:noProof/>
                <w:webHidden/>
                <w:sz w:val="22"/>
                <w:szCs w:val="22"/>
              </w:rPr>
              <w:fldChar w:fldCharType="end"/>
            </w:r>
          </w:hyperlink>
        </w:p>
        <w:p w14:paraId="6255AC7A" w14:textId="08359BD3"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4" w:history="1">
            <w:r w:rsidRPr="00281655">
              <w:rPr>
                <w:rStyle w:val="Hyperlink"/>
                <w:rFonts w:ascii="Tahoma" w:hAnsi="Tahoma" w:cs="Tahoma"/>
                <w:noProof/>
                <w:sz w:val="22"/>
                <w:szCs w:val="22"/>
              </w:rPr>
              <w:t>6.4.2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analizei ir projektavimui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60</w:t>
            </w:r>
            <w:r w:rsidRPr="00281655">
              <w:rPr>
                <w:rFonts w:ascii="Tahoma" w:hAnsi="Tahoma" w:cs="Tahoma"/>
                <w:noProof/>
                <w:webHidden/>
                <w:sz w:val="22"/>
                <w:szCs w:val="22"/>
              </w:rPr>
              <w:fldChar w:fldCharType="end"/>
            </w:r>
          </w:hyperlink>
        </w:p>
        <w:p w14:paraId="0BC6B95D" w14:textId="7F6D0B08"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5" w:history="1">
            <w:r w:rsidRPr="00281655">
              <w:rPr>
                <w:rStyle w:val="Hyperlink"/>
                <w:rFonts w:ascii="Tahoma" w:hAnsi="Tahoma" w:cs="Tahoma"/>
                <w:noProof/>
                <w:sz w:val="22"/>
                <w:szCs w:val="22"/>
              </w:rPr>
              <w:t>6.4.3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demonstracijoms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61</w:t>
            </w:r>
            <w:r w:rsidRPr="00281655">
              <w:rPr>
                <w:rFonts w:ascii="Tahoma" w:hAnsi="Tahoma" w:cs="Tahoma"/>
                <w:noProof/>
                <w:webHidden/>
                <w:sz w:val="22"/>
                <w:szCs w:val="22"/>
              </w:rPr>
              <w:fldChar w:fldCharType="end"/>
            </w:r>
          </w:hyperlink>
        </w:p>
        <w:p w14:paraId="61C1CD9F" w14:textId="2DB28B0F"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6" w:history="1">
            <w:r w:rsidRPr="00281655">
              <w:rPr>
                <w:rStyle w:val="Hyperlink"/>
                <w:rFonts w:ascii="Tahoma" w:hAnsi="Tahoma" w:cs="Tahoma"/>
                <w:noProof/>
                <w:sz w:val="22"/>
                <w:szCs w:val="22"/>
              </w:rPr>
              <w:t>6.4.4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diegimui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61</w:t>
            </w:r>
            <w:r w:rsidRPr="00281655">
              <w:rPr>
                <w:rFonts w:ascii="Tahoma" w:hAnsi="Tahoma" w:cs="Tahoma"/>
                <w:noProof/>
                <w:webHidden/>
                <w:sz w:val="22"/>
                <w:szCs w:val="22"/>
              </w:rPr>
              <w:fldChar w:fldCharType="end"/>
            </w:r>
          </w:hyperlink>
        </w:p>
        <w:p w14:paraId="62FA2660" w14:textId="3BB24EF2"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7" w:history="1">
            <w:r w:rsidRPr="00281655">
              <w:rPr>
                <w:rStyle w:val="Hyperlink"/>
                <w:rFonts w:ascii="Tahoma" w:hAnsi="Tahoma" w:cs="Tahoma"/>
                <w:noProof/>
                <w:sz w:val="22"/>
                <w:szCs w:val="22"/>
              </w:rPr>
              <w:t>6.4.5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testavimui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62</w:t>
            </w:r>
            <w:r w:rsidRPr="00281655">
              <w:rPr>
                <w:rFonts w:ascii="Tahoma" w:hAnsi="Tahoma" w:cs="Tahoma"/>
                <w:noProof/>
                <w:webHidden/>
                <w:sz w:val="22"/>
                <w:szCs w:val="22"/>
              </w:rPr>
              <w:fldChar w:fldCharType="end"/>
            </w:r>
          </w:hyperlink>
        </w:p>
        <w:p w14:paraId="319F1402" w14:textId="22639533"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8" w:history="1">
            <w:r w:rsidRPr="00281655">
              <w:rPr>
                <w:rStyle w:val="Hyperlink"/>
                <w:rFonts w:ascii="Tahoma" w:hAnsi="Tahoma" w:cs="Tahoma"/>
                <w:noProof/>
                <w:sz w:val="22"/>
                <w:szCs w:val="22"/>
              </w:rPr>
              <w:t>6.4.6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mokymams</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65</w:t>
            </w:r>
            <w:r w:rsidRPr="00281655">
              <w:rPr>
                <w:rFonts w:ascii="Tahoma" w:hAnsi="Tahoma" w:cs="Tahoma"/>
                <w:noProof/>
                <w:webHidden/>
                <w:sz w:val="22"/>
                <w:szCs w:val="22"/>
              </w:rPr>
              <w:fldChar w:fldCharType="end"/>
            </w:r>
          </w:hyperlink>
        </w:p>
        <w:p w14:paraId="3ECF501E" w14:textId="45C7D29A"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59" w:history="1">
            <w:r w:rsidRPr="00281655">
              <w:rPr>
                <w:rStyle w:val="Hyperlink"/>
                <w:rFonts w:ascii="Tahoma" w:hAnsi="Tahoma" w:cs="Tahoma"/>
                <w:noProof/>
                <w:sz w:val="22"/>
                <w:szCs w:val="22"/>
              </w:rPr>
              <w:t>6.4.7</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bandomajai eksploatacijai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_Toc191899159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65</w:t>
            </w:r>
            <w:r w:rsidRPr="00281655">
              <w:rPr>
                <w:rFonts w:ascii="Tahoma" w:hAnsi="Tahoma" w:cs="Tahoma"/>
                <w:noProof/>
                <w:webHidden/>
                <w:sz w:val="22"/>
                <w:szCs w:val="22"/>
              </w:rPr>
              <w:fldChar w:fldCharType="end"/>
            </w:r>
          </w:hyperlink>
        </w:p>
        <w:p w14:paraId="32415C00" w14:textId="3D9A7C56"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60" w:history="1">
            <w:r w:rsidRPr="00281655">
              <w:rPr>
                <w:rStyle w:val="Hyperlink"/>
                <w:rFonts w:ascii="Tahoma" w:hAnsi="Tahoma" w:cs="Tahoma"/>
                <w:noProof/>
                <w:sz w:val="22"/>
                <w:szCs w:val="22"/>
              </w:rPr>
              <w:t>6.5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Sistemos priėmimui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66</w:t>
            </w:r>
            <w:r w:rsidRPr="00281655">
              <w:rPr>
                <w:rFonts w:ascii="Tahoma" w:hAnsi="Tahoma" w:cs="Tahoma"/>
                <w:noProof/>
                <w:webHidden/>
                <w:sz w:val="22"/>
                <w:szCs w:val="22"/>
              </w:rPr>
              <w:fldChar w:fldCharType="end"/>
            </w:r>
          </w:hyperlink>
        </w:p>
        <w:p w14:paraId="10734252" w14:textId="4223BE84"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61" w:history="1">
            <w:r w:rsidRPr="00281655">
              <w:rPr>
                <w:rStyle w:val="Hyperlink"/>
                <w:rFonts w:ascii="Tahoma" w:hAnsi="Tahoma" w:cs="Tahoma"/>
                <w:noProof/>
                <w:sz w:val="22"/>
                <w:szCs w:val="22"/>
              </w:rPr>
              <w:t>6.6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garantinei priežiūrai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67</w:t>
            </w:r>
            <w:r w:rsidRPr="00281655">
              <w:rPr>
                <w:rFonts w:ascii="Tahoma" w:hAnsi="Tahoma" w:cs="Tahoma"/>
                <w:noProof/>
                <w:webHidden/>
                <w:sz w:val="22"/>
                <w:szCs w:val="22"/>
              </w:rPr>
              <w:fldChar w:fldCharType="end"/>
            </w:r>
          </w:hyperlink>
        </w:p>
        <w:p w14:paraId="30C400DB" w14:textId="5068E110"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62" w:history="1">
            <w:r w:rsidRPr="00281655">
              <w:rPr>
                <w:rStyle w:val="Hyperlink"/>
                <w:rFonts w:ascii="Tahoma" w:hAnsi="Tahoma" w:cs="Tahoma"/>
                <w:noProof/>
                <w:sz w:val="22"/>
                <w:szCs w:val="22"/>
              </w:rPr>
              <w:t>6.7</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Projekto valdymui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69</w:t>
            </w:r>
            <w:r w:rsidRPr="00281655">
              <w:rPr>
                <w:rFonts w:ascii="Tahoma" w:hAnsi="Tahoma" w:cs="Tahoma"/>
                <w:noProof/>
                <w:webHidden/>
                <w:sz w:val="22"/>
                <w:szCs w:val="22"/>
              </w:rPr>
              <w:fldChar w:fldCharType="end"/>
            </w:r>
          </w:hyperlink>
        </w:p>
        <w:p w14:paraId="6A61ACD2" w14:textId="6868B374"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63" w:history="1">
            <w:r w:rsidRPr="00281655">
              <w:rPr>
                <w:rStyle w:val="Hyperlink"/>
                <w:rFonts w:ascii="Tahoma" w:hAnsi="Tahoma" w:cs="Tahoma"/>
                <w:noProof/>
                <w:sz w:val="22"/>
                <w:szCs w:val="22"/>
              </w:rPr>
              <w:t>6.8</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pakeitimų valdymui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69</w:t>
            </w:r>
            <w:r w:rsidRPr="00281655">
              <w:rPr>
                <w:rFonts w:ascii="Tahoma" w:hAnsi="Tahoma" w:cs="Tahoma"/>
                <w:noProof/>
                <w:webHidden/>
                <w:sz w:val="22"/>
                <w:szCs w:val="22"/>
              </w:rPr>
              <w:fldChar w:fldCharType="end"/>
            </w:r>
          </w:hyperlink>
        </w:p>
        <w:p w14:paraId="402FD745" w14:textId="7479FC2D"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64" w:history="1">
            <w:r w:rsidRPr="00281655">
              <w:rPr>
                <w:rStyle w:val="Hyperlink"/>
                <w:rFonts w:ascii="Tahoma" w:hAnsi="Tahoma" w:cs="Tahoma"/>
                <w:noProof/>
                <w:sz w:val="22"/>
                <w:szCs w:val="22"/>
              </w:rPr>
              <w:t>7</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SPECIALIEJI REIKALAVIMAI PASLAUGŲ TEIKIMUI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70</w:t>
            </w:r>
            <w:r w:rsidRPr="00281655">
              <w:rPr>
                <w:rFonts w:ascii="Tahoma" w:hAnsi="Tahoma" w:cs="Tahoma"/>
                <w:noProof/>
                <w:webHidden/>
                <w:sz w:val="22"/>
                <w:szCs w:val="22"/>
              </w:rPr>
              <w:fldChar w:fldCharType="end"/>
            </w:r>
          </w:hyperlink>
        </w:p>
        <w:p w14:paraId="066249E3" w14:textId="5DB6275D" w:rsidR="00281655" w:rsidRPr="00281655" w:rsidRDefault="00281655">
          <w:pPr>
            <w:pStyle w:val="TOC2"/>
            <w:tabs>
              <w:tab w:val="left" w:pos="880"/>
              <w:tab w:val="right" w:leader="dot" w:pos="9628"/>
            </w:tabs>
            <w:rPr>
              <w:rFonts w:ascii="Tahoma" w:eastAsiaTheme="minorEastAsia" w:hAnsi="Tahoma" w:cs="Tahoma"/>
              <w:noProof/>
              <w:kern w:val="2"/>
              <w:sz w:val="22"/>
              <w:szCs w:val="22"/>
              <w:lang w:eastAsia="lt-LT"/>
              <w14:ligatures w14:val="standardContextual"/>
            </w:rPr>
          </w:pPr>
          <w:hyperlink w:anchor="_Toc191899165" w:history="1">
            <w:r w:rsidRPr="00281655">
              <w:rPr>
                <w:rStyle w:val="Hyperlink"/>
                <w:rFonts w:ascii="Tahoma" w:hAnsi="Tahoma" w:cs="Tahoma"/>
                <w:noProof/>
                <w:sz w:val="22"/>
                <w:szCs w:val="22"/>
              </w:rPr>
              <w:t>7.1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saugai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_Toc191899165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70</w:t>
            </w:r>
            <w:r w:rsidRPr="00281655">
              <w:rPr>
                <w:rFonts w:ascii="Tahoma" w:hAnsi="Tahoma" w:cs="Tahoma"/>
                <w:noProof/>
                <w:webHidden/>
                <w:sz w:val="22"/>
                <w:szCs w:val="22"/>
              </w:rPr>
              <w:fldChar w:fldCharType="end"/>
            </w:r>
          </w:hyperlink>
        </w:p>
        <w:p w14:paraId="03B93873" w14:textId="24FBCEBB"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66" w:history="1">
            <w:r w:rsidRPr="00281655">
              <w:rPr>
                <w:rStyle w:val="Hyperlink"/>
                <w:rFonts w:ascii="Tahoma" w:hAnsi="Tahoma" w:cs="Tahoma"/>
                <w:noProof/>
                <w:sz w:val="22"/>
                <w:szCs w:val="22"/>
              </w:rPr>
              <w:t>7.1.1</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duomenų apsaugai ir informacijos saugumo valdymui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_Toc191899166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70</w:t>
            </w:r>
            <w:r w:rsidRPr="00281655">
              <w:rPr>
                <w:rFonts w:ascii="Tahoma" w:hAnsi="Tahoma" w:cs="Tahoma"/>
                <w:noProof/>
                <w:webHidden/>
                <w:sz w:val="22"/>
                <w:szCs w:val="22"/>
              </w:rPr>
              <w:fldChar w:fldCharType="end"/>
            </w:r>
          </w:hyperlink>
        </w:p>
        <w:p w14:paraId="73B742FB" w14:textId="0AEA4F72"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67" w:history="1">
            <w:r w:rsidRPr="00281655">
              <w:rPr>
                <w:rStyle w:val="Hyperlink"/>
                <w:rFonts w:ascii="Tahoma" w:hAnsi="Tahoma" w:cs="Tahoma"/>
                <w:noProof/>
                <w:sz w:val="22"/>
                <w:szCs w:val="22"/>
              </w:rPr>
              <w:t>7.1.2</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saugą reglamentuojančių teisės aktų ir standartų taikymui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_Toc191899167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72</w:t>
            </w:r>
            <w:r w:rsidRPr="00281655">
              <w:rPr>
                <w:rFonts w:ascii="Tahoma" w:hAnsi="Tahoma" w:cs="Tahoma"/>
                <w:noProof/>
                <w:webHidden/>
                <w:sz w:val="22"/>
                <w:szCs w:val="22"/>
              </w:rPr>
              <w:fldChar w:fldCharType="end"/>
            </w:r>
          </w:hyperlink>
        </w:p>
        <w:p w14:paraId="589181A8" w14:textId="1233EDE7"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68" w:history="1">
            <w:r w:rsidRPr="00281655">
              <w:rPr>
                <w:rStyle w:val="Hyperlink"/>
                <w:rFonts w:ascii="Tahoma" w:hAnsi="Tahoma" w:cs="Tahoma"/>
                <w:noProof/>
                <w:sz w:val="22"/>
                <w:szCs w:val="22"/>
                <w:lang w:eastAsia="lt-LT"/>
              </w:rPr>
              <w:t>7.1.3</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lang w:eastAsia="lt-LT"/>
              </w:rPr>
              <w:t>Paslaugų teikimo duomenų saugos reikalavimai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_Toc191899168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73</w:t>
            </w:r>
            <w:r w:rsidRPr="00281655">
              <w:rPr>
                <w:rFonts w:ascii="Tahoma" w:hAnsi="Tahoma" w:cs="Tahoma"/>
                <w:noProof/>
                <w:webHidden/>
                <w:sz w:val="22"/>
                <w:szCs w:val="22"/>
              </w:rPr>
              <w:fldChar w:fldCharType="end"/>
            </w:r>
          </w:hyperlink>
        </w:p>
        <w:p w14:paraId="6127E837" w14:textId="1AF6FD38"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69" w:history="1">
            <w:r w:rsidRPr="00281655">
              <w:rPr>
                <w:rStyle w:val="Hyperlink"/>
                <w:rFonts w:ascii="Tahoma" w:hAnsi="Tahoma" w:cs="Tahoma"/>
                <w:noProof/>
                <w:sz w:val="22"/>
                <w:szCs w:val="22"/>
              </w:rPr>
              <w:t>7.1.4</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auditavimui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_Toc191899169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74</w:t>
            </w:r>
            <w:r w:rsidRPr="00281655">
              <w:rPr>
                <w:rFonts w:ascii="Tahoma" w:hAnsi="Tahoma" w:cs="Tahoma"/>
                <w:noProof/>
                <w:webHidden/>
                <w:sz w:val="22"/>
                <w:szCs w:val="22"/>
              </w:rPr>
              <w:fldChar w:fldCharType="end"/>
            </w:r>
          </w:hyperlink>
        </w:p>
        <w:p w14:paraId="53046C2F" w14:textId="43F2A6C4"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70" w:history="1">
            <w:r w:rsidRPr="00281655">
              <w:rPr>
                <w:rStyle w:val="Hyperlink"/>
                <w:rFonts w:ascii="Tahoma" w:hAnsi="Tahoma" w:cs="Tahoma"/>
                <w:noProof/>
                <w:sz w:val="22"/>
                <w:szCs w:val="22"/>
              </w:rPr>
              <w:t>7.1.5</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rizikų, grėsmių ir pažeidžiamumų valdymui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_Toc191899170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74</w:t>
            </w:r>
            <w:r w:rsidRPr="00281655">
              <w:rPr>
                <w:rFonts w:ascii="Tahoma" w:hAnsi="Tahoma" w:cs="Tahoma"/>
                <w:noProof/>
                <w:webHidden/>
                <w:sz w:val="22"/>
                <w:szCs w:val="22"/>
              </w:rPr>
              <w:fldChar w:fldCharType="end"/>
            </w:r>
          </w:hyperlink>
        </w:p>
        <w:p w14:paraId="6BB7179F" w14:textId="7D7E1D74"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71" w:history="1">
            <w:r w:rsidRPr="00281655">
              <w:rPr>
                <w:rStyle w:val="Hyperlink"/>
                <w:rFonts w:ascii="Tahoma" w:hAnsi="Tahoma" w:cs="Tahoma"/>
                <w:noProof/>
                <w:sz w:val="22"/>
                <w:szCs w:val="22"/>
              </w:rPr>
              <w:t>7.1.6</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Reikalavimai susiję su nacionaliniu saugumu</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_Toc191899171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75</w:t>
            </w:r>
            <w:r w:rsidRPr="00281655">
              <w:rPr>
                <w:rFonts w:ascii="Tahoma" w:hAnsi="Tahoma" w:cs="Tahoma"/>
                <w:noProof/>
                <w:webHidden/>
                <w:sz w:val="22"/>
                <w:szCs w:val="22"/>
              </w:rPr>
              <w:fldChar w:fldCharType="end"/>
            </w:r>
          </w:hyperlink>
        </w:p>
        <w:p w14:paraId="6A1212B7" w14:textId="2DEAB18D" w:rsidR="00281655" w:rsidRPr="00281655" w:rsidRDefault="00281655">
          <w:pPr>
            <w:pStyle w:val="TOC3"/>
            <w:tabs>
              <w:tab w:val="left" w:pos="1320"/>
              <w:tab w:val="right" w:leader="dot" w:pos="9628"/>
            </w:tabs>
            <w:rPr>
              <w:rFonts w:ascii="Tahoma" w:eastAsiaTheme="minorEastAsia" w:hAnsi="Tahoma" w:cs="Tahoma"/>
              <w:noProof/>
              <w:kern w:val="2"/>
              <w:sz w:val="22"/>
              <w:szCs w:val="22"/>
              <w:lang w:eastAsia="lt-LT"/>
              <w14:ligatures w14:val="standardContextual"/>
            </w:rPr>
          </w:pPr>
          <w:hyperlink w:anchor="_Toc191899172" w:history="1">
            <w:r w:rsidRPr="00281655">
              <w:rPr>
                <w:rStyle w:val="Hyperlink"/>
                <w:rFonts w:ascii="Tahoma" w:hAnsi="Tahoma" w:cs="Tahoma"/>
                <w:noProof/>
                <w:sz w:val="22"/>
                <w:szCs w:val="22"/>
              </w:rPr>
              <w:t>7.1.7</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Kiti saugos reikalavimai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_Toc191899172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76</w:t>
            </w:r>
            <w:r w:rsidRPr="00281655">
              <w:rPr>
                <w:rFonts w:ascii="Tahoma" w:hAnsi="Tahoma" w:cs="Tahoma"/>
                <w:noProof/>
                <w:webHidden/>
                <w:sz w:val="22"/>
                <w:szCs w:val="22"/>
              </w:rPr>
              <w:fldChar w:fldCharType="end"/>
            </w:r>
          </w:hyperlink>
        </w:p>
        <w:p w14:paraId="5264DC4F" w14:textId="5EC03BFC" w:rsidR="00281655" w:rsidRPr="00281655" w:rsidRDefault="00281655">
          <w:pPr>
            <w:pStyle w:val="TOC1"/>
            <w:tabs>
              <w:tab w:val="left" w:pos="480"/>
              <w:tab w:val="right" w:leader="dot" w:pos="9628"/>
            </w:tabs>
            <w:rPr>
              <w:rFonts w:ascii="Tahoma" w:eastAsiaTheme="minorEastAsia" w:hAnsi="Tahoma" w:cs="Tahoma"/>
              <w:noProof/>
              <w:kern w:val="2"/>
              <w:sz w:val="22"/>
              <w:szCs w:val="22"/>
              <w:lang w:eastAsia="lt-LT"/>
              <w14:ligatures w14:val="standardContextual"/>
            </w:rPr>
          </w:pPr>
          <w:hyperlink w:anchor="_Toc191899173" w:history="1">
            <w:r w:rsidRPr="00281655">
              <w:rPr>
                <w:rStyle w:val="Hyperlink"/>
                <w:rFonts w:ascii="Tahoma" w:hAnsi="Tahoma" w:cs="Tahoma"/>
                <w:noProof/>
                <w:sz w:val="22"/>
                <w:szCs w:val="22"/>
              </w:rPr>
              <w:t>8</w:t>
            </w:r>
            <w:r w:rsidRPr="00281655">
              <w:rPr>
                <w:rFonts w:ascii="Tahoma" w:eastAsiaTheme="minorEastAsia" w:hAnsi="Tahoma" w:cs="Tahoma"/>
                <w:noProof/>
                <w:kern w:val="2"/>
                <w:sz w:val="22"/>
                <w:szCs w:val="22"/>
                <w:lang w:eastAsia="lt-LT"/>
                <w14:ligatures w14:val="standardContextual"/>
              </w:rPr>
              <w:tab/>
            </w:r>
            <w:r w:rsidRPr="00281655">
              <w:rPr>
                <w:rStyle w:val="Hyperlink"/>
                <w:rFonts w:ascii="Tahoma" w:hAnsi="Tahoma" w:cs="Tahoma"/>
                <w:noProof/>
                <w:sz w:val="22"/>
                <w:szCs w:val="22"/>
              </w:rPr>
              <w:t>PRIEDAI</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_Toc191899173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78</w:t>
            </w:r>
            <w:r w:rsidRPr="00281655">
              <w:rPr>
                <w:rFonts w:ascii="Tahoma" w:hAnsi="Tahoma" w:cs="Tahoma"/>
                <w:noProof/>
                <w:webHidden/>
                <w:sz w:val="22"/>
                <w:szCs w:val="22"/>
              </w:rPr>
              <w:fldChar w:fldCharType="end"/>
            </w:r>
          </w:hyperlink>
        </w:p>
        <w:p w14:paraId="026496C6" w14:textId="6791D561" w:rsidR="00281655" w:rsidRPr="00281655" w:rsidRDefault="00281655">
          <w:pPr>
            <w:pStyle w:val="TOC2"/>
            <w:tabs>
              <w:tab w:val="right" w:leader="dot" w:pos="9628"/>
            </w:tabs>
            <w:rPr>
              <w:rFonts w:ascii="Tahoma" w:eastAsiaTheme="minorEastAsia" w:hAnsi="Tahoma" w:cs="Tahoma"/>
              <w:noProof/>
              <w:kern w:val="2"/>
              <w:sz w:val="22"/>
              <w:szCs w:val="22"/>
              <w:lang w:eastAsia="lt-LT"/>
              <w14:ligatures w14:val="standardContextual"/>
            </w:rPr>
          </w:pPr>
          <w:hyperlink w:anchor="_Toc191899174" w:history="1">
            <w:r w:rsidRPr="00281655">
              <w:rPr>
                <w:rStyle w:val="Hyperlink"/>
                <w:rFonts w:ascii="Tahoma" w:hAnsi="Tahoma" w:cs="Tahoma"/>
                <w:bCs/>
                <w:noProof/>
                <w:sz w:val="22"/>
                <w:szCs w:val="22"/>
              </w:rPr>
              <w:t>8.1. 1 priedas: Papildomų paslaugų užsakymo forma</w:t>
            </w:r>
            <w:r w:rsidRPr="00281655">
              <w:rPr>
                <w:rFonts w:ascii="Tahoma" w:hAnsi="Tahoma" w:cs="Tahoma"/>
                <w:noProof/>
                <w:webHidden/>
                <w:sz w:val="22"/>
                <w:szCs w:val="22"/>
              </w:rPr>
              <w:tab/>
            </w:r>
            <w:r w:rsidRPr="00281655">
              <w:rPr>
                <w:rFonts w:ascii="Tahoma" w:hAnsi="Tahoma" w:cs="Tahoma"/>
                <w:noProof/>
                <w:webHidden/>
                <w:sz w:val="22"/>
                <w:szCs w:val="22"/>
              </w:rPr>
              <w:fldChar w:fldCharType="begin"/>
            </w:r>
            <w:r w:rsidRPr="00281655">
              <w:rPr>
                <w:rFonts w:ascii="Tahoma" w:hAnsi="Tahoma" w:cs="Tahoma"/>
                <w:noProof/>
                <w:webHidden/>
                <w:sz w:val="22"/>
                <w:szCs w:val="22"/>
              </w:rPr>
              <w:instrText xml:space="preserve"> PAGEREF _Toc191899174 \h </w:instrText>
            </w:r>
            <w:r w:rsidRPr="00281655">
              <w:rPr>
                <w:rFonts w:ascii="Tahoma" w:hAnsi="Tahoma" w:cs="Tahoma"/>
                <w:noProof/>
                <w:webHidden/>
                <w:sz w:val="22"/>
                <w:szCs w:val="22"/>
              </w:rPr>
            </w:r>
            <w:r w:rsidRPr="00281655">
              <w:rPr>
                <w:rFonts w:ascii="Tahoma" w:hAnsi="Tahoma" w:cs="Tahoma"/>
                <w:noProof/>
                <w:webHidden/>
                <w:sz w:val="22"/>
                <w:szCs w:val="22"/>
              </w:rPr>
              <w:fldChar w:fldCharType="separate"/>
            </w:r>
            <w:r w:rsidRPr="00281655">
              <w:rPr>
                <w:rFonts w:ascii="Tahoma" w:hAnsi="Tahoma" w:cs="Tahoma"/>
                <w:noProof/>
                <w:webHidden/>
                <w:sz w:val="22"/>
                <w:szCs w:val="22"/>
              </w:rPr>
              <w:t>78</w:t>
            </w:r>
            <w:r w:rsidRPr="00281655">
              <w:rPr>
                <w:rFonts w:ascii="Tahoma" w:hAnsi="Tahoma" w:cs="Tahoma"/>
                <w:noProof/>
                <w:webHidden/>
                <w:sz w:val="22"/>
                <w:szCs w:val="22"/>
              </w:rPr>
              <w:fldChar w:fldCharType="end"/>
            </w:r>
          </w:hyperlink>
        </w:p>
        <w:p w14:paraId="7FF5948D" w14:textId="67F8D5C3" w:rsidR="00281655" w:rsidRDefault="00281655">
          <w:r w:rsidRPr="00281655">
            <w:rPr>
              <w:rFonts w:ascii="Tahoma" w:hAnsi="Tahoma" w:cs="Tahoma"/>
              <w:b/>
              <w:bCs/>
              <w:sz w:val="22"/>
              <w:szCs w:val="22"/>
            </w:rPr>
            <w:fldChar w:fldCharType="end"/>
          </w:r>
        </w:p>
      </w:sdtContent>
    </w:sdt>
    <w:p w14:paraId="67D52DC0" w14:textId="77777777" w:rsidR="00FE42DB" w:rsidRPr="00801307" w:rsidRDefault="00FE42DB" w:rsidP="00FE42DB">
      <w:pPr>
        <w:pStyle w:val="TableofFigures"/>
        <w:tabs>
          <w:tab w:val="right" w:leader="underscore" w:pos="9628"/>
        </w:tabs>
        <w:rPr>
          <w:rFonts w:ascii="Tahoma" w:hAnsi="Tahoma" w:cs="Tahoma"/>
          <w:iCs w:val="0"/>
          <w:sz w:val="22"/>
          <w:szCs w:val="22"/>
        </w:rPr>
      </w:pPr>
      <w:r w:rsidRPr="00801307">
        <w:rPr>
          <w:rFonts w:ascii="Tahoma" w:hAnsi="Tahoma" w:cs="Tahoma"/>
          <w:iCs w:val="0"/>
          <w:sz w:val="22"/>
          <w:szCs w:val="22"/>
        </w:rPr>
        <w:lastRenderedPageBreak/>
        <w:t>PAVEIKSLŲ SĄRAŠAS</w:t>
      </w:r>
    </w:p>
    <w:p w14:paraId="7849089F" w14:textId="2A63D9C1" w:rsidR="00FE42DB" w:rsidRPr="00952AAD" w:rsidRDefault="00FE42DB"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r w:rsidRPr="00952AAD">
        <w:rPr>
          <w:rStyle w:val="ListParagraphChar1"/>
          <w:rFonts w:ascii="Tahoma" w:hAnsi="Tahoma" w:cs="Tahoma"/>
          <w:i w:val="0"/>
          <w:iCs w:val="0"/>
          <w:sz w:val="22"/>
        </w:rPr>
        <w:fldChar w:fldCharType="begin"/>
      </w:r>
      <w:r w:rsidRPr="00952AAD">
        <w:rPr>
          <w:rStyle w:val="ListParagraphChar1"/>
          <w:rFonts w:ascii="Tahoma" w:hAnsi="Tahoma" w:cs="Tahoma"/>
          <w:i w:val="0"/>
          <w:iCs w:val="0"/>
          <w:sz w:val="22"/>
        </w:rPr>
        <w:instrText xml:space="preserve"> TOC \h \z \c "pav." </w:instrText>
      </w:r>
      <w:r w:rsidRPr="00952AAD">
        <w:rPr>
          <w:rStyle w:val="ListParagraphChar1"/>
          <w:rFonts w:ascii="Tahoma" w:hAnsi="Tahoma" w:cs="Tahoma"/>
          <w:i w:val="0"/>
          <w:iCs w:val="0"/>
          <w:sz w:val="22"/>
        </w:rPr>
        <w:fldChar w:fldCharType="separate"/>
      </w:r>
      <w:hyperlink w:anchor="_Toc190079561" w:history="1">
        <w:r w:rsidRPr="00952AAD">
          <w:rPr>
            <w:rStyle w:val="Hyperlink"/>
            <w:rFonts w:ascii="Tahoma" w:hAnsi="Tahoma" w:cs="Tahoma"/>
            <w:bCs/>
            <w:noProof/>
            <w:sz w:val="22"/>
            <w:szCs w:val="22"/>
          </w:rPr>
          <w:t>1 pav. Sistemos naudotojų schema</w:t>
        </w:r>
        <w:r w:rsidRPr="00952AAD">
          <w:rPr>
            <w:rFonts w:ascii="Tahoma" w:hAnsi="Tahoma" w:cs="Tahoma"/>
            <w:noProof/>
            <w:webHidden/>
            <w:sz w:val="22"/>
            <w:szCs w:val="22"/>
          </w:rPr>
          <w:tab/>
        </w:r>
        <w:r w:rsidR="003D7677">
          <w:rPr>
            <w:rFonts w:ascii="Tahoma" w:hAnsi="Tahoma" w:cs="Tahoma"/>
            <w:noProof/>
            <w:webHidden/>
            <w:sz w:val="22"/>
            <w:szCs w:val="22"/>
          </w:rPr>
          <w:t>10</w:t>
        </w:r>
      </w:hyperlink>
    </w:p>
    <w:p w14:paraId="24DCAEDB" w14:textId="67B95323" w:rsidR="00FE42DB" w:rsidRPr="00952AAD" w:rsidRDefault="00FE42DB"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2" w:history="1">
        <w:r w:rsidRPr="00952AAD">
          <w:rPr>
            <w:rStyle w:val="Hyperlink"/>
            <w:rFonts w:ascii="Tahoma" w:hAnsi="Tahoma" w:cs="Tahoma"/>
            <w:bCs/>
            <w:noProof/>
            <w:sz w:val="22"/>
            <w:szCs w:val="22"/>
          </w:rPr>
          <w:t>2 pav. Sistemos funkcinės architektūros komponentų diagrama</w:t>
        </w:r>
        <w:r w:rsidRPr="00952AAD">
          <w:rPr>
            <w:rFonts w:ascii="Tahoma" w:hAnsi="Tahoma" w:cs="Tahoma"/>
            <w:noProof/>
            <w:webHidden/>
            <w:sz w:val="22"/>
            <w:szCs w:val="22"/>
          </w:rPr>
          <w:tab/>
        </w:r>
        <w:r w:rsidR="005449A8">
          <w:rPr>
            <w:rFonts w:ascii="Tahoma" w:hAnsi="Tahoma" w:cs="Tahoma"/>
            <w:noProof/>
            <w:webHidden/>
            <w:sz w:val="22"/>
            <w:szCs w:val="22"/>
          </w:rPr>
          <w:t>13</w:t>
        </w:r>
      </w:hyperlink>
    </w:p>
    <w:p w14:paraId="412CBB09" w14:textId="55DEF944" w:rsidR="00FE42DB" w:rsidRPr="00952AAD" w:rsidRDefault="00FE42DB"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3" w:history="1">
        <w:r w:rsidRPr="00952AAD">
          <w:rPr>
            <w:rStyle w:val="Hyperlink"/>
            <w:rFonts w:ascii="Tahoma" w:hAnsi="Tahoma" w:cs="Tahoma"/>
            <w:bCs/>
            <w:noProof/>
            <w:sz w:val="22"/>
            <w:szCs w:val="22"/>
          </w:rPr>
          <w:t>3 pav.</w:t>
        </w:r>
        <w:r w:rsidR="00C23505" w:rsidRPr="00C23505">
          <w:t xml:space="preserve"> </w:t>
        </w:r>
        <w:r w:rsidR="00C23505" w:rsidRPr="00C23505">
          <w:rPr>
            <w:rStyle w:val="Hyperlink"/>
            <w:rFonts w:ascii="Tahoma" w:hAnsi="Tahoma" w:cs="Tahoma"/>
            <w:bCs/>
            <w:noProof/>
            <w:sz w:val="22"/>
            <w:szCs w:val="22"/>
          </w:rPr>
          <w:t>Sistemos naudotojai ir panaudos atveja</w:t>
        </w:r>
        <w:r w:rsidRPr="00952AAD">
          <w:rPr>
            <w:rFonts w:ascii="Tahoma" w:hAnsi="Tahoma" w:cs="Tahoma"/>
            <w:noProof/>
            <w:webHidden/>
            <w:sz w:val="22"/>
            <w:szCs w:val="22"/>
          </w:rPr>
          <w:tab/>
        </w:r>
      </w:hyperlink>
      <w:r w:rsidR="005449A8" w:rsidRPr="00125AB4">
        <w:rPr>
          <w:rFonts w:ascii="Tahoma" w:hAnsi="Tahoma" w:cs="Tahoma"/>
        </w:rPr>
        <w:t>22</w:t>
      </w:r>
    </w:p>
    <w:p w14:paraId="6C1019F0" w14:textId="1289AD9E" w:rsidR="00FE42DB" w:rsidRPr="00952AAD" w:rsidRDefault="00FE42DB"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4" w:history="1">
        <w:r w:rsidRPr="00952AAD">
          <w:rPr>
            <w:rStyle w:val="Hyperlink"/>
            <w:rFonts w:ascii="Tahoma" w:hAnsi="Tahoma" w:cs="Tahoma"/>
            <w:bCs/>
            <w:noProof/>
            <w:sz w:val="22"/>
            <w:szCs w:val="22"/>
          </w:rPr>
          <w:t xml:space="preserve">4 pav. </w:t>
        </w:r>
        <w:r w:rsidR="004845E7" w:rsidRPr="004845E7">
          <w:rPr>
            <w:rStyle w:val="Hyperlink"/>
            <w:rFonts w:ascii="Tahoma" w:hAnsi="Tahoma" w:cs="Tahoma"/>
            <w:bCs/>
            <w:noProof/>
            <w:sz w:val="22"/>
            <w:szCs w:val="22"/>
          </w:rPr>
          <w:t>Vaizdo platformos naudotojai ir panaudos atvejai</w:t>
        </w:r>
        <w:r w:rsidR="00125AB4">
          <w:rPr>
            <w:rStyle w:val="Hyperlink"/>
            <w:rFonts w:ascii="Tahoma" w:hAnsi="Tahoma" w:cs="Tahoma"/>
            <w:bCs/>
            <w:noProof/>
            <w:sz w:val="22"/>
            <w:szCs w:val="22"/>
          </w:rPr>
          <w:t>.........................................................</w:t>
        </w:r>
        <w:r w:rsidR="004845E7">
          <w:rPr>
            <w:rFonts w:ascii="Tahoma" w:hAnsi="Tahoma" w:cs="Tahoma"/>
            <w:noProof/>
            <w:webHidden/>
            <w:sz w:val="22"/>
            <w:szCs w:val="22"/>
          </w:rPr>
          <w:t>28</w:t>
        </w:r>
      </w:hyperlink>
    </w:p>
    <w:p w14:paraId="12BC7FEB" w14:textId="77777777" w:rsidR="00FE42DB" w:rsidRPr="00801307" w:rsidRDefault="00FE42DB" w:rsidP="00FE42DB">
      <w:pPr>
        <w:spacing w:line="360" w:lineRule="auto"/>
        <w:rPr>
          <w:rStyle w:val="ListParagraphChar1"/>
          <w:rFonts w:ascii="Tahoma" w:hAnsi="Tahoma" w:cs="Tahoma"/>
          <w:i w:val="0"/>
          <w:sz w:val="20"/>
          <w:szCs w:val="20"/>
        </w:rPr>
      </w:pPr>
      <w:r w:rsidRPr="00952AAD">
        <w:rPr>
          <w:rStyle w:val="ListParagraphChar1"/>
          <w:rFonts w:ascii="Tahoma" w:hAnsi="Tahoma" w:cs="Tahoma"/>
          <w:i w:val="0"/>
          <w:iCs/>
          <w:sz w:val="22"/>
        </w:rPr>
        <w:fldChar w:fldCharType="end"/>
      </w:r>
    </w:p>
    <w:p w14:paraId="6484223A" w14:textId="77777777" w:rsidR="00FE42DB" w:rsidRDefault="00FE42DB" w:rsidP="00FE42DB">
      <w:pPr>
        <w:spacing w:line="360" w:lineRule="auto"/>
        <w:rPr>
          <w:noProof/>
        </w:rPr>
      </w:pPr>
      <w:r w:rsidRPr="00801307">
        <w:rPr>
          <w:rFonts w:ascii="Tahoma" w:hAnsi="Tahoma" w:cs="Tahoma"/>
          <w:sz w:val="22"/>
          <w:szCs w:val="22"/>
        </w:rPr>
        <w:t>LENTELIŲ SĄRAŠAS</w:t>
      </w:r>
      <w:r w:rsidRPr="00801307">
        <w:rPr>
          <w:rStyle w:val="ListParagraphChar1"/>
          <w:rFonts w:ascii="Tahoma" w:hAnsi="Tahoma" w:cs="Tahoma"/>
          <w:i w:val="0"/>
          <w:sz w:val="22"/>
        </w:rPr>
        <w:fldChar w:fldCharType="begin"/>
      </w:r>
      <w:r w:rsidRPr="00801307">
        <w:rPr>
          <w:rStyle w:val="ListParagraphChar1"/>
          <w:rFonts w:ascii="Tahoma" w:hAnsi="Tahoma" w:cs="Tahoma"/>
          <w:i w:val="0"/>
          <w:sz w:val="22"/>
        </w:rPr>
        <w:instrText xml:space="preserve"> TOC \h \z \c "lentelė" </w:instrText>
      </w:r>
      <w:r w:rsidRPr="00801307">
        <w:rPr>
          <w:rStyle w:val="ListParagraphChar1"/>
          <w:rFonts w:ascii="Tahoma" w:hAnsi="Tahoma" w:cs="Tahoma"/>
          <w:i w:val="0"/>
          <w:sz w:val="22"/>
        </w:rPr>
        <w:fldChar w:fldCharType="separate"/>
      </w:r>
    </w:p>
    <w:p w14:paraId="3C21EC54" w14:textId="77777777" w:rsidR="00FE42DB" w:rsidRPr="00952AAD" w:rsidRDefault="00FE42DB"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6" w:history="1">
        <w:r w:rsidRPr="00952AAD">
          <w:rPr>
            <w:rStyle w:val="Hyperlink"/>
            <w:rFonts w:ascii="Tahoma" w:hAnsi="Tahoma" w:cs="Tahoma"/>
            <w:bCs/>
            <w:noProof/>
            <w:sz w:val="22"/>
            <w:szCs w:val="22"/>
          </w:rPr>
          <w:t>1 lentelė. Naudojamos sąvokos ir sutrumpinimai</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_Toc190079076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Pr="00952AAD">
          <w:rPr>
            <w:rFonts w:ascii="Tahoma" w:hAnsi="Tahoma" w:cs="Tahoma"/>
            <w:noProof/>
            <w:webHidden/>
            <w:sz w:val="22"/>
            <w:szCs w:val="22"/>
          </w:rPr>
          <w:t>4</w:t>
        </w:r>
        <w:r w:rsidRPr="00952AAD">
          <w:rPr>
            <w:rFonts w:ascii="Tahoma" w:hAnsi="Tahoma" w:cs="Tahoma"/>
            <w:noProof/>
            <w:webHidden/>
            <w:sz w:val="22"/>
            <w:szCs w:val="22"/>
          </w:rPr>
          <w:fldChar w:fldCharType="end"/>
        </w:r>
      </w:hyperlink>
    </w:p>
    <w:p w14:paraId="7C742382" w14:textId="6E9CB1B9" w:rsidR="00FE42DB" w:rsidRPr="00952AAD" w:rsidRDefault="00125AB4"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7" w:history="1">
        <w:r w:rsidRPr="00952AAD">
          <w:rPr>
            <w:rStyle w:val="Hyperlink"/>
            <w:rFonts w:ascii="Tahoma" w:hAnsi="Tahoma" w:cs="Tahoma"/>
            <w:bCs/>
            <w:noProof/>
            <w:sz w:val="22"/>
            <w:szCs w:val="22"/>
          </w:rPr>
          <w:t>2 lentelė. Sistemos naudotojų aprašymas</w:t>
        </w:r>
        <w:r w:rsidRPr="00952AAD">
          <w:rPr>
            <w:rFonts w:ascii="Tahoma" w:hAnsi="Tahoma" w:cs="Tahoma"/>
            <w:noProof/>
            <w:webHidden/>
            <w:sz w:val="22"/>
            <w:szCs w:val="22"/>
          </w:rPr>
          <w:tab/>
        </w:r>
        <w:r>
          <w:rPr>
            <w:rFonts w:ascii="Tahoma" w:hAnsi="Tahoma" w:cs="Tahoma"/>
            <w:noProof/>
            <w:webHidden/>
            <w:sz w:val="22"/>
            <w:szCs w:val="22"/>
          </w:rPr>
          <w:t>10</w:t>
        </w:r>
      </w:hyperlink>
    </w:p>
    <w:p w14:paraId="0E833FFF" w14:textId="0C5B0331" w:rsidR="00FE42DB" w:rsidRPr="00952AAD" w:rsidRDefault="00125AB4" w:rsidP="00FE42DB">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8" w:history="1">
        <w:r w:rsidRPr="00952AAD">
          <w:rPr>
            <w:rStyle w:val="Hyperlink"/>
            <w:rFonts w:ascii="Tahoma" w:hAnsi="Tahoma" w:cs="Tahoma"/>
            <w:bCs/>
            <w:noProof/>
            <w:sz w:val="22"/>
            <w:szCs w:val="22"/>
          </w:rPr>
          <w:t>3 lentelė. Paslaugų įgyvendinimo etapai</w:t>
        </w:r>
        <w:r w:rsidRPr="00952AAD">
          <w:rPr>
            <w:rFonts w:ascii="Tahoma" w:hAnsi="Tahoma" w:cs="Tahoma"/>
            <w:noProof/>
            <w:webHidden/>
            <w:sz w:val="22"/>
            <w:szCs w:val="22"/>
          </w:rPr>
          <w:tab/>
        </w:r>
        <w:r>
          <w:rPr>
            <w:rFonts w:ascii="Tahoma" w:hAnsi="Tahoma" w:cs="Tahoma"/>
            <w:noProof/>
            <w:webHidden/>
            <w:sz w:val="22"/>
            <w:szCs w:val="22"/>
          </w:rPr>
          <w:t>50</w:t>
        </w:r>
      </w:hyperlink>
    </w:p>
    <w:p w14:paraId="24494C2B" w14:textId="5C3AC039" w:rsidR="00274D28" w:rsidRDefault="00FE42DB" w:rsidP="00FE42DB">
      <w:pPr>
        <w:spacing w:line="259" w:lineRule="auto"/>
      </w:pPr>
      <w:r w:rsidRPr="00801307">
        <w:rPr>
          <w:rStyle w:val="ListParagraphChar1"/>
          <w:rFonts w:ascii="Tahoma" w:hAnsi="Tahoma" w:cs="Tahoma"/>
          <w:i w:val="0"/>
          <w:iCs/>
          <w:sz w:val="22"/>
        </w:rPr>
        <w:fldChar w:fldCharType="end"/>
      </w:r>
      <w:r w:rsidR="00274D28">
        <w:br w:type="page"/>
      </w:r>
    </w:p>
    <w:p w14:paraId="3E2EF52B" w14:textId="4DBE9F15" w:rsidR="00DF6560" w:rsidRPr="00EB6BA1" w:rsidRDefault="0021440E" w:rsidP="008B25CB">
      <w:pPr>
        <w:pStyle w:val="Heading1"/>
      </w:pPr>
      <w:bookmarkStart w:id="2" w:name="_Toc191899109"/>
      <w:r w:rsidRPr="00605BB8">
        <w:lastRenderedPageBreak/>
        <w:t>PIRKIMO</w:t>
      </w:r>
      <w:r w:rsidR="00DF6560" w:rsidRPr="00605BB8">
        <w:t xml:space="preserve"> TIKSLAS IR UŽDAVINIAI</w:t>
      </w:r>
      <w:bookmarkEnd w:id="2"/>
    </w:p>
    <w:p w14:paraId="16FC5CCD" w14:textId="24E9D67A" w:rsidR="00DF6560" w:rsidRPr="00595BC6" w:rsidRDefault="00DF6560" w:rsidP="008B25CB">
      <w:pPr>
        <w:pStyle w:val="Heading2"/>
      </w:pPr>
      <w:bookmarkStart w:id="3" w:name="_Toc191899110"/>
      <w:r w:rsidRPr="00595BC6">
        <w:t>Santrauka</w:t>
      </w:r>
      <w:bookmarkEnd w:id="3"/>
    </w:p>
    <w:p w14:paraId="6A80DFBD" w14:textId="417983B8" w:rsidR="00DF6560" w:rsidRPr="0016074B" w:rsidRDefault="0059538B" w:rsidP="00550E20">
      <w:pPr>
        <w:pStyle w:val="ListParagraph"/>
        <w:numPr>
          <w:ilvl w:val="0"/>
          <w:numId w:val="3"/>
        </w:numPr>
        <w:suppressAutoHyphens/>
        <w:autoSpaceDN w:val="0"/>
        <w:spacing w:line="276" w:lineRule="auto"/>
        <w:jc w:val="both"/>
        <w:textAlignment w:val="baseline"/>
        <w:rPr>
          <w:rFonts w:ascii="Tahoma" w:hAnsi="Tahoma" w:cs="Tahoma"/>
        </w:rPr>
      </w:pPr>
      <w:r w:rsidRPr="0016074B">
        <w:rPr>
          <w:rFonts w:ascii="Tahoma" w:hAnsi="Tahoma" w:cs="Tahoma"/>
        </w:rPr>
        <w:t xml:space="preserve">ESPBI IS – Elektroninės sveikatos paslaugų ir bendradarbiavimo infrastruktūros informacinės sistemos </w:t>
      </w:r>
      <w:r w:rsidR="00DF6560" w:rsidRPr="0016074B">
        <w:rPr>
          <w:rFonts w:ascii="Tahoma" w:hAnsi="Tahoma" w:cs="Tahoma"/>
        </w:rPr>
        <w:t>modernizavimo</w:t>
      </w:r>
      <w:r w:rsidR="00FE7038" w:rsidRPr="0016074B">
        <w:rPr>
          <w:rFonts w:ascii="Tahoma" w:hAnsi="Tahoma" w:cs="Tahoma"/>
        </w:rPr>
        <w:t xml:space="preserve">, sukuriant </w:t>
      </w:r>
      <w:r w:rsidR="00002B06" w:rsidRPr="0016074B">
        <w:rPr>
          <w:rFonts w:ascii="Tahoma" w:hAnsi="Tahoma" w:cs="Tahoma"/>
        </w:rPr>
        <w:t xml:space="preserve">ir įdiegiant </w:t>
      </w:r>
      <w:r w:rsidR="00027ECA" w:rsidRPr="00027ECA">
        <w:rPr>
          <w:rFonts w:ascii="Tahoma" w:hAnsi="Tahoma" w:cs="Tahoma"/>
        </w:rPr>
        <w:t>Pacientas - Gydytojas nuotolinių (sinchroninių) konsultacijų funkcionalumus</w:t>
      </w:r>
      <w:r w:rsidR="009E238B">
        <w:rPr>
          <w:rFonts w:ascii="Tahoma" w:hAnsi="Tahoma" w:cs="Tahoma"/>
        </w:rPr>
        <w:t xml:space="preserve"> (toliau – Sistema)</w:t>
      </w:r>
      <w:r w:rsidR="00002B06" w:rsidRPr="0016074B">
        <w:rPr>
          <w:rFonts w:ascii="Tahoma" w:hAnsi="Tahoma" w:cs="Tahoma"/>
        </w:rPr>
        <w:t>,</w:t>
      </w:r>
      <w:r w:rsidR="00DF6560" w:rsidRPr="0016074B">
        <w:rPr>
          <w:rFonts w:ascii="Tahoma" w:hAnsi="Tahoma" w:cs="Tahoma"/>
        </w:rPr>
        <w:t xml:space="preserve"> paslaugų pirkimo sąlygų techninės specifikacijos reikalavimų pirkimo objektui  (toliau – Reikalavimai pirkimo objektas arba RPO) pateikiami reikalavimai, pagal kuriuos turi būti </w:t>
      </w:r>
      <w:r w:rsidR="00335991" w:rsidRPr="0016074B">
        <w:rPr>
          <w:rFonts w:ascii="Tahoma" w:hAnsi="Tahoma" w:cs="Tahoma"/>
        </w:rPr>
        <w:t>modernizuojam</w:t>
      </w:r>
      <w:r w:rsidR="00DF6560" w:rsidRPr="0016074B">
        <w:rPr>
          <w:rFonts w:ascii="Tahoma" w:hAnsi="Tahoma" w:cs="Tahoma"/>
        </w:rPr>
        <w:t>a Sistema.</w:t>
      </w:r>
    </w:p>
    <w:p w14:paraId="3E54864C" w14:textId="458A4688" w:rsidR="00DF6560" w:rsidRPr="0016074B" w:rsidRDefault="00DF6560" w:rsidP="00DF656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 xml:space="preserve">RPO pateikiama informacija apie teisės aktus ir standartus, kuriais turi vadovautis Sistemos modernizavimo paslaugų Teikėjas modernizuojant Sistemą, įvardijami Pirkimo uždaviniai, pateikiama numatoma Sistemos funkcinė architektūra ir jos aprašymas, aprašoma siekiama būsena bei nurodomi funkciniai ir nefunkciniai reikalavimai, modernizuojant Sistemą. </w:t>
      </w:r>
      <w:bookmarkStart w:id="4" w:name="_Toc138240321"/>
      <w:bookmarkStart w:id="5" w:name="_Toc138240828"/>
    </w:p>
    <w:p w14:paraId="5BA1BF54" w14:textId="05E9CAC6" w:rsidR="00DF6560" w:rsidRPr="0016074B" w:rsidRDefault="00DF6560" w:rsidP="008B25CB">
      <w:pPr>
        <w:pStyle w:val="Heading2"/>
      </w:pPr>
      <w:bookmarkStart w:id="6" w:name="_Toc144274507"/>
      <w:bookmarkStart w:id="7" w:name="_Toc191899111"/>
      <w:r w:rsidRPr="0016074B">
        <w:t>Sąvokos ir sutrumpinimai</w:t>
      </w:r>
      <w:bookmarkEnd w:id="4"/>
      <w:bookmarkEnd w:id="5"/>
      <w:bookmarkEnd w:id="6"/>
      <w:bookmarkEnd w:id="7"/>
    </w:p>
    <w:p w14:paraId="1AD6EF3F" w14:textId="56F7000F" w:rsidR="00DF6560" w:rsidRPr="0016074B" w:rsidRDefault="00DF6560" w:rsidP="00550E2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 xml:space="preserve">RPO naudojamos sąvokos ir sutrumpinimai pateikti </w:t>
      </w:r>
      <w:r w:rsidRPr="0016074B">
        <w:rPr>
          <w:rFonts w:ascii="Tahoma" w:hAnsi="Tahoma" w:cs="Tahoma"/>
        </w:rPr>
        <w:fldChar w:fldCharType="begin"/>
      </w:r>
      <w:r w:rsidRPr="0016074B">
        <w:rPr>
          <w:rFonts w:ascii="Tahoma" w:hAnsi="Tahoma" w:cs="Tahoma"/>
        </w:rPr>
        <w:instrText xml:space="preserve"> REF _Ref39676870 \h  \* MERGEFORMAT </w:instrText>
      </w:r>
      <w:r w:rsidRPr="0016074B">
        <w:rPr>
          <w:rFonts w:ascii="Tahoma" w:hAnsi="Tahoma" w:cs="Tahoma"/>
        </w:rPr>
      </w:r>
      <w:r w:rsidRPr="0016074B">
        <w:rPr>
          <w:rFonts w:ascii="Tahoma" w:hAnsi="Tahoma" w:cs="Tahoma"/>
        </w:rPr>
        <w:fldChar w:fldCharType="separate"/>
      </w:r>
      <w:r w:rsidRPr="0016074B">
        <w:rPr>
          <w:rFonts w:ascii="Tahoma" w:hAnsi="Tahoma" w:cs="Tahoma"/>
        </w:rPr>
        <w:t>1 lentelė</w:t>
      </w:r>
      <w:r w:rsidRPr="0016074B">
        <w:rPr>
          <w:rFonts w:ascii="Tahoma" w:hAnsi="Tahoma" w:cs="Tahoma"/>
        </w:rPr>
        <w:fldChar w:fldCharType="end"/>
      </w:r>
      <w:r w:rsidRPr="0016074B">
        <w:rPr>
          <w:rFonts w:ascii="Tahoma" w:hAnsi="Tahoma" w:cs="Tahoma"/>
        </w:rPr>
        <w:t>je „Naudojamos sąvokos ir sutrumpinimai“</w:t>
      </w:r>
      <w:r w:rsidR="00224DE4" w:rsidRPr="0016074B">
        <w:rPr>
          <w:rFonts w:ascii="Tahoma" w:hAnsi="Tahoma" w:cs="Tahoma"/>
        </w:rPr>
        <w:t>.</w:t>
      </w:r>
    </w:p>
    <w:bookmarkStart w:id="8" w:name="_Ref39676870"/>
    <w:p w14:paraId="6F3F0B24" w14:textId="188E008D" w:rsidR="00DF6560" w:rsidRPr="0016074B" w:rsidRDefault="00DF6560" w:rsidP="00B212BC">
      <w:pPr>
        <w:pStyle w:val="Lentel"/>
        <w:spacing w:line="276" w:lineRule="auto"/>
        <w:rPr>
          <w:rFonts w:ascii="Tahoma" w:hAnsi="Tahoma" w:cs="Tahoma"/>
          <w:b w:val="0"/>
          <w:bCs/>
          <w:i w:val="0"/>
          <w:sz w:val="22"/>
          <w:szCs w:val="22"/>
          <w:lang w:val="lt-LT"/>
        </w:rPr>
      </w:pPr>
      <w:r w:rsidRPr="0016074B">
        <w:rPr>
          <w:rFonts w:ascii="Tahoma" w:hAnsi="Tahoma" w:cs="Tahoma"/>
          <w:b w:val="0"/>
          <w:bCs/>
          <w:i w:val="0"/>
          <w:sz w:val="22"/>
          <w:szCs w:val="22"/>
          <w:lang w:val="lt-LT"/>
        </w:rPr>
        <w:fldChar w:fldCharType="begin"/>
      </w:r>
      <w:r w:rsidRPr="0016074B">
        <w:rPr>
          <w:rFonts w:ascii="Tahoma" w:hAnsi="Tahoma" w:cs="Tahoma"/>
          <w:b w:val="0"/>
          <w:bCs/>
          <w:i w:val="0"/>
          <w:sz w:val="22"/>
          <w:szCs w:val="22"/>
          <w:lang w:val="lt-LT"/>
        </w:rPr>
        <w:instrText xml:space="preserve"> SEQ lentelė \* ARABIC </w:instrText>
      </w:r>
      <w:r w:rsidRPr="0016074B">
        <w:rPr>
          <w:rFonts w:ascii="Tahoma" w:hAnsi="Tahoma" w:cs="Tahoma"/>
          <w:b w:val="0"/>
          <w:bCs/>
          <w:i w:val="0"/>
          <w:sz w:val="22"/>
          <w:szCs w:val="22"/>
          <w:lang w:val="lt-LT"/>
        </w:rPr>
        <w:fldChar w:fldCharType="separate"/>
      </w:r>
      <w:bookmarkStart w:id="9" w:name="_Toc157080029"/>
      <w:bookmarkStart w:id="10" w:name="_Toc170374873"/>
      <w:r w:rsidR="00DA7E9E" w:rsidRPr="0016074B">
        <w:rPr>
          <w:rFonts w:ascii="Tahoma" w:hAnsi="Tahoma" w:cs="Tahoma"/>
          <w:b w:val="0"/>
          <w:bCs/>
          <w:i w:val="0"/>
          <w:noProof/>
          <w:sz w:val="22"/>
          <w:szCs w:val="22"/>
          <w:lang w:val="lt-LT"/>
        </w:rPr>
        <w:t>1</w:t>
      </w:r>
      <w:r w:rsidRPr="0016074B">
        <w:rPr>
          <w:rFonts w:ascii="Tahoma" w:hAnsi="Tahoma" w:cs="Tahoma"/>
          <w:b w:val="0"/>
          <w:bCs/>
          <w:i w:val="0"/>
          <w:noProof/>
          <w:sz w:val="22"/>
          <w:szCs w:val="22"/>
          <w:lang w:val="lt-LT"/>
        </w:rPr>
        <w:fldChar w:fldCharType="end"/>
      </w:r>
      <w:r w:rsidRPr="0016074B">
        <w:rPr>
          <w:rFonts w:ascii="Tahoma" w:hAnsi="Tahoma" w:cs="Tahoma"/>
          <w:b w:val="0"/>
          <w:bCs/>
          <w:i w:val="0"/>
          <w:sz w:val="22"/>
          <w:szCs w:val="22"/>
          <w:lang w:val="lt-LT"/>
        </w:rPr>
        <w:t xml:space="preserve"> lentelė</w:t>
      </w:r>
      <w:bookmarkEnd w:id="8"/>
      <w:r w:rsidRPr="0016074B">
        <w:rPr>
          <w:rFonts w:ascii="Tahoma" w:hAnsi="Tahoma" w:cs="Tahoma"/>
          <w:b w:val="0"/>
          <w:bCs/>
          <w:i w:val="0"/>
          <w:sz w:val="22"/>
          <w:szCs w:val="22"/>
          <w:lang w:val="lt-LT"/>
        </w:rPr>
        <w:t xml:space="preserve">. Naudojamos sąvokos ir sutrumpinimai </w:t>
      </w:r>
      <w:bookmarkEnd w:id="9"/>
      <w:bookmarkEnd w:id="10"/>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9A4866" w:rsidRPr="0016074B" w14:paraId="674959E3" w14:textId="77777777" w:rsidTr="00B212BC">
        <w:trPr>
          <w:cantSplit/>
          <w:trHeight w:val="1134"/>
          <w:tblHeader/>
        </w:trPr>
        <w:tc>
          <w:tcPr>
            <w:tcW w:w="1454" w:type="pct"/>
            <w:shd w:val="clear" w:color="auto" w:fill="6BA1F1"/>
          </w:tcPr>
          <w:p w14:paraId="2A832067" w14:textId="77777777" w:rsidR="00B212BC" w:rsidRPr="0016074B" w:rsidRDefault="00B212BC">
            <w:pPr>
              <w:pStyle w:val="Tableheader"/>
              <w:jc w:val="center"/>
              <w:rPr>
                <w:rFonts w:ascii="Tahoma" w:hAnsi="Tahoma" w:cs="Tahoma"/>
                <w:color w:val="auto"/>
                <w:sz w:val="22"/>
              </w:rPr>
            </w:pPr>
          </w:p>
          <w:p w14:paraId="037EE943" w14:textId="2DAE1743" w:rsidR="00B212BC" w:rsidRPr="0016074B" w:rsidRDefault="00B212BC">
            <w:pPr>
              <w:pStyle w:val="Tableheader"/>
              <w:jc w:val="center"/>
              <w:rPr>
                <w:rFonts w:ascii="Tahoma" w:hAnsi="Tahoma" w:cs="Tahoma"/>
                <w:color w:val="auto"/>
                <w:sz w:val="22"/>
              </w:rPr>
            </w:pPr>
            <w:r w:rsidRPr="0016074B">
              <w:rPr>
                <w:rFonts w:ascii="Tahoma" w:hAnsi="Tahoma" w:cs="Tahoma"/>
                <w:color w:val="auto"/>
                <w:sz w:val="22"/>
              </w:rPr>
              <w:t>S</w:t>
            </w:r>
            <w:r w:rsidR="00495EF9" w:rsidRPr="0016074B">
              <w:rPr>
                <w:rFonts w:ascii="Tahoma" w:hAnsi="Tahoma" w:cs="Tahoma"/>
                <w:color w:val="auto"/>
                <w:sz w:val="22"/>
              </w:rPr>
              <w:t>ą</w:t>
            </w:r>
            <w:r w:rsidRPr="0016074B">
              <w:rPr>
                <w:rFonts w:ascii="Tahoma" w:hAnsi="Tahoma" w:cs="Tahoma"/>
                <w:color w:val="auto"/>
                <w:sz w:val="22"/>
              </w:rPr>
              <w:t>voka/sutrumpinimas</w:t>
            </w:r>
          </w:p>
        </w:tc>
        <w:tc>
          <w:tcPr>
            <w:tcW w:w="3546" w:type="pct"/>
            <w:shd w:val="clear" w:color="auto" w:fill="6BA1F1"/>
          </w:tcPr>
          <w:p w14:paraId="36C75AA6" w14:textId="77777777" w:rsidR="00B212BC" w:rsidRPr="0016074B" w:rsidRDefault="00B212BC">
            <w:pPr>
              <w:pStyle w:val="Tableheader"/>
              <w:jc w:val="center"/>
              <w:rPr>
                <w:rFonts w:ascii="Tahoma" w:hAnsi="Tahoma" w:cs="Tahoma"/>
                <w:color w:val="auto"/>
                <w:sz w:val="22"/>
              </w:rPr>
            </w:pPr>
          </w:p>
          <w:p w14:paraId="18ED6BB2" w14:textId="7475F0D7" w:rsidR="00B212BC" w:rsidRPr="0016074B" w:rsidRDefault="00B212BC">
            <w:pPr>
              <w:pStyle w:val="Tableheader"/>
              <w:jc w:val="center"/>
              <w:rPr>
                <w:rFonts w:ascii="Tahoma" w:hAnsi="Tahoma" w:cs="Tahoma"/>
                <w:color w:val="auto"/>
                <w:sz w:val="22"/>
              </w:rPr>
            </w:pPr>
            <w:r w:rsidRPr="0016074B">
              <w:rPr>
                <w:rFonts w:ascii="Tahoma" w:hAnsi="Tahoma" w:cs="Tahoma"/>
                <w:color w:val="auto"/>
                <w:sz w:val="22"/>
              </w:rPr>
              <w:t>Paaiškinimas</w:t>
            </w:r>
          </w:p>
        </w:tc>
      </w:tr>
      <w:tr w:rsidR="009A4866" w:rsidRPr="0016074B" w14:paraId="7B9A370E" w14:textId="77777777" w:rsidTr="0059538B">
        <w:trPr>
          <w:cantSplit/>
          <w:trHeight w:val="125"/>
        </w:trPr>
        <w:tc>
          <w:tcPr>
            <w:tcW w:w="1454" w:type="pct"/>
            <w:shd w:val="clear" w:color="auto" w:fill="auto"/>
          </w:tcPr>
          <w:p w14:paraId="040A4B96" w14:textId="469B122F"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ASPĮ</w:t>
            </w:r>
          </w:p>
        </w:tc>
        <w:tc>
          <w:tcPr>
            <w:tcW w:w="3546" w:type="pct"/>
          </w:tcPr>
          <w:p w14:paraId="704AAB4A" w14:textId="4235572F"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Asmens sveikatos priežiūros įstaiga</w:t>
            </w:r>
          </w:p>
        </w:tc>
      </w:tr>
      <w:tr w:rsidR="009A4866" w:rsidRPr="0016074B" w14:paraId="0DC374B3" w14:textId="77777777" w:rsidTr="00A6794A">
        <w:trPr>
          <w:cantSplit/>
          <w:trHeight w:val="372"/>
        </w:trPr>
        <w:tc>
          <w:tcPr>
            <w:tcW w:w="1454" w:type="pct"/>
            <w:shd w:val="clear" w:color="auto" w:fill="auto"/>
          </w:tcPr>
          <w:p w14:paraId="30742D0F" w14:textId="2C525AB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CPVA</w:t>
            </w:r>
          </w:p>
        </w:tc>
        <w:tc>
          <w:tcPr>
            <w:tcW w:w="3546" w:type="pct"/>
          </w:tcPr>
          <w:p w14:paraId="73F15E81" w14:textId="09292C69"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VšĮ Centrinė projektų valdymo agentūra</w:t>
            </w:r>
          </w:p>
        </w:tc>
      </w:tr>
      <w:tr w:rsidR="009A4866" w:rsidRPr="0016074B" w14:paraId="2E60736F" w14:textId="77777777" w:rsidTr="00A6794A">
        <w:trPr>
          <w:cantSplit/>
          <w:trHeight w:val="372"/>
        </w:trPr>
        <w:tc>
          <w:tcPr>
            <w:tcW w:w="1454" w:type="pct"/>
            <w:shd w:val="clear" w:color="auto" w:fill="auto"/>
          </w:tcPr>
          <w:p w14:paraId="58EB1950" w14:textId="16CB4F8F"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DB</w:t>
            </w:r>
          </w:p>
        </w:tc>
        <w:tc>
          <w:tcPr>
            <w:tcW w:w="3546" w:type="pct"/>
          </w:tcPr>
          <w:p w14:paraId="4E36FBA3" w14:textId="78AA9C44"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Duomenų bazė</w:t>
            </w:r>
          </w:p>
        </w:tc>
      </w:tr>
      <w:tr w:rsidR="009A4866" w:rsidRPr="0016074B" w14:paraId="2E9957B3" w14:textId="77777777" w:rsidTr="00A6794A">
        <w:trPr>
          <w:cantSplit/>
          <w:trHeight w:val="372"/>
        </w:trPr>
        <w:tc>
          <w:tcPr>
            <w:tcW w:w="1454" w:type="pct"/>
            <w:shd w:val="clear" w:color="auto" w:fill="auto"/>
          </w:tcPr>
          <w:p w14:paraId="64DE995F" w14:textId="7824E152"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 xml:space="preserve">Elektroninė sveikatos sistema arba </w:t>
            </w:r>
            <w:proofErr w:type="spellStart"/>
            <w:r w:rsidRPr="0016074B">
              <w:rPr>
                <w:rFonts w:ascii="Tahoma" w:hAnsi="Tahoma" w:cs="Tahoma"/>
              </w:rPr>
              <w:t>E.sveikata</w:t>
            </w:r>
            <w:proofErr w:type="spellEnd"/>
          </w:p>
        </w:tc>
        <w:tc>
          <w:tcPr>
            <w:tcW w:w="3546" w:type="pct"/>
          </w:tcPr>
          <w:p w14:paraId="4AAECA72" w14:textId="233E64F4"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Priemonių, skirtų sveikatinimo veiklai, pasitelkiant informacines ir ryšių technologijas, visuma.</w:t>
            </w:r>
          </w:p>
        </w:tc>
      </w:tr>
      <w:tr w:rsidR="009A4866" w:rsidRPr="0016074B" w14:paraId="3B052DC6" w14:textId="77777777" w:rsidTr="00A6794A">
        <w:trPr>
          <w:cantSplit/>
          <w:trHeight w:val="372"/>
        </w:trPr>
        <w:tc>
          <w:tcPr>
            <w:tcW w:w="1454" w:type="pct"/>
            <w:shd w:val="clear" w:color="auto" w:fill="auto"/>
          </w:tcPr>
          <w:p w14:paraId="523961E3" w14:textId="28CD6FCC"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ESI</w:t>
            </w:r>
          </w:p>
        </w:tc>
        <w:tc>
          <w:tcPr>
            <w:tcW w:w="3546" w:type="pct"/>
          </w:tcPr>
          <w:p w14:paraId="7E6D1D2C" w14:textId="701E2D3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Elektroninė sveikatos istorija</w:t>
            </w:r>
          </w:p>
        </w:tc>
      </w:tr>
      <w:tr w:rsidR="009A4866" w:rsidRPr="0016074B" w14:paraId="1CB4EADA" w14:textId="77777777" w:rsidTr="00B212BC">
        <w:trPr>
          <w:cantSplit/>
          <w:trHeight w:val="696"/>
        </w:trPr>
        <w:tc>
          <w:tcPr>
            <w:tcW w:w="1454" w:type="pct"/>
            <w:shd w:val="clear" w:color="auto" w:fill="auto"/>
          </w:tcPr>
          <w:p w14:paraId="2393B74E" w14:textId="60196CA6"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w:t>
            </w:r>
          </w:p>
        </w:tc>
        <w:tc>
          <w:tcPr>
            <w:tcW w:w="3546" w:type="pct"/>
          </w:tcPr>
          <w:p w14:paraId="74EBFF7A" w14:textId="62112D3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Elektroninės sveikatos paslaugų ir bendradarbiavimo infrastruktūros informacinės sistema</w:t>
            </w:r>
          </w:p>
        </w:tc>
      </w:tr>
      <w:tr w:rsidR="009A4866" w:rsidRPr="0016074B" w14:paraId="1B747DEF" w14:textId="77777777" w:rsidTr="00B212BC">
        <w:trPr>
          <w:cantSplit/>
          <w:trHeight w:val="696"/>
        </w:trPr>
        <w:tc>
          <w:tcPr>
            <w:tcW w:w="1454" w:type="pct"/>
            <w:shd w:val="clear" w:color="auto" w:fill="auto"/>
          </w:tcPr>
          <w:p w14:paraId="28923208" w14:textId="41DE2A4E"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 bendrieji komponentai</w:t>
            </w:r>
          </w:p>
        </w:tc>
        <w:tc>
          <w:tcPr>
            <w:tcW w:w="3546" w:type="pct"/>
          </w:tcPr>
          <w:p w14:paraId="0B962E22" w14:textId="6A2538E3"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ESPBI IS kaupiama ESI duomenų</w:t>
            </w:r>
            <w:r w:rsidR="00041423" w:rsidRPr="0016074B">
              <w:rPr>
                <w:rFonts w:ascii="Tahoma" w:hAnsi="Tahoma" w:cs="Tahoma"/>
              </w:rPr>
              <w:t xml:space="preserve"> </w:t>
            </w:r>
            <w:r w:rsidRPr="0016074B">
              <w:rPr>
                <w:rFonts w:ascii="Tahoma" w:hAnsi="Tahoma" w:cs="Tahoma"/>
              </w:rPr>
              <w:t>bazė su jau pasirašytais duomenų rinkiniais</w:t>
            </w:r>
          </w:p>
        </w:tc>
      </w:tr>
      <w:tr w:rsidR="009A4866" w:rsidRPr="0016074B" w14:paraId="49C208DD" w14:textId="77777777" w:rsidTr="00B212BC">
        <w:trPr>
          <w:cantSplit/>
          <w:trHeight w:val="696"/>
        </w:trPr>
        <w:tc>
          <w:tcPr>
            <w:tcW w:w="1454" w:type="pct"/>
            <w:shd w:val="clear" w:color="auto" w:fill="auto"/>
          </w:tcPr>
          <w:p w14:paraId="64B04E9D" w14:textId="3DD3AC25"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ESPBI IS taikomieji sprendimai</w:t>
            </w:r>
          </w:p>
        </w:tc>
        <w:tc>
          <w:tcPr>
            <w:tcW w:w="3546" w:type="pct"/>
          </w:tcPr>
          <w:p w14:paraId="5AC4C4E2" w14:textId="529605F2"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9A4866" w:rsidRPr="0016074B" w14:paraId="63C77BAE" w14:textId="77777777" w:rsidTr="00C27A95">
        <w:trPr>
          <w:cantSplit/>
          <w:trHeight w:val="317"/>
        </w:trPr>
        <w:tc>
          <w:tcPr>
            <w:tcW w:w="1454" w:type="pct"/>
            <w:shd w:val="clear" w:color="auto" w:fill="auto"/>
          </w:tcPr>
          <w:p w14:paraId="761D3EF3" w14:textId="1C8A9F9D"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HIS</w:t>
            </w:r>
          </w:p>
        </w:tc>
        <w:tc>
          <w:tcPr>
            <w:tcW w:w="3546" w:type="pct"/>
          </w:tcPr>
          <w:p w14:paraId="5B04D761" w14:textId="3A728D00"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Hospitalinės informacinės sistemos</w:t>
            </w:r>
          </w:p>
        </w:tc>
      </w:tr>
      <w:tr w:rsidR="009A4866" w:rsidRPr="0016074B" w14:paraId="15124567" w14:textId="77777777" w:rsidTr="00A6794A">
        <w:trPr>
          <w:cantSplit/>
          <w:trHeight w:val="444"/>
        </w:trPr>
        <w:tc>
          <w:tcPr>
            <w:tcW w:w="1454" w:type="pct"/>
            <w:shd w:val="clear" w:color="auto" w:fill="auto"/>
          </w:tcPr>
          <w:p w14:paraId="6A8DBCA3" w14:textId="01E37F17"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IPR</w:t>
            </w:r>
          </w:p>
        </w:tc>
        <w:tc>
          <w:tcPr>
            <w:tcW w:w="3546" w:type="pct"/>
          </w:tcPr>
          <w:p w14:paraId="5A8AACC1" w14:textId="05C4B240"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Išankstinės pacientų registracijos informacinė sistema</w:t>
            </w:r>
          </w:p>
        </w:tc>
      </w:tr>
      <w:tr w:rsidR="009A4866" w:rsidRPr="0016074B" w14:paraId="483EAC20" w14:textId="77777777" w:rsidTr="0059538B">
        <w:trPr>
          <w:cantSplit/>
          <w:trHeight w:val="251"/>
        </w:trPr>
        <w:tc>
          <w:tcPr>
            <w:tcW w:w="1454" w:type="pct"/>
            <w:shd w:val="clear" w:color="auto" w:fill="auto"/>
          </w:tcPr>
          <w:p w14:paraId="0030A37D" w14:textId="4B79936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IS</w:t>
            </w:r>
          </w:p>
        </w:tc>
        <w:tc>
          <w:tcPr>
            <w:tcW w:w="3546" w:type="pct"/>
          </w:tcPr>
          <w:p w14:paraId="64FC9074" w14:textId="300A53FD"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pavadinimas informacinė sistema</w:t>
            </w:r>
          </w:p>
        </w:tc>
      </w:tr>
      <w:tr w:rsidR="009A4866" w:rsidRPr="0016074B" w14:paraId="625EB218" w14:textId="77777777" w:rsidTr="0059538B">
        <w:trPr>
          <w:cantSplit/>
          <w:trHeight w:val="251"/>
        </w:trPr>
        <w:tc>
          <w:tcPr>
            <w:tcW w:w="1454" w:type="pct"/>
            <w:shd w:val="clear" w:color="auto" w:fill="auto"/>
          </w:tcPr>
          <w:p w14:paraId="5EE5F409" w14:textId="4A0E3800" w:rsidR="002B7B08" w:rsidRPr="0016074B" w:rsidRDefault="002B7B08" w:rsidP="002B7B08">
            <w:pPr>
              <w:pStyle w:val="ListParagraph"/>
              <w:tabs>
                <w:tab w:val="left" w:pos="227"/>
              </w:tabs>
              <w:spacing w:line="276" w:lineRule="auto"/>
              <w:ind w:left="0"/>
              <w:rPr>
                <w:rFonts w:ascii="Tahoma" w:hAnsi="Tahoma" w:cs="Tahoma"/>
              </w:rPr>
            </w:pPr>
            <w:r w:rsidRPr="0016074B">
              <w:rPr>
                <w:rFonts w:ascii="Tahoma" w:hAnsi="Tahoma" w:cs="Tahoma"/>
              </w:rPr>
              <w:t>Paslaugos</w:t>
            </w:r>
          </w:p>
        </w:tc>
        <w:tc>
          <w:tcPr>
            <w:tcW w:w="3546" w:type="pct"/>
          </w:tcPr>
          <w:p w14:paraId="36CFF109" w14:textId="4E34257B" w:rsidR="002B7B08" w:rsidRPr="0016074B" w:rsidRDefault="002B7B08" w:rsidP="002B7B08">
            <w:pPr>
              <w:pStyle w:val="ListParagraph"/>
              <w:tabs>
                <w:tab w:val="left" w:pos="212"/>
              </w:tabs>
              <w:spacing w:line="276" w:lineRule="auto"/>
              <w:ind w:left="0"/>
              <w:rPr>
                <w:rFonts w:ascii="Tahoma" w:hAnsi="Tahoma" w:cs="Tahoma"/>
              </w:rPr>
            </w:pPr>
            <w:r w:rsidRPr="0016074B">
              <w:rPr>
                <w:rFonts w:ascii="Tahoma" w:hAnsi="Tahoma" w:cs="Tahoma"/>
              </w:rPr>
              <w:t xml:space="preserve">ESPBI IS modernizavimo, sukuriant </w:t>
            </w:r>
            <w:r w:rsidR="001357A1" w:rsidRPr="00027ECA">
              <w:rPr>
                <w:rFonts w:ascii="Tahoma" w:hAnsi="Tahoma" w:cs="Tahoma"/>
              </w:rPr>
              <w:t>Pacientas - Gydytojas nuotolinių (sinchroninių) konsultacijų funkcionalumus</w:t>
            </w:r>
            <w:r w:rsidRPr="0016074B">
              <w:rPr>
                <w:rFonts w:ascii="Tahoma" w:hAnsi="Tahoma" w:cs="Tahoma"/>
              </w:rPr>
              <w:t xml:space="preserve">, paslaugos, kurias teiks </w:t>
            </w:r>
            <w:r w:rsidR="00731F0C" w:rsidRPr="0016074B">
              <w:rPr>
                <w:rFonts w:ascii="Tahoma" w:hAnsi="Tahoma" w:cs="Tahoma"/>
              </w:rPr>
              <w:t>Teikėjas</w:t>
            </w:r>
            <w:r w:rsidRPr="0016074B">
              <w:rPr>
                <w:rFonts w:ascii="Tahoma" w:hAnsi="Tahoma" w:cs="Tahoma"/>
              </w:rPr>
              <w:t>, pagal šios techninės specifikacijos reikalavimu</w:t>
            </w:r>
          </w:p>
        </w:tc>
      </w:tr>
      <w:tr w:rsidR="00FF0537" w:rsidRPr="00FF0537" w14:paraId="696D4DED" w14:textId="77777777" w:rsidTr="0059538B">
        <w:trPr>
          <w:cantSplit/>
          <w:trHeight w:val="251"/>
        </w:trPr>
        <w:tc>
          <w:tcPr>
            <w:tcW w:w="1454" w:type="pct"/>
            <w:shd w:val="clear" w:color="auto" w:fill="auto"/>
          </w:tcPr>
          <w:p w14:paraId="4AD5C63E" w14:textId="6D0D91B6" w:rsidR="00FF0537" w:rsidRPr="00FF0537" w:rsidRDefault="00FF0537" w:rsidP="00FF0537">
            <w:pPr>
              <w:pStyle w:val="ListParagraph"/>
              <w:tabs>
                <w:tab w:val="left" w:pos="227"/>
              </w:tabs>
              <w:spacing w:line="276" w:lineRule="auto"/>
              <w:ind w:left="0"/>
              <w:rPr>
                <w:rFonts w:ascii="Tahoma" w:hAnsi="Tahoma" w:cs="Tahoma"/>
              </w:rPr>
            </w:pPr>
            <w:r w:rsidRPr="008B25CB">
              <w:rPr>
                <w:rFonts w:ascii="Tahoma" w:hAnsi="Tahoma" w:cs="Tahoma"/>
              </w:rPr>
              <w:t>Paslaugų teikėjas</w:t>
            </w:r>
          </w:p>
        </w:tc>
        <w:tc>
          <w:tcPr>
            <w:tcW w:w="3546" w:type="pct"/>
          </w:tcPr>
          <w:p w14:paraId="06231F54" w14:textId="3C9BD7E5" w:rsidR="00FF0537" w:rsidRPr="00FF0537" w:rsidRDefault="00FF0537" w:rsidP="00FF0537">
            <w:pPr>
              <w:pStyle w:val="ListParagraph"/>
              <w:tabs>
                <w:tab w:val="left" w:pos="212"/>
              </w:tabs>
              <w:spacing w:line="276" w:lineRule="auto"/>
              <w:ind w:left="0"/>
              <w:rPr>
                <w:rFonts w:ascii="Tahoma" w:hAnsi="Tahoma" w:cs="Tahoma"/>
              </w:rPr>
            </w:pPr>
            <w:r w:rsidRPr="008B25CB">
              <w:rPr>
                <w:rFonts w:ascii="Tahoma" w:hAnsi="Tahoma" w:cs="Tahoma"/>
              </w:rPr>
              <w:t>Projekto vykdymo paslaugų teikėjas, kuris paslaugas teikia vadovaudamasis šia Technine specifikacija</w:t>
            </w:r>
          </w:p>
        </w:tc>
      </w:tr>
      <w:tr w:rsidR="0037279A" w:rsidRPr="00FF0537" w14:paraId="59907567" w14:textId="77777777" w:rsidTr="0059538B">
        <w:trPr>
          <w:cantSplit/>
          <w:trHeight w:val="251"/>
        </w:trPr>
        <w:tc>
          <w:tcPr>
            <w:tcW w:w="1454" w:type="pct"/>
            <w:shd w:val="clear" w:color="auto" w:fill="auto"/>
          </w:tcPr>
          <w:p w14:paraId="59621A2C" w14:textId="0BF8EFD1" w:rsidR="0037279A" w:rsidRPr="0037279A" w:rsidRDefault="0037279A" w:rsidP="0037279A">
            <w:pPr>
              <w:pStyle w:val="ListParagraph"/>
              <w:tabs>
                <w:tab w:val="left" w:pos="227"/>
              </w:tabs>
              <w:spacing w:line="276" w:lineRule="auto"/>
              <w:ind w:left="0"/>
              <w:rPr>
                <w:rFonts w:ascii="Tahoma" w:hAnsi="Tahoma" w:cs="Tahoma"/>
              </w:rPr>
            </w:pPr>
            <w:r w:rsidRPr="008B25CB">
              <w:rPr>
                <w:rFonts w:ascii="Tahoma" w:hAnsi="Tahoma" w:cs="Tahoma"/>
              </w:rPr>
              <w:lastRenderedPageBreak/>
              <w:t>Papildomos paslaugos</w:t>
            </w:r>
          </w:p>
        </w:tc>
        <w:tc>
          <w:tcPr>
            <w:tcW w:w="3546" w:type="pct"/>
          </w:tcPr>
          <w:p w14:paraId="239300BF" w14:textId="258F4202" w:rsidR="0037279A" w:rsidRPr="0037279A" w:rsidRDefault="0037279A" w:rsidP="0037279A">
            <w:pPr>
              <w:pStyle w:val="ListParagraph"/>
              <w:tabs>
                <w:tab w:val="left" w:pos="212"/>
              </w:tabs>
              <w:spacing w:line="276" w:lineRule="auto"/>
              <w:ind w:left="0"/>
              <w:rPr>
                <w:rFonts w:ascii="Tahoma" w:hAnsi="Tahoma" w:cs="Tahoma"/>
              </w:rPr>
            </w:pPr>
            <w:r w:rsidRPr="008B25CB">
              <w:rPr>
                <w:rFonts w:ascii="Tahoma" w:hAnsi="Tahoma" w:cs="Tahoma"/>
              </w:rPr>
              <w:t xml:space="preserve">Papildomai reikalingos suteikti paslaugos, suderinamos tarp Paslaugų teikėjo ir </w:t>
            </w:r>
            <w:r w:rsidR="00D00C05">
              <w:rPr>
                <w:rFonts w:ascii="Tahoma" w:hAnsi="Tahoma" w:cs="Tahoma"/>
              </w:rPr>
              <w:t>Perkančiosios organizacijos</w:t>
            </w:r>
            <w:r w:rsidRPr="008B25CB">
              <w:rPr>
                <w:rFonts w:ascii="Tahoma" w:hAnsi="Tahoma" w:cs="Tahoma"/>
              </w:rPr>
              <w:t xml:space="preserve"> Projekto vykdymo metu</w:t>
            </w:r>
          </w:p>
        </w:tc>
      </w:tr>
      <w:tr w:rsidR="0037279A" w:rsidRPr="0016074B" w14:paraId="5D9903A9" w14:textId="77777777" w:rsidTr="00B212BC">
        <w:trPr>
          <w:cantSplit/>
          <w:trHeight w:val="696"/>
        </w:trPr>
        <w:tc>
          <w:tcPr>
            <w:tcW w:w="1454" w:type="pct"/>
            <w:shd w:val="clear" w:color="auto" w:fill="auto"/>
          </w:tcPr>
          <w:p w14:paraId="59A98616" w14:textId="6F7328B9"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Projektas</w:t>
            </w:r>
          </w:p>
        </w:tc>
        <w:tc>
          <w:tcPr>
            <w:tcW w:w="3546" w:type="pct"/>
          </w:tcPr>
          <w:p w14:paraId="5789D40E" w14:textId="60B51D4F"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Valstybės įmonės Registrų centras įgyvendinamas projektas Nr. 09-070-P-0001 "Nuotolinių konsultacijų (telemedicinos plėtojimo) paslaugos diegimas ESPBI IS"</w:t>
            </w:r>
          </w:p>
        </w:tc>
      </w:tr>
      <w:tr w:rsidR="0037279A" w:rsidRPr="0016074B" w14:paraId="4FBE70AE" w14:textId="77777777" w:rsidTr="00B212BC">
        <w:trPr>
          <w:cantSplit/>
          <w:trHeight w:val="696"/>
        </w:trPr>
        <w:tc>
          <w:tcPr>
            <w:tcW w:w="1454" w:type="pct"/>
            <w:shd w:val="clear" w:color="auto" w:fill="auto"/>
          </w:tcPr>
          <w:p w14:paraId="346BEA2F" w14:textId="4F7160AC" w:rsidR="0037279A" w:rsidRPr="0016074B" w:rsidRDefault="0037279A" w:rsidP="0037279A">
            <w:pPr>
              <w:pStyle w:val="ListParagraph"/>
              <w:tabs>
                <w:tab w:val="left" w:pos="227"/>
              </w:tabs>
              <w:spacing w:line="276" w:lineRule="auto"/>
              <w:ind w:left="0"/>
              <w:rPr>
                <w:rFonts w:ascii="Tahoma" w:hAnsi="Tahoma" w:cs="Tahoma"/>
              </w:rPr>
            </w:pPr>
            <w:proofErr w:type="spellStart"/>
            <w:r w:rsidRPr="0016074B">
              <w:rPr>
                <w:rFonts w:ascii="Tahoma" w:hAnsi="Tahoma" w:cs="Tahoma"/>
              </w:rPr>
              <w:t>PiP</w:t>
            </w:r>
            <w:proofErr w:type="spellEnd"/>
          </w:p>
        </w:tc>
        <w:tc>
          <w:tcPr>
            <w:tcW w:w="3546" w:type="pct"/>
          </w:tcPr>
          <w:p w14:paraId="2B03E6EA" w14:textId="6B69CA18"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Picture-</w:t>
            </w:r>
            <w:proofErr w:type="spellStart"/>
            <w:r w:rsidRPr="0016074B">
              <w:rPr>
                <w:rFonts w:ascii="Tahoma" w:hAnsi="Tahoma" w:cs="Tahoma"/>
              </w:rPr>
              <w:t>in</w:t>
            </w:r>
            <w:proofErr w:type="spellEnd"/>
            <w:r w:rsidRPr="0016074B">
              <w:rPr>
                <w:rFonts w:ascii="Tahoma" w:hAnsi="Tahoma" w:cs="Tahoma"/>
              </w:rPr>
              <w:t>-Picture, vaizdo atkūrimo režimas, kuris leidžia naudotojui žiūrėti vaizdo įrašą mažame lange, kol jis atlieka kitus veiksmus pagrindiniame ekrane ar programėlėje.</w:t>
            </w:r>
          </w:p>
        </w:tc>
      </w:tr>
      <w:tr w:rsidR="0037279A" w:rsidRPr="0016074B" w14:paraId="4EE5BF13" w14:textId="77777777" w:rsidTr="00B212BC">
        <w:trPr>
          <w:cantSplit/>
          <w:trHeight w:val="696"/>
        </w:trPr>
        <w:tc>
          <w:tcPr>
            <w:tcW w:w="1454" w:type="pct"/>
            <w:shd w:val="clear" w:color="auto" w:fill="auto"/>
          </w:tcPr>
          <w:p w14:paraId="0331DE87" w14:textId="4699EC21"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P2P</w:t>
            </w:r>
          </w:p>
        </w:tc>
        <w:tc>
          <w:tcPr>
            <w:tcW w:w="3546" w:type="pct"/>
          </w:tcPr>
          <w:p w14:paraId="2B32975E" w14:textId="29733F76" w:rsidR="0037279A" w:rsidRPr="0016074B" w:rsidRDefault="0037279A" w:rsidP="0037279A">
            <w:pPr>
              <w:pStyle w:val="ListParagraph"/>
              <w:tabs>
                <w:tab w:val="left" w:pos="212"/>
              </w:tabs>
              <w:spacing w:line="276" w:lineRule="auto"/>
              <w:ind w:left="0"/>
              <w:rPr>
                <w:rFonts w:ascii="Tahoma" w:hAnsi="Tahoma" w:cs="Tahoma"/>
              </w:rPr>
            </w:pPr>
            <w:proofErr w:type="spellStart"/>
            <w:r w:rsidRPr="0016074B">
              <w:rPr>
                <w:rFonts w:ascii="Tahoma" w:hAnsi="Tahoma" w:cs="Tahoma"/>
              </w:rPr>
              <w:t>Peer</w:t>
            </w:r>
            <w:proofErr w:type="spellEnd"/>
            <w:r w:rsidRPr="0016074B">
              <w:rPr>
                <w:rFonts w:ascii="Tahoma" w:hAnsi="Tahoma" w:cs="Tahoma"/>
              </w:rPr>
              <w:t>-to-</w:t>
            </w:r>
            <w:proofErr w:type="spellStart"/>
            <w:r w:rsidRPr="0016074B">
              <w:rPr>
                <w:rFonts w:ascii="Tahoma" w:hAnsi="Tahoma" w:cs="Tahoma"/>
              </w:rPr>
              <w:t>Peer</w:t>
            </w:r>
            <w:proofErr w:type="spellEnd"/>
            <w:r w:rsidRPr="0016074B">
              <w:rPr>
                <w:rFonts w:ascii="Tahoma" w:hAnsi="Tahoma" w:cs="Tahoma"/>
              </w:rPr>
              <w:t>, tarpusavio ryšio modelis, kuriame du ar daugiau įrenginių tiesiogiai dalijasi duomenimis be tarpininko.</w:t>
            </w:r>
          </w:p>
        </w:tc>
      </w:tr>
      <w:tr w:rsidR="0037279A" w:rsidRPr="0016074B" w14:paraId="76F51A6E" w14:textId="77777777" w:rsidTr="00B212BC">
        <w:trPr>
          <w:cantSplit/>
          <w:trHeight w:val="696"/>
        </w:trPr>
        <w:tc>
          <w:tcPr>
            <w:tcW w:w="1454" w:type="pct"/>
            <w:shd w:val="clear" w:color="auto" w:fill="auto"/>
          </w:tcPr>
          <w:p w14:paraId="3059C04A" w14:textId="526259FE"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RC, Perkančioji organizacija</w:t>
            </w:r>
          </w:p>
        </w:tc>
        <w:tc>
          <w:tcPr>
            <w:tcW w:w="3546" w:type="pct"/>
          </w:tcPr>
          <w:p w14:paraId="7E329E70" w14:textId="62363F97"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Valstybės įmonės Registrų centras</w:t>
            </w:r>
          </w:p>
        </w:tc>
      </w:tr>
      <w:tr w:rsidR="0037279A" w:rsidRPr="0016074B" w14:paraId="5C752793" w14:textId="77777777" w:rsidTr="001D2EC8">
        <w:trPr>
          <w:cantSplit/>
          <w:trHeight w:val="319"/>
        </w:trPr>
        <w:tc>
          <w:tcPr>
            <w:tcW w:w="1454" w:type="pct"/>
            <w:shd w:val="clear" w:color="auto" w:fill="auto"/>
          </w:tcPr>
          <w:p w14:paraId="585D7BAB" w14:textId="66695A03"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SAM</w:t>
            </w:r>
          </w:p>
        </w:tc>
        <w:tc>
          <w:tcPr>
            <w:tcW w:w="3546" w:type="pct"/>
          </w:tcPr>
          <w:p w14:paraId="155E4476" w14:textId="43C664F6"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LR Sveikatos apsaugos ministerija</w:t>
            </w:r>
          </w:p>
        </w:tc>
      </w:tr>
      <w:tr w:rsidR="0037279A" w:rsidRPr="0016074B" w14:paraId="58E34F07" w14:textId="77777777" w:rsidTr="001D2EC8">
        <w:trPr>
          <w:cantSplit/>
          <w:trHeight w:val="423"/>
        </w:trPr>
        <w:tc>
          <w:tcPr>
            <w:tcW w:w="1454" w:type="pct"/>
            <w:shd w:val="clear" w:color="auto" w:fill="auto"/>
          </w:tcPr>
          <w:p w14:paraId="265BE7FE" w14:textId="28EF3608"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Sistema</w:t>
            </w:r>
          </w:p>
        </w:tc>
        <w:tc>
          <w:tcPr>
            <w:tcW w:w="3546" w:type="pct"/>
          </w:tcPr>
          <w:p w14:paraId="2EDFC05C" w14:textId="418EAF7C" w:rsidR="0037279A" w:rsidRPr="0016074B" w:rsidRDefault="00D03416" w:rsidP="0037279A">
            <w:pPr>
              <w:pStyle w:val="ListParagraph"/>
              <w:tabs>
                <w:tab w:val="left" w:pos="212"/>
              </w:tabs>
              <w:spacing w:line="276" w:lineRule="auto"/>
              <w:ind w:left="0"/>
              <w:rPr>
                <w:rFonts w:ascii="Tahoma" w:hAnsi="Tahoma" w:cs="Tahoma"/>
              </w:rPr>
            </w:pPr>
            <w:r w:rsidRPr="00D03416">
              <w:rPr>
                <w:rFonts w:ascii="Tahoma" w:hAnsi="Tahoma" w:cs="Tahoma"/>
              </w:rPr>
              <w:t>Modernizuojama ESPBI IS, sukuriant ir įdiegiant   </w:t>
            </w:r>
            <w:r w:rsidR="0051638F" w:rsidRPr="0051638F">
              <w:rPr>
                <w:rFonts w:ascii="Tahoma" w:hAnsi="Tahoma" w:cs="Tahoma"/>
              </w:rPr>
              <w:t>Pacientas - Gydytojas nuotolinių (sinchroninių)</w:t>
            </w:r>
            <w:r w:rsidR="0051638F">
              <w:rPr>
                <w:rFonts w:ascii="Tahoma" w:hAnsi="Tahoma" w:cs="Tahoma"/>
              </w:rPr>
              <w:t xml:space="preserve"> </w:t>
            </w:r>
            <w:r w:rsidRPr="00D03416">
              <w:rPr>
                <w:rFonts w:ascii="Tahoma" w:hAnsi="Tahoma" w:cs="Tahoma"/>
              </w:rPr>
              <w:t>konsultacijų funkcionalumus</w:t>
            </w:r>
          </w:p>
        </w:tc>
      </w:tr>
      <w:tr w:rsidR="0037279A" w:rsidRPr="0016074B" w14:paraId="44D43F5B" w14:textId="77777777" w:rsidTr="00F96F4E">
        <w:trPr>
          <w:cantSplit/>
          <w:trHeight w:val="273"/>
        </w:trPr>
        <w:tc>
          <w:tcPr>
            <w:tcW w:w="1454" w:type="pct"/>
            <w:shd w:val="clear" w:color="auto" w:fill="auto"/>
          </w:tcPr>
          <w:p w14:paraId="4DC68B30" w14:textId="50534C77"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SPĮ</w:t>
            </w:r>
          </w:p>
        </w:tc>
        <w:tc>
          <w:tcPr>
            <w:tcW w:w="3546" w:type="pct"/>
          </w:tcPr>
          <w:p w14:paraId="54D685B4" w14:textId="45D498AE"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Sveikatos priežiūros įstaiga</w:t>
            </w:r>
          </w:p>
        </w:tc>
      </w:tr>
      <w:tr w:rsidR="0037279A" w:rsidRPr="0016074B" w14:paraId="3C00CB23" w14:textId="77777777" w:rsidTr="00F96F4E">
        <w:trPr>
          <w:cantSplit/>
          <w:trHeight w:val="377"/>
        </w:trPr>
        <w:tc>
          <w:tcPr>
            <w:tcW w:w="1454" w:type="pct"/>
            <w:shd w:val="clear" w:color="auto" w:fill="auto"/>
          </w:tcPr>
          <w:p w14:paraId="0F9CBD56" w14:textId="6E7BC14A"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SPĮ IS</w:t>
            </w:r>
          </w:p>
        </w:tc>
        <w:tc>
          <w:tcPr>
            <w:tcW w:w="3546" w:type="pct"/>
          </w:tcPr>
          <w:p w14:paraId="0B183DA0" w14:textId="21244A47"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Sveikatos priežiūros įstaigos informacinė sistema</w:t>
            </w:r>
          </w:p>
        </w:tc>
      </w:tr>
      <w:tr w:rsidR="0037279A" w:rsidRPr="0016074B" w14:paraId="061424E6" w14:textId="77777777" w:rsidTr="00B212BC">
        <w:trPr>
          <w:cantSplit/>
          <w:trHeight w:val="696"/>
        </w:trPr>
        <w:tc>
          <w:tcPr>
            <w:tcW w:w="1454" w:type="pct"/>
            <w:shd w:val="clear" w:color="auto" w:fill="auto"/>
          </w:tcPr>
          <w:p w14:paraId="74A7ACB0" w14:textId="711A2C89"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Testavimo aplinka</w:t>
            </w:r>
          </w:p>
        </w:tc>
        <w:tc>
          <w:tcPr>
            <w:tcW w:w="3546" w:type="pct"/>
          </w:tcPr>
          <w:p w14:paraId="5F98DAF0" w14:textId="62BAED10"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 xml:space="preserve">RC informacinių technologijų infrastruktūros aplinka skirta programinei įrangai testuoti (angl. </w:t>
            </w:r>
            <w:proofErr w:type="spellStart"/>
            <w:r w:rsidRPr="0016074B">
              <w:rPr>
                <w:rFonts w:ascii="Tahoma" w:hAnsi="Tahoma" w:cs="Tahoma"/>
              </w:rPr>
              <w:t>Testing</w:t>
            </w:r>
            <w:proofErr w:type="spellEnd"/>
            <w:r w:rsidRPr="0016074B">
              <w:rPr>
                <w:rFonts w:ascii="Tahoma" w:hAnsi="Tahoma" w:cs="Tahoma"/>
              </w:rPr>
              <w:t xml:space="preserve"> </w:t>
            </w:r>
            <w:proofErr w:type="spellStart"/>
            <w:r w:rsidRPr="0016074B">
              <w:rPr>
                <w:rFonts w:ascii="Tahoma" w:hAnsi="Tahoma" w:cs="Tahoma"/>
              </w:rPr>
              <w:t>environment</w:t>
            </w:r>
            <w:proofErr w:type="spellEnd"/>
            <w:r w:rsidRPr="0016074B">
              <w:rPr>
                <w:rFonts w:ascii="Tahoma" w:hAnsi="Tahoma" w:cs="Tahoma"/>
              </w:rPr>
              <w:t>)aplinka, kurioje vyksta sistemos priėmimo testavimas</w:t>
            </w:r>
          </w:p>
        </w:tc>
      </w:tr>
      <w:tr w:rsidR="0037279A" w:rsidRPr="0016074B" w14:paraId="1B630C2D" w14:textId="77777777" w:rsidTr="00B212BC">
        <w:trPr>
          <w:cantSplit/>
          <w:trHeight w:val="696"/>
        </w:trPr>
        <w:tc>
          <w:tcPr>
            <w:tcW w:w="1454" w:type="pct"/>
            <w:shd w:val="clear" w:color="auto" w:fill="auto"/>
          </w:tcPr>
          <w:p w14:paraId="34A49722" w14:textId="7786554D"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Vystymo aplinka</w:t>
            </w:r>
            <w:r>
              <w:rPr>
                <w:rFonts w:ascii="Tahoma" w:hAnsi="Tahoma" w:cs="Tahoma"/>
              </w:rPr>
              <w:t>, DEV</w:t>
            </w:r>
          </w:p>
        </w:tc>
        <w:tc>
          <w:tcPr>
            <w:tcW w:w="3546" w:type="pct"/>
          </w:tcPr>
          <w:p w14:paraId="2946C793" w14:textId="32F1B094"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 xml:space="preserve">RC infrastruktūros aplinka skirta kūrimo bei vystymo darbams vykdyti (angl. </w:t>
            </w:r>
            <w:proofErr w:type="spellStart"/>
            <w:r w:rsidRPr="0016074B">
              <w:rPr>
                <w:rFonts w:ascii="Tahoma" w:hAnsi="Tahoma" w:cs="Tahoma"/>
              </w:rPr>
              <w:t>Development</w:t>
            </w:r>
            <w:proofErr w:type="spellEnd"/>
            <w:r w:rsidRPr="0016074B">
              <w:rPr>
                <w:rFonts w:ascii="Tahoma" w:hAnsi="Tahoma" w:cs="Tahoma"/>
              </w:rPr>
              <w:t xml:space="preserve"> </w:t>
            </w:r>
            <w:proofErr w:type="spellStart"/>
            <w:r w:rsidRPr="0016074B">
              <w:rPr>
                <w:rFonts w:ascii="Tahoma" w:hAnsi="Tahoma" w:cs="Tahoma"/>
              </w:rPr>
              <w:t>environment</w:t>
            </w:r>
            <w:proofErr w:type="spellEnd"/>
            <w:r w:rsidRPr="0016074B">
              <w:rPr>
                <w:rFonts w:ascii="Tahoma" w:hAnsi="Tahoma" w:cs="Tahoma"/>
              </w:rPr>
              <w:t>)</w:t>
            </w:r>
          </w:p>
        </w:tc>
      </w:tr>
      <w:tr w:rsidR="0037279A" w:rsidRPr="0016074B" w14:paraId="6DDED0AA" w14:textId="77777777" w:rsidTr="00F96F4E">
        <w:trPr>
          <w:cantSplit/>
          <w:trHeight w:val="349"/>
        </w:trPr>
        <w:tc>
          <w:tcPr>
            <w:tcW w:w="1454" w:type="pct"/>
            <w:shd w:val="clear" w:color="auto" w:fill="auto"/>
          </w:tcPr>
          <w:p w14:paraId="6F4D0895" w14:textId="6689DEC6"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VLK</w:t>
            </w:r>
          </w:p>
        </w:tc>
        <w:tc>
          <w:tcPr>
            <w:tcW w:w="3546" w:type="pct"/>
          </w:tcPr>
          <w:p w14:paraId="794F2F84" w14:textId="3ADB440F"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Valstybinė ligonių kasa prie Sveikatos apsaugos ministerijos</w:t>
            </w:r>
          </w:p>
        </w:tc>
      </w:tr>
      <w:tr w:rsidR="0037279A" w:rsidRPr="0016074B" w14:paraId="50C6BBA4" w14:textId="77777777" w:rsidTr="00F96F4E">
        <w:trPr>
          <w:cantSplit/>
          <w:trHeight w:val="349"/>
        </w:trPr>
        <w:tc>
          <w:tcPr>
            <w:tcW w:w="1454" w:type="pct"/>
            <w:shd w:val="clear" w:color="auto" w:fill="auto"/>
          </w:tcPr>
          <w:p w14:paraId="66C2888E" w14:textId="73D1FAC9" w:rsidR="0037279A" w:rsidRPr="0016074B" w:rsidRDefault="0037279A" w:rsidP="0037279A">
            <w:pPr>
              <w:pStyle w:val="ListParagraph"/>
              <w:tabs>
                <w:tab w:val="left" w:pos="227"/>
              </w:tabs>
              <w:spacing w:line="276" w:lineRule="auto"/>
              <w:ind w:left="0"/>
              <w:rPr>
                <w:rFonts w:ascii="Tahoma" w:hAnsi="Tahoma" w:cs="Tahoma"/>
              </w:rPr>
            </w:pPr>
            <w:proofErr w:type="spellStart"/>
            <w:r w:rsidRPr="0016074B">
              <w:rPr>
                <w:rFonts w:ascii="Tahoma" w:hAnsi="Tahoma" w:cs="Tahoma"/>
              </w:rPr>
              <w:t>Web</w:t>
            </w:r>
            <w:proofErr w:type="spellEnd"/>
            <w:r w:rsidRPr="0016074B">
              <w:rPr>
                <w:rFonts w:ascii="Tahoma" w:hAnsi="Tahoma" w:cs="Tahoma"/>
              </w:rPr>
              <w:t xml:space="preserve"> RTC</w:t>
            </w:r>
          </w:p>
        </w:tc>
        <w:tc>
          <w:tcPr>
            <w:tcW w:w="3546" w:type="pct"/>
          </w:tcPr>
          <w:p w14:paraId="4FFDA599" w14:textId="0B57D4B7" w:rsidR="0037279A" w:rsidRPr="0016074B" w:rsidRDefault="0037279A" w:rsidP="0037279A">
            <w:pPr>
              <w:pStyle w:val="ListParagraph"/>
              <w:tabs>
                <w:tab w:val="left" w:pos="212"/>
              </w:tabs>
              <w:spacing w:line="276" w:lineRule="auto"/>
              <w:ind w:left="0"/>
              <w:rPr>
                <w:rFonts w:ascii="Tahoma" w:hAnsi="Tahoma" w:cs="Tahoma"/>
              </w:rPr>
            </w:pPr>
            <w:proofErr w:type="spellStart"/>
            <w:r w:rsidRPr="0016074B">
              <w:rPr>
                <w:rFonts w:ascii="Tahoma" w:hAnsi="Tahoma" w:cs="Tahoma"/>
              </w:rPr>
              <w:t>Web</w:t>
            </w:r>
            <w:proofErr w:type="spellEnd"/>
            <w:r w:rsidRPr="0016074B">
              <w:rPr>
                <w:rFonts w:ascii="Tahoma" w:hAnsi="Tahoma" w:cs="Tahoma"/>
              </w:rPr>
              <w:t xml:space="preserve"> </w:t>
            </w:r>
            <w:proofErr w:type="spellStart"/>
            <w:r w:rsidRPr="0016074B">
              <w:rPr>
                <w:rFonts w:ascii="Tahoma" w:hAnsi="Tahoma" w:cs="Tahoma"/>
              </w:rPr>
              <w:t>Real</w:t>
            </w:r>
            <w:proofErr w:type="spellEnd"/>
            <w:r w:rsidRPr="0016074B">
              <w:rPr>
                <w:rFonts w:ascii="Tahoma" w:hAnsi="Tahoma" w:cs="Tahoma"/>
              </w:rPr>
              <w:t xml:space="preserve">-Time </w:t>
            </w:r>
            <w:proofErr w:type="spellStart"/>
            <w:r w:rsidRPr="0016074B">
              <w:rPr>
                <w:rFonts w:ascii="Tahoma" w:hAnsi="Tahoma" w:cs="Tahoma"/>
              </w:rPr>
              <w:t>Communication</w:t>
            </w:r>
            <w:proofErr w:type="spellEnd"/>
            <w:r w:rsidRPr="0016074B">
              <w:rPr>
                <w:rFonts w:ascii="Tahoma" w:hAnsi="Tahoma" w:cs="Tahoma"/>
              </w:rPr>
              <w:t>, technologija, leidžianti naršyklėms ir mobiliosioms programėlėms vykdyti tiesioginį garso, vaizdo ir duomenų ryšį be papildomų įskiepių ar trečiųjų šalių serverių.</w:t>
            </w:r>
          </w:p>
        </w:tc>
      </w:tr>
      <w:tr w:rsidR="0037279A" w:rsidRPr="0016074B" w14:paraId="55C1F183" w14:textId="77777777" w:rsidTr="00A6794A">
        <w:trPr>
          <w:cantSplit/>
          <w:trHeight w:val="417"/>
        </w:trPr>
        <w:tc>
          <w:tcPr>
            <w:tcW w:w="1454" w:type="pct"/>
            <w:shd w:val="clear" w:color="auto" w:fill="auto"/>
          </w:tcPr>
          <w:p w14:paraId="4CCEC9B5" w14:textId="026C8D20" w:rsidR="0037279A" w:rsidRPr="0016074B" w:rsidRDefault="0037279A" w:rsidP="0037279A">
            <w:pPr>
              <w:pStyle w:val="ListParagraph"/>
              <w:tabs>
                <w:tab w:val="left" w:pos="227"/>
              </w:tabs>
              <w:spacing w:line="276" w:lineRule="auto"/>
              <w:ind w:left="0"/>
              <w:rPr>
                <w:rFonts w:ascii="Tahoma" w:hAnsi="Tahoma" w:cs="Tahoma"/>
              </w:rPr>
            </w:pPr>
            <w:r w:rsidRPr="0016074B">
              <w:rPr>
                <w:rFonts w:ascii="Tahoma" w:hAnsi="Tahoma" w:cs="Tahoma"/>
              </w:rPr>
              <w:t xml:space="preserve">WS, </w:t>
            </w:r>
            <w:proofErr w:type="spellStart"/>
            <w:r w:rsidRPr="0016074B">
              <w:rPr>
                <w:rFonts w:ascii="Tahoma" w:hAnsi="Tahoma" w:cs="Tahoma"/>
              </w:rPr>
              <w:t>web</w:t>
            </w:r>
            <w:proofErr w:type="spellEnd"/>
            <w:r w:rsidRPr="0016074B">
              <w:rPr>
                <w:rFonts w:ascii="Tahoma" w:hAnsi="Tahoma" w:cs="Tahoma"/>
              </w:rPr>
              <w:t xml:space="preserve"> </w:t>
            </w:r>
            <w:proofErr w:type="spellStart"/>
            <w:r w:rsidRPr="0016074B">
              <w:rPr>
                <w:rFonts w:ascii="Tahoma" w:hAnsi="Tahoma" w:cs="Tahoma"/>
              </w:rPr>
              <w:t>service</w:t>
            </w:r>
            <w:proofErr w:type="spellEnd"/>
          </w:p>
        </w:tc>
        <w:tc>
          <w:tcPr>
            <w:tcW w:w="3546" w:type="pct"/>
          </w:tcPr>
          <w:p w14:paraId="341CF3CE" w14:textId="47B08E16" w:rsidR="0037279A" w:rsidRPr="0016074B" w:rsidRDefault="0037279A" w:rsidP="0037279A">
            <w:pPr>
              <w:pStyle w:val="ListParagraph"/>
              <w:tabs>
                <w:tab w:val="left" w:pos="212"/>
              </w:tabs>
              <w:spacing w:line="276" w:lineRule="auto"/>
              <w:ind w:left="0"/>
              <w:rPr>
                <w:rFonts w:ascii="Tahoma" w:hAnsi="Tahoma" w:cs="Tahoma"/>
              </w:rPr>
            </w:pPr>
            <w:r w:rsidRPr="0016074B">
              <w:rPr>
                <w:rFonts w:ascii="Tahoma" w:hAnsi="Tahoma" w:cs="Tahoma"/>
              </w:rPr>
              <w:t xml:space="preserve">Žiniatinklio paslauga (angl. </w:t>
            </w:r>
            <w:proofErr w:type="spellStart"/>
            <w:r w:rsidRPr="0016074B">
              <w:rPr>
                <w:rFonts w:ascii="Tahoma" w:hAnsi="Tahoma" w:cs="Tahoma"/>
              </w:rPr>
              <w:t>web</w:t>
            </w:r>
            <w:proofErr w:type="spellEnd"/>
            <w:r w:rsidRPr="0016074B">
              <w:rPr>
                <w:rFonts w:ascii="Tahoma" w:hAnsi="Tahoma" w:cs="Tahoma"/>
              </w:rPr>
              <w:t xml:space="preserve"> </w:t>
            </w:r>
            <w:proofErr w:type="spellStart"/>
            <w:r w:rsidRPr="0016074B">
              <w:rPr>
                <w:rFonts w:ascii="Tahoma" w:hAnsi="Tahoma" w:cs="Tahoma"/>
              </w:rPr>
              <w:t>service</w:t>
            </w:r>
            <w:proofErr w:type="spellEnd"/>
            <w:r w:rsidRPr="0016074B">
              <w:rPr>
                <w:rFonts w:ascii="Tahoma" w:hAnsi="Tahoma" w:cs="Tahoma"/>
              </w:rPr>
              <w:t>)</w:t>
            </w:r>
          </w:p>
        </w:tc>
      </w:tr>
    </w:tbl>
    <w:p w14:paraId="14876D91" w14:textId="77777777" w:rsidR="00B212BC" w:rsidRPr="0016074B" w:rsidRDefault="00B212BC" w:rsidP="00271AD9">
      <w:pPr>
        <w:pStyle w:val="ListParagraph"/>
        <w:suppressAutoHyphens/>
        <w:autoSpaceDN w:val="0"/>
        <w:spacing w:before="60" w:line="276" w:lineRule="auto"/>
        <w:ind w:left="0"/>
        <w:jc w:val="both"/>
        <w:textAlignment w:val="baseline"/>
        <w:rPr>
          <w:rFonts w:ascii="Tahoma" w:hAnsi="Tahoma" w:cs="Tahoma"/>
        </w:rPr>
      </w:pPr>
    </w:p>
    <w:p w14:paraId="609B513F" w14:textId="77777777" w:rsidR="00DF6560" w:rsidRPr="0016074B" w:rsidRDefault="00DF6560" w:rsidP="00550E20">
      <w:pPr>
        <w:pStyle w:val="ListParagraph"/>
        <w:numPr>
          <w:ilvl w:val="0"/>
          <w:numId w:val="3"/>
        </w:numPr>
        <w:suppressAutoHyphens/>
        <w:autoSpaceDN w:val="0"/>
        <w:spacing w:before="60" w:line="276" w:lineRule="auto"/>
        <w:jc w:val="both"/>
        <w:textAlignment w:val="baseline"/>
        <w:rPr>
          <w:rFonts w:ascii="Tahoma" w:hAnsi="Tahoma" w:cs="Tahoma"/>
        </w:rPr>
      </w:pPr>
      <w:r w:rsidRPr="0016074B">
        <w:rPr>
          <w:rFonts w:ascii="Tahoma" w:hAnsi="Tahoma" w:cs="Tahoma"/>
        </w:rPr>
        <w:t>Kitos RPO vartojamos sąvokos apibrėžtos žemiau išvardintuose teisės aktuose.</w:t>
      </w:r>
    </w:p>
    <w:p w14:paraId="4F754765" w14:textId="1667900D" w:rsidR="00DF6560" w:rsidRPr="0016074B" w:rsidRDefault="00DF6560" w:rsidP="008B25CB">
      <w:pPr>
        <w:pStyle w:val="Heading2"/>
      </w:pPr>
      <w:bookmarkStart w:id="11" w:name="_Toc191547393"/>
      <w:bookmarkStart w:id="12" w:name="_Toc191547545"/>
      <w:bookmarkStart w:id="13" w:name="_Toc191547685"/>
      <w:bookmarkStart w:id="14" w:name="_Toc191547825"/>
      <w:bookmarkStart w:id="15" w:name="_Toc138240322"/>
      <w:bookmarkStart w:id="16" w:name="_Toc138240829"/>
      <w:bookmarkStart w:id="17" w:name="_Toc144274508"/>
      <w:bookmarkStart w:id="18" w:name="_Toc191899112"/>
      <w:bookmarkEnd w:id="11"/>
      <w:bookmarkEnd w:id="12"/>
      <w:bookmarkEnd w:id="13"/>
      <w:bookmarkEnd w:id="14"/>
      <w:r w:rsidRPr="0016074B">
        <w:t>IS modernizavimą bei veikimą ir Paslaugų teikimą reglamentuojantys teisės aktai</w:t>
      </w:r>
      <w:bookmarkEnd w:id="15"/>
      <w:bookmarkEnd w:id="16"/>
      <w:bookmarkEnd w:id="17"/>
      <w:r w:rsidR="002703E3" w:rsidRPr="0016074B">
        <w:t xml:space="preserve">, </w:t>
      </w:r>
      <w:r w:rsidR="00161792" w:rsidRPr="0016074B">
        <w:t xml:space="preserve">reikalavimai ir </w:t>
      </w:r>
      <w:r w:rsidR="00161792" w:rsidRPr="00BB3ECA">
        <w:t>standartai</w:t>
      </w:r>
      <w:bookmarkEnd w:id="18"/>
    </w:p>
    <w:p w14:paraId="325C8D8A" w14:textId="5DFD69C8" w:rsidR="00347C32" w:rsidRPr="0016074B" w:rsidRDefault="00347C32"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Lietuvos Respublikos </w:t>
      </w:r>
      <w:r w:rsidR="0096132D" w:rsidRPr="0016074B">
        <w:rPr>
          <w:rFonts w:ascii="Tahoma" w:hAnsi="Tahoma" w:cs="Tahoma"/>
        </w:rPr>
        <w:t>sveikatos sistemos įstatymas;</w:t>
      </w:r>
    </w:p>
    <w:p w14:paraId="1D855083" w14:textId="5DBE9EAF" w:rsidR="00136FAD" w:rsidRPr="0016074B" w:rsidRDefault="00136FAD"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w:t>
      </w:r>
      <w:r w:rsidR="0010394D" w:rsidRPr="0016074B">
        <w:rPr>
          <w:rFonts w:ascii="Tahoma" w:hAnsi="Tahoma" w:cs="Tahoma"/>
        </w:rPr>
        <w:t>t</w:t>
      </w:r>
      <w:r w:rsidRPr="0016074B">
        <w:rPr>
          <w:rFonts w:ascii="Tahoma" w:hAnsi="Tahoma" w:cs="Tahoma"/>
        </w:rPr>
        <w:t>uvos Resp</w:t>
      </w:r>
      <w:r w:rsidR="0010394D" w:rsidRPr="0016074B">
        <w:rPr>
          <w:rFonts w:ascii="Tahoma" w:hAnsi="Tahoma" w:cs="Tahoma"/>
        </w:rPr>
        <w:t xml:space="preserve">ublikos </w:t>
      </w:r>
      <w:r w:rsidR="000F6074" w:rsidRPr="0016074B">
        <w:rPr>
          <w:rFonts w:ascii="Tahoma" w:hAnsi="Tahoma" w:cs="Tahoma"/>
        </w:rPr>
        <w:t>sveikatos draudimo</w:t>
      </w:r>
      <w:r w:rsidR="005F53D0" w:rsidRPr="0016074B">
        <w:rPr>
          <w:rFonts w:ascii="Tahoma" w:hAnsi="Tahoma" w:cs="Tahoma"/>
        </w:rPr>
        <w:t xml:space="preserve"> įstatymas;</w:t>
      </w:r>
    </w:p>
    <w:p w14:paraId="10EA2F19" w14:textId="7909F847" w:rsidR="00D71C0C" w:rsidRPr="0016074B" w:rsidRDefault="00D71C0C"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asmens duomenų teisinės apsaugos įstatymas</w:t>
      </w:r>
    </w:p>
    <w:p w14:paraId="2C9350E2" w14:textId="3C841669"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valstybės informacinių išteklių valdymo įstatymas;</w:t>
      </w:r>
    </w:p>
    <w:p w14:paraId="58F6BDC9" w14:textId="0A620754" w:rsidR="004E36AE" w:rsidRPr="0016074B" w:rsidRDefault="004E36AE" w:rsidP="00BA3C07">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kibernetinio saugumo įstatymas;</w:t>
      </w:r>
    </w:p>
    <w:p w14:paraId="2431D8FE" w14:textId="216E180E" w:rsidR="004B5565" w:rsidRPr="004B5565" w:rsidRDefault="004B5565" w:rsidP="008B25CB">
      <w:pPr>
        <w:pStyle w:val="ListParagraph"/>
        <w:numPr>
          <w:ilvl w:val="0"/>
          <w:numId w:val="3"/>
        </w:numPr>
        <w:rPr>
          <w:rFonts w:ascii="Tahoma" w:hAnsi="Tahoma" w:cs="Tahoma"/>
        </w:rPr>
      </w:pPr>
      <w:r w:rsidRPr="004B5565">
        <w:rPr>
          <w:rFonts w:ascii="Tahoma" w:hAnsi="Tahoma" w:cs="Tahoma"/>
        </w:rPr>
        <w:lastRenderedPageBreak/>
        <w:t>Valstybės Informacinės visuomenės plėtros komiteto prie Susisiekimo ministerijos direktoriaus 2013 m. kovo 25 d. įsakymą Nr. T-36 „Dėl duomenų teikimo formatų ir standartų rekomendacijų patvirtinimo“;</w:t>
      </w:r>
    </w:p>
    <w:p w14:paraId="0CDBB62B" w14:textId="6FD0469D"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Valstybės informacinių sistemų steigimo, kūrimo, modernizavimo ir likvidavimo tvarkos aprašas, patvirtintas Lietuvos Respublikos Vyriausybės 2013 </w:t>
      </w:r>
      <w:r w:rsidR="003706B7" w:rsidRPr="0016074B">
        <w:rPr>
          <w:rFonts w:ascii="Tahoma" w:hAnsi="Tahoma" w:cs="Tahoma"/>
        </w:rPr>
        <w:t>m.</w:t>
      </w:r>
      <w:r w:rsidRPr="0016074B">
        <w:rPr>
          <w:rFonts w:ascii="Tahoma" w:hAnsi="Tahoma" w:cs="Tahoma"/>
        </w:rPr>
        <w:t xml:space="preserve"> vasario 27 d. nutarimu Nr. 180 „Dėl Valstybės informacinių sistemų steigimo, kūrimo, modernizavimo ir likvidavimo tvarkos aprašo patvirtinimo“;</w:t>
      </w:r>
    </w:p>
    <w:p w14:paraId="63E8438B"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003706B7" w:rsidRPr="0016074B">
        <w:rPr>
          <w:rFonts w:ascii="Tahoma" w:hAnsi="Tahoma" w:cs="Tahoma"/>
        </w:rPr>
        <w:t xml:space="preserve"> Valstybės informacinių sistemų gyvavimo ciklo valdymo </w:t>
      </w:r>
      <w:r w:rsidRPr="0016074B">
        <w:rPr>
          <w:rFonts w:ascii="Tahoma" w:hAnsi="Tahoma" w:cs="Tahoma"/>
        </w:rPr>
        <w:t>metodika, patvirtinta Informacinės visuomenės plėtros komiteto prie Susisiekimo ministerijos direktoriaus 2014 m. vasario 25 d. įsakymu Nr. T-29 „Dėl Valstybės informacinių sistemų gyvavimo ciklo valdymo metodikos patvirtinimo</w:t>
      </w:r>
      <w:r w:rsidR="003706B7" w:rsidRPr="0016074B">
        <w:rPr>
          <w:rFonts w:ascii="Tahoma" w:hAnsi="Tahoma" w:cs="Tahoma"/>
        </w:rPr>
        <w:t>“;</w:t>
      </w:r>
    </w:p>
    <w:p w14:paraId="63082BD8"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Kuriamų viešųjų ir administracinių elektroninių paslaugų tinkamumo naudotojams užtikrinimo priemonių </w:t>
      </w:r>
      <w:r w:rsidR="003706B7" w:rsidRPr="0016074B">
        <w:rPr>
          <w:rFonts w:ascii="Tahoma" w:hAnsi="Tahoma" w:cs="Tahoma"/>
        </w:rPr>
        <w:t>metodinės</w:t>
      </w:r>
      <w:r w:rsidRPr="0016074B">
        <w:rPr>
          <w:rFonts w:ascii="Tahoma" w:hAnsi="Tahoma" w:cs="Tahoma"/>
        </w:rPr>
        <w:t xml:space="preserve"> rekomendacijos, patvirtintos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w:t>
      </w:r>
      <w:r w:rsidR="003706B7" w:rsidRPr="0016074B">
        <w:rPr>
          <w:rFonts w:ascii="Tahoma" w:hAnsi="Tahoma" w:cs="Tahoma"/>
        </w:rPr>
        <w:t xml:space="preserve"> Neįgaliesiems</w:t>
      </w:r>
      <w:r w:rsidRPr="0016074B">
        <w:rPr>
          <w:rFonts w:ascii="Tahoma" w:hAnsi="Tahoma" w:cs="Tahoma"/>
        </w:rPr>
        <w:t xml:space="preserve"> pritaikytų interneto tinklalapių kūrimo ir testavimo metodinės rekomendacijos, patvirtintos Informacinės visuomenės plėtros komiteto prie Susisiekimo ministerijos direktoriaus 2011 m. gruodžio 27 d. įsakymu Nr. T-237;</w:t>
      </w:r>
    </w:p>
    <w:p w14:paraId="4B86F44E" w14:textId="77777777" w:rsidR="004E36AE" w:rsidRPr="0016074B" w:rsidRDefault="004E36AE"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Elektroninių paslaugų kūrimo metodika, patvirtinta Lietuvos Respublikos susisiekimo ministro 2015 m. spalio 7 d. įsakymu Nr. </w:t>
      </w:r>
      <w:r w:rsidR="003706B7" w:rsidRPr="0016074B">
        <w:rPr>
          <w:rFonts w:ascii="Tahoma" w:hAnsi="Tahoma" w:cs="Tahoma"/>
        </w:rPr>
        <w:t>3-416(1.5 E) „Dėl metodinių dokumentų patvirtinimo“;</w:t>
      </w:r>
    </w:p>
    <w:p w14:paraId="13573153"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proofErr w:type="spellStart"/>
      <w:r w:rsidRPr="0016074B">
        <w:rPr>
          <w:rFonts w:ascii="Tahoma" w:hAnsi="Tahoma" w:cs="Tahoma"/>
        </w:rPr>
        <w:t>Open</w:t>
      </w:r>
      <w:proofErr w:type="spellEnd"/>
      <w:r w:rsidRPr="0016074B">
        <w:rPr>
          <w:rFonts w:ascii="Tahoma" w:hAnsi="Tahoma" w:cs="Tahoma"/>
        </w:rPr>
        <w:t xml:space="preserve"> </w:t>
      </w:r>
      <w:proofErr w:type="spellStart"/>
      <w:r w:rsidRPr="0016074B">
        <w:rPr>
          <w:rFonts w:ascii="Tahoma" w:hAnsi="Tahoma" w:cs="Tahoma"/>
        </w:rPr>
        <w:t>Web</w:t>
      </w:r>
      <w:proofErr w:type="spellEnd"/>
      <w:r w:rsidRPr="0016074B">
        <w:rPr>
          <w:rFonts w:ascii="Tahoma" w:hAnsi="Tahoma" w:cs="Tahoma"/>
        </w:rPr>
        <w:t xml:space="preserve"> </w:t>
      </w:r>
      <w:proofErr w:type="spellStart"/>
      <w:r w:rsidRPr="0016074B">
        <w:rPr>
          <w:rFonts w:ascii="Tahoma" w:hAnsi="Tahoma" w:cs="Tahoma"/>
        </w:rPr>
        <w:t>Application</w:t>
      </w:r>
      <w:proofErr w:type="spellEnd"/>
      <w:r w:rsidRPr="0016074B">
        <w:rPr>
          <w:rFonts w:ascii="Tahoma" w:hAnsi="Tahoma" w:cs="Tahoma"/>
        </w:rPr>
        <w:t xml:space="preserve"> </w:t>
      </w:r>
      <w:proofErr w:type="spellStart"/>
      <w:r w:rsidRPr="0016074B">
        <w:rPr>
          <w:rFonts w:ascii="Tahoma" w:hAnsi="Tahoma" w:cs="Tahoma"/>
        </w:rPr>
        <w:t>Security</w:t>
      </w:r>
      <w:proofErr w:type="spellEnd"/>
      <w:r w:rsidRPr="0016074B">
        <w:rPr>
          <w:rFonts w:ascii="Tahoma" w:hAnsi="Tahoma" w:cs="Tahoma"/>
        </w:rPr>
        <w:t xml:space="preserve"> Project (OWASP) </w:t>
      </w:r>
      <w:proofErr w:type="spellStart"/>
      <w:r w:rsidRPr="0016074B">
        <w:rPr>
          <w:rFonts w:ascii="Tahoma" w:hAnsi="Tahoma" w:cs="Tahoma"/>
        </w:rPr>
        <w:t>Testing</w:t>
      </w:r>
      <w:proofErr w:type="spellEnd"/>
      <w:r w:rsidRPr="0016074B">
        <w:rPr>
          <w:rFonts w:ascii="Tahoma" w:hAnsi="Tahoma" w:cs="Tahoma"/>
        </w:rPr>
        <w:t xml:space="preserve"> Guide v4, </w:t>
      </w:r>
      <w:proofErr w:type="spellStart"/>
      <w:r w:rsidRPr="0016074B">
        <w:rPr>
          <w:rFonts w:ascii="Tahoma" w:hAnsi="Tahoma" w:cs="Tahoma"/>
        </w:rPr>
        <w:t>Penetration</w:t>
      </w:r>
      <w:proofErr w:type="spellEnd"/>
      <w:r w:rsidRPr="0016074B">
        <w:rPr>
          <w:rFonts w:ascii="Tahoma" w:hAnsi="Tahoma" w:cs="Tahoma"/>
        </w:rPr>
        <w:t xml:space="preserve"> </w:t>
      </w:r>
      <w:proofErr w:type="spellStart"/>
      <w:r w:rsidRPr="0016074B">
        <w:rPr>
          <w:rFonts w:ascii="Tahoma" w:hAnsi="Tahoma" w:cs="Tahoma"/>
        </w:rPr>
        <w:t>Testing</w:t>
      </w:r>
      <w:proofErr w:type="spellEnd"/>
      <w:r w:rsidRPr="0016074B">
        <w:rPr>
          <w:rFonts w:ascii="Tahoma" w:hAnsi="Tahoma" w:cs="Tahoma"/>
        </w:rPr>
        <w:t xml:space="preserve"> </w:t>
      </w:r>
      <w:proofErr w:type="spellStart"/>
      <w:r w:rsidRPr="0016074B">
        <w:rPr>
          <w:rFonts w:ascii="Tahoma" w:hAnsi="Tahoma" w:cs="Tahoma"/>
        </w:rPr>
        <w:t>Execution</w:t>
      </w:r>
      <w:proofErr w:type="spellEnd"/>
      <w:r w:rsidRPr="0016074B">
        <w:rPr>
          <w:rFonts w:ascii="Tahoma" w:hAnsi="Tahoma" w:cs="Tahoma"/>
        </w:rPr>
        <w:t xml:space="preserve"> Standard (PTES), </w:t>
      </w:r>
      <w:proofErr w:type="spellStart"/>
      <w:r w:rsidRPr="0016074B">
        <w:rPr>
          <w:rFonts w:ascii="Tahoma" w:hAnsi="Tahoma" w:cs="Tahoma"/>
        </w:rPr>
        <w:t>Open</w:t>
      </w:r>
      <w:proofErr w:type="spellEnd"/>
      <w:r w:rsidRPr="0016074B">
        <w:rPr>
          <w:rFonts w:ascii="Tahoma" w:hAnsi="Tahoma" w:cs="Tahoma"/>
        </w:rPr>
        <w:t xml:space="preserve"> </w:t>
      </w:r>
      <w:proofErr w:type="spellStart"/>
      <w:r w:rsidRPr="0016074B">
        <w:rPr>
          <w:rFonts w:ascii="Tahoma" w:hAnsi="Tahoma" w:cs="Tahoma"/>
        </w:rPr>
        <w:t>Source</w:t>
      </w:r>
      <w:proofErr w:type="spellEnd"/>
      <w:r w:rsidRPr="0016074B">
        <w:rPr>
          <w:rFonts w:ascii="Tahoma" w:hAnsi="Tahoma" w:cs="Tahoma"/>
        </w:rPr>
        <w:t xml:space="preserve"> </w:t>
      </w:r>
      <w:proofErr w:type="spellStart"/>
      <w:r w:rsidRPr="0016074B">
        <w:rPr>
          <w:rFonts w:ascii="Tahoma" w:hAnsi="Tahoma" w:cs="Tahoma"/>
        </w:rPr>
        <w:t>Security</w:t>
      </w:r>
      <w:proofErr w:type="spellEnd"/>
      <w:r w:rsidRPr="0016074B">
        <w:rPr>
          <w:rFonts w:ascii="Tahoma" w:hAnsi="Tahoma" w:cs="Tahoma"/>
        </w:rPr>
        <w:t xml:space="preserve"> </w:t>
      </w:r>
      <w:proofErr w:type="spellStart"/>
      <w:r w:rsidRPr="0016074B">
        <w:rPr>
          <w:rFonts w:ascii="Tahoma" w:hAnsi="Tahoma" w:cs="Tahoma"/>
        </w:rPr>
        <w:t>Testing</w:t>
      </w:r>
      <w:proofErr w:type="spellEnd"/>
      <w:r w:rsidRPr="0016074B">
        <w:rPr>
          <w:rFonts w:ascii="Tahoma" w:hAnsi="Tahoma" w:cs="Tahoma"/>
        </w:rPr>
        <w:t xml:space="preserve"> </w:t>
      </w:r>
      <w:proofErr w:type="spellStart"/>
      <w:r w:rsidRPr="0016074B">
        <w:rPr>
          <w:rFonts w:ascii="Tahoma" w:hAnsi="Tahoma" w:cs="Tahoma"/>
        </w:rPr>
        <w:t>Methodology</w:t>
      </w:r>
      <w:proofErr w:type="spellEnd"/>
      <w:r w:rsidRPr="0016074B">
        <w:rPr>
          <w:rFonts w:ascii="Tahoma" w:hAnsi="Tahoma" w:cs="Tahoma"/>
        </w:rPr>
        <w:t xml:space="preserve"> </w:t>
      </w:r>
      <w:proofErr w:type="spellStart"/>
      <w:r w:rsidRPr="0016074B">
        <w:rPr>
          <w:rFonts w:ascii="Tahoma" w:hAnsi="Tahoma" w:cs="Tahoma"/>
        </w:rPr>
        <w:t>Manual</w:t>
      </w:r>
      <w:proofErr w:type="spellEnd"/>
      <w:r w:rsidRPr="0016074B">
        <w:rPr>
          <w:rFonts w:ascii="Tahoma" w:hAnsi="Tahoma" w:cs="Tahoma"/>
        </w:rPr>
        <w:t xml:space="preserve"> (OSSTMM), </w:t>
      </w:r>
      <w:proofErr w:type="spellStart"/>
      <w:r w:rsidRPr="0016074B">
        <w:rPr>
          <w:rFonts w:ascii="Tahoma" w:hAnsi="Tahoma" w:cs="Tahoma"/>
        </w:rPr>
        <w:t>Information</w:t>
      </w:r>
      <w:proofErr w:type="spellEnd"/>
      <w:r w:rsidRPr="0016074B">
        <w:rPr>
          <w:rFonts w:ascii="Tahoma" w:hAnsi="Tahoma" w:cs="Tahoma"/>
        </w:rPr>
        <w:t xml:space="preserve"> </w:t>
      </w:r>
      <w:proofErr w:type="spellStart"/>
      <w:r w:rsidRPr="0016074B">
        <w:rPr>
          <w:rFonts w:ascii="Tahoma" w:hAnsi="Tahoma" w:cs="Tahoma"/>
        </w:rPr>
        <w:t>Systems</w:t>
      </w:r>
      <w:proofErr w:type="spellEnd"/>
      <w:r w:rsidRPr="0016074B">
        <w:rPr>
          <w:rFonts w:ascii="Tahoma" w:hAnsi="Tahoma" w:cs="Tahoma"/>
        </w:rPr>
        <w:t xml:space="preserve"> </w:t>
      </w:r>
      <w:proofErr w:type="spellStart"/>
      <w:r w:rsidRPr="0016074B">
        <w:rPr>
          <w:rFonts w:ascii="Tahoma" w:hAnsi="Tahoma" w:cs="Tahoma"/>
        </w:rPr>
        <w:t>Security</w:t>
      </w:r>
      <w:proofErr w:type="spellEnd"/>
      <w:r w:rsidRPr="0016074B">
        <w:rPr>
          <w:rFonts w:ascii="Tahoma" w:hAnsi="Tahoma" w:cs="Tahoma"/>
        </w:rPr>
        <w:t xml:space="preserve"> </w:t>
      </w:r>
      <w:proofErr w:type="spellStart"/>
      <w:r w:rsidRPr="0016074B">
        <w:rPr>
          <w:rFonts w:ascii="Tahoma" w:hAnsi="Tahoma" w:cs="Tahoma"/>
        </w:rPr>
        <w:t>Assessment</w:t>
      </w:r>
      <w:proofErr w:type="spellEnd"/>
      <w:r w:rsidRPr="0016074B">
        <w:rPr>
          <w:rFonts w:ascii="Tahoma" w:hAnsi="Tahoma" w:cs="Tahoma"/>
        </w:rPr>
        <w:t xml:space="preserve"> </w:t>
      </w:r>
      <w:proofErr w:type="spellStart"/>
      <w:r w:rsidRPr="0016074B">
        <w:rPr>
          <w:rFonts w:ascii="Tahoma" w:hAnsi="Tahoma" w:cs="Tahoma"/>
        </w:rPr>
        <w:t>Framework</w:t>
      </w:r>
      <w:proofErr w:type="spellEnd"/>
      <w:r w:rsidRPr="0016074B">
        <w:rPr>
          <w:rFonts w:ascii="Tahoma" w:hAnsi="Tahoma" w:cs="Tahoma"/>
        </w:rPr>
        <w:t xml:space="preserve"> (ISSAF), SANS, NIST SP 800-30 ar lygiavertės saugumo patikrinimo metodikos;</w:t>
      </w:r>
    </w:p>
    <w:p w14:paraId="130C0097"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Respublikos viešųjų pirkimų įstatymas;</w:t>
      </w:r>
    </w:p>
    <w:p w14:paraId="4E7F669D" w14:textId="77777777" w:rsidR="00DF6560" w:rsidRPr="0016074B" w:rsidRDefault="00DF6560"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Valstybės Informacinės visuomenės plėtros komiteto prie Susisiekimo ministerijos direktoriaus 2013 m. kovo 25 d. </w:t>
      </w:r>
      <w:r w:rsidR="003706B7" w:rsidRPr="0016074B">
        <w:rPr>
          <w:rFonts w:ascii="Tahoma" w:hAnsi="Tahoma" w:cs="Tahoma"/>
        </w:rPr>
        <w:t>įsakymas Nr.</w:t>
      </w:r>
      <w:r w:rsidRPr="0016074B">
        <w:rPr>
          <w:rFonts w:ascii="Tahoma" w:hAnsi="Tahoma" w:cs="Tahoma"/>
        </w:rPr>
        <w:t xml:space="preserve"> T-36 „Dėl duomenų teikimo formatų ir standartų rekomendacijų patvirtinimo“;</w:t>
      </w:r>
    </w:p>
    <w:p w14:paraId="08907300" w14:textId="77777777" w:rsidR="000D062F" w:rsidRPr="0016074B" w:rsidRDefault="00BC03AF"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Elektroninės sveikatos paslaugų ir bendradarbiavimo infrastruktūros informacinės sistemos nuostatai, patvirtinti Lietuvos  Respublikos Vyriausybės 2011 m. rugsėjo 7 d. nutarimu Nr. 1057 „Dėl Elektroninės sveikatos paslaugų ir bendradarbiavimo infrastruktūros informacinės sistemos nuostatų patvirtinimo</w:t>
      </w:r>
      <w:r w:rsidR="003706B7" w:rsidRPr="0016074B">
        <w:rPr>
          <w:rFonts w:ascii="Tahoma" w:hAnsi="Tahoma" w:cs="Tahoma"/>
        </w:rPr>
        <w:t>“;</w:t>
      </w:r>
    </w:p>
    <w:p w14:paraId="289871F0"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Elektroninės sveikatos paslaugų ir bendradarbiavimo infrastruktūros informacinės sistemos naudojimo tvarkos aprašas, patvirtintas Lietuvos Respublikos sveikatos apsaugos ministro 2015 m. gegužės 26 d. įsakymu Nr. V-657 „Dėl Elektroninės sveikatos paslaugų ir bendradarbiavimo infrastruktūros informacinės sistemos naudojimo tvarkos aprašo patvirtinimo.“; 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w:t>
      </w:r>
      <w:r w:rsidRPr="0016074B">
        <w:rPr>
          <w:rFonts w:ascii="Tahoma" w:hAnsi="Tahoma" w:cs="Tahoma"/>
        </w:rPr>
        <w:lastRenderedPageBreak/>
        <w:t>susiejimo su e. sveikatos paslaugų ir bendradarbiavimo infrastruktūra reikalavimų ir techninių sąlygų patvirtinimo“;</w:t>
      </w:r>
    </w:p>
    <w:p w14:paraId="23DB607F" w14:textId="35E4702C" w:rsidR="00D44D93" w:rsidRPr="0016074B" w:rsidRDefault="00D44D93" w:rsidP="00550E20">
      <w:pPr>
        <w:pStyle w:val="ListParagraph"/>
        <w:numPr>
          <w:ilvl w:val="0"/>
          <w:numId w:val="3"/>
        </w:numPr>
        <w:tabs>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Skaitmeninės sveikatos sistemos funkcinės, techninės ir programinės įrangos architektūros aprašas (toliau – Aprašas) skirtas  Skaitmeninės sveikatos sistemos plėtros 2023–2027 metų veiksmų plane, patvirtintame Lietuvos Respublikos sveikatos apsaugos ministro 2017 m. liepos 17 d. įsakymu Nr. V-878 „Dėl Skaitmeninės sveikatos sistemos plėtros 2023–2027 metų veiksmų plano patvirtinimo“</w:t>
      </w:r>
      <w:r w:rsidR="001F36CE" w:rsidRPr="0016074B">
        <w:rPr>
          <w:rFonts w:ascii="Tahoma" w:hAnsi="Tahoma" w:cs="Tahoma"/>
        </w:rPr>
        <w:t>;</w:t>
      </w:r>
    </w:p>
    <w:p w14:paraId="6FA3A120"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Lietuvos medicinos norma MN 14:209 „Šeimos gydytojas“, patvirtinta Lietuvos Respublikos sveikatos apsaugos ministro 2005 m. gruodžio 22 d. įsakymu Nr. V-1013 „Dėl Lietuvos medicinos normos MN 14:2019 „Šeimos gydytojas“ patvirtinimo“, (galiojanti suvestinė redakcija nuo 2023-01-14);</w:t>
      </w:r>
    </w:p>
    <w:p w14:paraId="736938F1"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Nuotolinių gydytojo ir šeimos gydytojo komandos nario konsultacijų pacientui ir gydytojo konsultacijų gydytojui teikimo ir jų išlaidų apmokėjimo privalomojo sveikatos draudimo fondo biudžeto lėšomis tvarkos aprašas, patvirtintas Lietuvos Respublikos sveikatos apsaugos ministro 2020 m. lapkričio 10 d. įsakymu Nr. V-2569 „</w:t>
      </w:r>
      <w:r w:rsidRPr="0016074B" w:rsidDel="00914B2F">
        <w:rPr>
          <w:rFonts w:ascii="Tahoma" w:hAnsi="Tahoma" w:cs="Tahoma"/>
        </w:rPr>
        <w:t xml:space="preserve">Dėl </w:t>
      </w:r>
      <w:r w:rsidRPr="0016074B">
        <w:rPr>
          <w:rFonts w:ascii="Tahoma" w:hAnsi="Tahoma" w:cs="Tahoma"/>
        </w:rPr>
        <w:t>Nuotolinių gydytojo ir šeimos gydytojo komandos nario konsultacijų pacientui ir gydytojo konsultacijų gydytojui teikimo ir jų išlaidų apmokėjimo privalomojo sveikatos draudimo fondo biudžeto lėšomis tvarkos aprašo patvirtinimo“ (galiojanti suvestinė redakcija nuo 2023-01-11);</w:t>
      </w:r>
    </w:p>
    <w:p w14:paraId="26BA5A2E"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Telemedicinos paslaugų teikimo tvarkos aprašas, patvirtintas Lietuvos Respublikos sveikatos apsaugos ministro 2014 m. sausio 27 d. įsakymu Nr. V-116 „Dėl Telemedicinos paslaugų teikimo tvarkos aprašo patvirtinimo“; </w:t>
      </w:r>
    </w:p>
    <w:p w14:paraId="56226E73"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Oftalmologijos asmens sveikatos priežiūros paslaugų, kurias teikiant naudojamos </w:t>
      </w:r>
      <w:proofErr w:type="spellStart"/>
      <w:r w:rsidRPr="0016074B">
        <w:rPr>
          <w:rFonts w:ascii="Tahoma" w:hAnsi="Tahoma" w:cs="Tahoma"/>
        </w:rPr>
        <w:t>teleoftalmologijos</w:t>
      </w:r>
      <w:proofErr w:type="spellEnd"/>
      <w:r w:rsidRPr="0016074B">
        <w:rPr>
          <w:rFonts w:ascii="Tahoma" w:hAnsi="Tahoma" w:cs="Tahoma"/>
        </w:rPr>
        <w:t xml:space="preserve"> priemonės, teikimo ir jų išlaidų apmokėjimo Privalomojo sveikatos draudimo fondo biudžeto lėšomis tvarkos aprašas, patvirtintas Lietuvos Respublikos sveikatos apsaugos ministro 2019 m. kovo 28 d. įsakymu Nr. V-366 „Dėl Oftalmologijos asmens sveikatos priežiūros paslaugų, kurias teikiant naudojamos </w:t>
      </w:r>
      <w:proofErr w:type="spellStart"/>
      <w:r w:rsidRPr="0016074B">
        <w:rPr>
          <w:rFonts w:ascii="Tahoma" w:hAnsi="Tahoma" w:cs="Tahoma"/>
        </w:rPr>
        <w:t>teleoftalmologijos</w:t>
      </w:r>
      <w:proofErr w:type="spellEnd"/>
      <w:r w:rsidRPr="0016074B">
        <w:rPr>
          <w:rFonts w:ascii="Tahoma" w:hAnsi="Tahoma" w:cs="Tahoma"/>
        </w:rPr>
        <w:t xml:space="preserve"> priemonės, teikimo ir jų išlaidų apmokėjimo Privalomojo sveikatos draudimo fondo biudžeto lėšomis tvarkos aprašo patvirtinimo“;</w:t>
      </w:r>
    </w:p>
    <w:p w14:paraId="01F42685"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Onkologinėmis ligomis sergančių pacientų srautų valdymo ir paslaugų organizavimo reikalavimų aprašas, patvirtintas Lietuvos Respublikos sveikatos apsaugos ministro 2017 m. vasario 17 d. įsakymu Nr. V-156 „Dėl Onkologinėmis ligomis sergančių pacientų srautų valdymo ir paslaugų organizavimo reikalavimų aprašo patvirtinimo“ (suvestinė redakcija nuo 2023-05-12);</w:t>
      </w:r>
    </w:p>
    <w:p w14:paraId="0E766FA5" w14:textId="77777777" w:rsidR="003706B7" w:rsidRPr="0016074B" w:rsidRDefault="003706B7"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Siuntimų asmens sveikatos priežiūros paslaugoms gauti išdavimo, įforminimo ir atsakymų pateikimo tvarkos aprašas, patvirtintas Lietuvos Respublikos sveikatos apsaugos ministro 2008 m. birželio 28 d. įsakymu Nr. V-636 „Dėl Siuntimų asmens sveikatos priežiūros paslaugoms gauti išdavimo, įforminimo ir atsakymų pateikimo tvarkos aprašo patvirtinimo suvestinė redakcija nuo 2024-02-06);</w:t>
      </w:r>
    </w:p>
    <w:p w14:paraId="3092ECF4" w14:textId="13C224DA" w:rsidR="002F5005" w:rsidRPr="0016074B" w:rsidRDefault="002F5005" w:rsidP="00550E20">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Pr>
          <w:rFonts w:ascii="Tahoma" w:hAnsi="Tahoma" w:cs="Tahoma"/>
        </w:rPr>
        <w:t>Teikėj</w:t>
      </w:r>
      <w:r w:rsidRPr="0016074B">
        <w:rPr>
          <w:rFonts w:ascii="Tahoma" w:hAnsi="Tahoma" w:cs="Tahoma"/>
        </w:rPr>
        <w:t xml:space="preserve">as privalo vadovautis ne tik aukščiau išvardintais, bet ir visais kitais su Sutarties įgyvendinimu susijusiais teisės aktais, taip pat jų naujausiais pakeitimais ir papildymais. </w:t>
      </w:r>
      <w:r>
        <w:rPr>
          <w:rFonts w:ascii="Tahoma" w:hAnsi="Tahoma" w:cs="Tahoma"/>
        </w:rPr>
        <w:t>Teikėj</w:t>
      </w:r>
      <w:r w:rsidRPr="0016074B">
        <w:rPr>
          <w:rFonts w:ascii="Tahoma" w:hAnsi="Tahoma" w:cs="Tahoma"/>
        </w:rPr>
        <w:t xml:space="preserve">as turi vadovautis Sutarties vykdymo metu naujai priimtais teisės aktais, jeigu jie susiję su Sutarties įgyvendinimu ir </w:t>
      </w:r>
      <w:r w:rsidR="009D3EDA" w:rsidRPr="0016074B">
        <w:rPr>
          <w:rFonts w:ascii="Tahoma" w:hAnsi="Tahoma" w:cs="Tahoma"/>
        </w:rPr>
        <w:t>apie juos sužinota</w:t>
      </w:r>
      <w:r w:rsidRPr="0016074B">
        <w:rPr>
          <w:rFonts w:ascii="Tahoma" w:hAnsi="Tahoma" w:cs="Tahoma"/>
        </w:rPr>
        <w:t xml:space="preserve"> ne vėliau kaip iki </w:t>
      </w:r>
      <w:r w:rsidR="00685FB1" w:rsidRPr="0016074B">
        <w:rPr>
          <w:rFonts w:ascii="Tahoma" w:hAnsi="Tahoma" w:cs="Tahoma"/>
        </w:rPr>
        <w:t>projektavimo etapo pa</w:t>
      </w:r>
      <w:r w:rsidR="00837D86" w:rsidRPr="0016074B">
        <w:rPr>
          <w:rFonts w:ascii="Tahoma" w:hAnsi="Tahoma" w:cs="Tahoma"/>
        </w:rPr>
        <w:t>baigos</w:t>
      </w:r>
      <w:r w:rsidR="009D3EDA" w:rsidRPr="0016074B">
        <w:rPr>
          <w:rFonts w:ascii="Tahoma" w:hAnsi="Tahoma" w:cs="Tahoma"/>
        </w:rPr>
        <w:t>.</w:t>
      </w:r>
    </w:p>
    <w:p w14:paraId="004D420F" w14:textId="3F862DFF" w:rsidR="00DF6560" w:rsidRPr="0016074B" w:rsidRDefault="00DF6560" w:rsidP="00817AC8">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Kiti teisės aktai, reglamentuojantys valstybės informacinių sistemų veikimą, duomenų saugą, funkcijas.</w:t>
      </w:r>
    </w:p>
    <w:p w14:paraId="2EEBF0BF" w14:textId="1B8DE787" w:rsidR="00DF6560" w:rsidRPr="0016074B" w:rsidRDefault="00DF6560" w:rsidP="008B25CB">
      <w:pPr>
        <w:pStyle w:val="Heading2"/>
      </w:pPr>
      <w:bookmarkStart w:id="19" w:name="_Ref536801123"/>
      <w:bookmarkStart w:id="20" w:name="_Toc47027197"/>
      <w:bookmarkStart w:id="21" w:name="_Toc122685156"/>
      <w:bookmarkStart w:id="22" w:name="_Toc144274509"/>
      <w:bookmarkStart w:id="23" w:name="_Toc144279372"/>
      <w:bookmarkStart w:id="24" w:name="_Toc191899113"/>
      <w:r w:rsidRPr="0016074B">
        <w:t>Pirkimo</w:t>
      </w:r>
      <w:bookmarkEnd w:id="19"/>
      <w:r w:rsidRPr="0016074B">
        <w:t xml:space="preserve"> uždaviniai</w:t>
      </w:r>
      <w:bookmarkEnd w:id="20"/>
      <w:bookmarkEnd w:id="21"/>
      <w:bookmarkEnd w:id="22"/>
      <w:bookmarkEnd w:id="23"/>
      <w:bookmarkEnd w:id="24"/>
    </w:p>
    <w:p w14:paraId="4CD5F4C9" w14:textId="07971B61" w:rsidR="00886464" w:rsidRPr="0016074B" w:rsidRDefault="0015759F" w:rsidP="00C324CA">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Pirkimo uždaviniai:</w:t>
      </w:r>
    </w:p>
    <w:p w14:paraId="776A57F1" w14:textId="67694702" w:rsidR="00FA2171" w:rsidRPr="0016074B" w:rsidRDefault="00FA2171"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Atlikti detalią poreikių ir galimybių analizę;</w:t>
      </w:r>
    </w:p>
    <w:p w14:paraId="2E3E6A03" w14:textId="26700FAA" w:rsidR="00DF6560" w:rsidRPr="0016074B" w:rsidRDefault="00293196"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 xml:space="preserve">umodeliuoti ir suprojektuoti </w:t>
      </w:r>
      <w:r w:rsidR="004B7986" w:rsidRPr="0016074B">
        <w:rPr>
          <w:rFonts w:ascii="Tahoma" w:hAnsi="Tahoma" w:cs="Tahoma"/>
        </w:rPr>
        <w:t xml:space="preserve">modernizuojamos ESPBI IS, sukuriant ir diegiant </w:t>
      </w:r>
      <w:r w:rsidR="00634C8B" w:rsidRPr="00027ECA">
        <w:rPr>
          <w:rFonts w:ascii="Tahoma" w:hAnsi="Tahoma" w:cs="Tahoma"/>
        </w:rPr>
        <w:t>Pacientas - Gydytojas nuotolinių (sinchroninių) konsultacijų funkcionalumus</w:t>
      </w:r>
      <w:r w:rsidR="00116697">
        <w:rPr>
          <w:rFonts w:ascii="Tahoma" w:hAnsi="Tahoma" w:cs="Tahoma"/>
        </w:rPr>
        <w:t xml:space="preserve"> (toliau Sistemos)</w:t>
      </w:r>
      <w:r w:rsidR="00DF6560" w:rsidRPr="0016074B">
        <w:rPr>
          <w:rFonts w:ascii="Tahoma" w:hAnsi="Tahoma" w:cs="Tahoma"/>
        </w:rPr>
        <w:t xml:space="preserve"> ir duomenų mainų sąsajas;</w:t>
      </w:r>
    </w:p>
    <w:p w14:paraId="2B75D393" w14:textId="0B73E3E5" w:rsidR="00DF6560" w:rsidRPr="0016074B" w:rsidRDefault="003C63F5"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arengti ir suderinti visą numatytą Sistemos dokumentaciją;</w:t>
      </w:r>
    </w:p>
    <w:p w14:paraId="62428A1D" w14:textId="1CDC0CD4" w:rsidR="00DF6560" w:rsidRPr="0016074B" w:rsidRDefault="00B33BCE"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R</w:t>
      </w:r>
      <w:r w:rsidR="00DF6560" w:rsidRPr="0016074B">
        <w:rPr>
          <w:rFonts w:ascii="Tahoma" w:hAnsi="Tahoma" w:cs="Tahoma"/>
        </w:rPr>
        <w:t>ealizuoti Sistemos funkcijas ir duomenų mainų sąsajas;</w:t>
      </w:r>
    </w:p>
    <w:p w14:paraId="2DB960F7" w14:textId="5C08907F" w:rsidR="00DF6560" w:rsidRPr="0016074B" w:rsidRDefault="00B33BCE"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Į</w:t>
      </w:r>
      <w:r w:rsidR="00DF6560" w:rsidRPr="0016074B">
        <w:rPr>
          <w:rFonts w:ascii="Tahoma" w:hAnsi="Tahoma" w:cs="Tahoma"/>
        </w:rPr>
        <w:t>diegti Sistemos funkcijas ir duomenų mainų sąsajas;</w:t>
      </w:r>
    </w:p>
    <w:p w14:paraId="3BC9A2D2" w14:textId="0428F45B" w:rsidR="00DF6560" w:rsidRPr="0016074B" w:rsidRDefault="000A3868"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Į</w:t>
      </w:r>
      <w:r w:rsidR="00DF6560" w:rsidRPr="0016074B">
        <w:rPr>
          <w:rFonts w:ascii="Tahoma" w:hAnsi="Tahoma" w:cs="Tahoma"/>
        </w:rPr>
        <w:t>diegti duomenų bazes bei kitą reikiamą standartinę programinę įrangą;</w:t>
      </w:r>
    </w:p>
    <w:p w14:paraId="417829E1" w14:textId="5B1FBECC" w:rsidR="00DF6560"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ėkmingai įvykdyti Sistemos sukurtų funkcijų ir sąsajų priėmimo testavimą;</w:t>
      </w:r>
    </w:p>
    <w:p w14:paraId="39EB838A" w14:textId="7B16EAB8" w:rsidR="00DF6560"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arengti mokymų medžiagą ir įvykdyti mokymus;</w:t>
      </w:r>
    </w:p>
    <w:p w14:paraId="342600CD" w14:textId="77777777" w:rsidR="005424AD" w:rsidRPr="0016074B" w:rsidRDefault="00C97DB0" w:rsidP="00C324CA">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aruošti Sistemą eksploatavimui;</w:t>
      </w:r>
    </w:p>
    <w:p w14:paraId="08417A2A" w14:textId="0061F7B5" w:rsidR="00DF6560" w:rsidRPr="0016074B" w:rsidRDefault="005424AD" w:rsidP="00A93B78">
      <w:pPr>
        <w:pStyle w:val="ListParagraph"/>
        <w:numPr>
          <w:ilvl w:val="1"/>
          <w:numId w:val="3"/>
        </w:numPr>
        <w:tabs>
          <w:tab w:val="left" w:pos="284"/>
          <w:tab w:val="left" w:pos="567"/>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ėkmingai atlikti sukurtos Sistemos bandomąją eksploataciją.</w:t>
      </w:r>
    </w:p>
    <w:p w14:paraId="78AB465D" w14:textId="048F96EB" w:rsidR="00886464" w:rsidRPr="0016074B" w:rsidRDefault="00DF6560" w:rsidP="000D6AF5">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Paslaugų teikimo sutarties įgyvendinimo metu turi būti vykdomos tokios veiklos</w:t>
      </w:r>
      <w:r w:rsidR="00015EDB" w:rsidRPr="0016074B">
        <w:rPr>
          <w:rFonts w:ascii="Tahoma" w:hAnsi="Tahoma" w:cs="Tahoma"/>
        </w:rPr>
        <w:t>:</w:t>
      </w:r>
    </w:p>
    <w:p w14:paraId="1D77345D" w14:textId="4FCCA38D"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Paslaugų teikimo sutarties įgyvendinimo inicijavimas;</w:t>
      </w:r>
    </w:p>
    <w:p w14:paraId="0E08C2CB" w14:textId="57003E1F" w:rsidR="00F257BB" w:rsidRPr="0016074B" w:rsidRDefault="00F257BB"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Detali poreikių ir reikalavimų analizė (poreikiai ir reikalavimai turi būti nuolat peržiūrimi prieš pradedant realizavimo darbus, atsižvelgiant į pirkimo uždavinius, įskaitant išsamią poreikių ir galimybių analizę, siekiant užtikrinti, kad jie atitinka </w:t>
      </w:r>
      <w:r w:rsidR="00A00061" w:rsidRPr="0016074B">
        <w:rPr>
          <w:rFonts w:ascii="Tahoma" w:hAnsi="Tahoma" w:cs="Tahoma"/>
        </w:rPr>
        <w:t>Sistemos</w:t>
      </w:r>
      <w:r w:rsidRPr="0016074B">
        <w:rPr>
          <w:rFonts w:ascii="Tahoma" w:hAnsi="Tahoma" w:cs="Tahoma"/>
        </w:rPr>
        <w:t xml:space="preserve"> diegimo tikslus);</w:t>
      </w:r>
    </w:p>
    <w:p w14:paraId="5C13B76B" w14:textId="36C711F5" w:rsidR="00DF6560" w:rsidRPr="0016074B" w:rsidRDefault="003A1CFB"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rojektavimas ir techninės architektūros parengimas;</w:t>
      </w:r>
    </w:p>
    <w:p w14:paraId="7B706F3E" w14:textId="3F641741"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konstravimas;</w:t>
      </w:r>
    </w:p>
    <w:p w14:paraId="23688DFE" w14:textId="4074E355"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D</w:t>
      </w:r>
      <w:r w:rsidR="00DF6560" w:rsidRPr="0016074B">
        <w:rPr>
          <w:rFonts w:ascii="Tahoma" w:hAnsi="Tahoma" w:cs="Tahoma"/>
        </w:rPr>
        <w:t>iegimas testavimo aplinkoje;</w:t>
      </w:r>
    </w:p>
    <w:p w14:paraId="7D1C1579" w14:textId="5E56C4D2"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V</w:t>
      </w:r>
      <w:r w:rsidR="00DF6560" w:rsidRPr="0016074B">
        <w:rPr>
          <w:rFonts w:ascii="Tahoma" w:hAnsi="Tahoma" w:cs="Tahoma"/>
        </w:rPr>
        <w:t>idiniai ir priėmimo testavimai;</w:t>
      </w:r>
    </w:p>
    <w:p w14:paraId="3970B8BF" w14:textId="213CEE81" w:rsidR="00DF6560" w:rsidRPr="0016074B" w:rsidRDefault="00986BFC"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D</w:t>
      </w:r>
      <w:r w:rsidR="00DF6560" w:rsidRPr="0016074B">
        <w:rPr>
          <w:rFonts w:ascii="Tahoma" w:hAnsi="Tahoma" w:cs="Tahoma"/>
        </w:rPr>
        <w:t>iegimas gamybinėje aplinkoje;</w:t>
      </w:r>
    </w:p>
    <w:p w14:paraId="346C3F8B" w14:textId="0623265A"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naudotojų mokymų vykdymas;</w:t>
      </w:r>
    </w:p>
    <w:p w14:paraId="37CE8E44" w14:textId="68E04A46"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 </w:t>
      </w:r>
      <w:r w:rsidR="00323932" w:rsidRPr="0016074B">
        <w:rPr>
          <w:rFonts w:ascii="Tahoma" w:hAnsi="Tahoma" w:cs="Tahoma"/>
        </w:rPr>
        <w:t>B</w:t>
      </w:r>
      <w:r w:rsidRPr="0016074B">
        <w:rPr>
          <w:rFonts w:ascii="Tahoma" w:hAnsi="Tahoma" w:cs="Tahoma"/>
        </w:rPr>
        <w:t>andomoji eksploatacija;</w:t>
      </w:r>
    </w:p>
    <w:p w14:paraId="0A348738" w14:textId="254D5EF0" w:rsidR="00DF6560" w:rsidRPr="0016074B" w:rsidRDefault="00DF6560"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Sistemos pridavimas;</w:t>
      </w:r>
    </w:p>
    <w:p w14:paraId="1C3431E2" w14:textId="39720398" w:rsidR="00DF6560" w:rsidRPr="0016074B" w:rsidRDefault="00323932" w:rsidP="00A91B27">
      <w:pPr>
        <w:pStyle w:val="ListParagraph"/>
        <w:numPr>
          <w:ilvl w:val="1"/>
          <w:numId w:val="3"/>
        </w:numPr>
        <w:tabs>
          <w:tab w:val="left" w:pos="284"/>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rPr>
        <w:t>G</w:t>
      </w:r>
      <w:r w:rsidR="00DF6560" w:rsidRPr="0016074B">
        <w:rPr>
          <w:rFonts w:ascii="Tahoma" w:hAnsi="Tahoma" w:cs="Tahoma"/>
        </w:rPr>
        <w:t>arantinė priežiūra.</w:t>
      </w:r>
    </w:p>
    <w:p w14:paraId="390FE5C9" w14:textId="4F292AD1" w:rsidR="00886464"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Perkamų paslaugų rezultatai</w:t>
      </w:r>
      <w:r w:rsidR="00405851" w:rsidRPr="0016074B">
        <w:rPr>
          <w:rFonts w:ascii="Tahoma" w:hAnsi="Tahoma" w:cs="Tahoma"/>
        </w:rPr>
        <w:t>:</w:t>
      </w:r>
    </w:p>
    <w:p w14:paraId="227011C8" w14:textId="3415A81A" w:rsidR="00DF6560" w:rsidRPr="0016074B" w:rsidRDefault="003C587C"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 xml:space="preserve">ukurta, įdiegta ir ištestuota </w:t>
      </w:r>
      <w:r w:rsidRPr="0016074B">
        <w:rPr>
          <w:rFonts w:ascii="Tahoma" w:hAnsi="Tahoma" w:cs="Tahoma"/>
        </w:rPr>
        <w:t>modernizuota ESPBI IS</w:t>
      </w:r>
      <w:r w:rsidR="000E766C" w:rsidRPr="0016074B">
        <w:rPr>
          <w:rFonts w:ascii="Tahoma" w:hAnsi="Tahoma" w:cs="Tahoma"/>
        </w:rPr>
        <w:t xml:space="preserve"> su nauja</w:t>
      </w:r>
      <w:r w:rsidR="00116697">
        <w:rPr>
          <w:rFonts w:ascii="Tahoma" w:hAnsi="Tahoma" w:cs="Tahoma"/>
        </w:rPr>
        <w:t>is</w:t>
      </w:r>
      <w:r w:rsidR="000E766C" w:rsidRPr="0016074B">
        <w:rPr>
          <w:rFonts w:ascii="Tahoma" w:hAnsi="Tahoma" w:cs="Tahoma"/>
        </w:rPr>
        <w:t xml:space="preserve"> </w:t>
      </w:r>
      <w:r w:rsidR="00A16174">
        <w:rPr>
          <w:rFonts w:ascii="Tahoma" w:hAnsi="Tahoma" w:cs="Tahoma"/>
        </w:rPr>
        <w:t>Pacientas-Gydytojas nuotolinių (sinchroninių) konsultacijų funkcionalumais</w:t>
      </w:r>
      <w:r w:rsidR="000E766C" w:rsidRPr="0016074B">
        <w:rPr>
          <w:rFonts w:ascii="Tahoma" w:hAnsi="Tahoma" w:cs="Tahoma"/>
        </w:rPr>
        <w:t xml:space="preserve"> (</w:t>
      </w:r>
      <w:r w:rsidR="00DF6560" w:rsidRPr="0016074B">
        <w:rPr>
          <w:rFonts w:ascii="Tahoma" w:hAnsi="Tahoma" w:cs="Tahoma"/>
        </w:rPr>
        <w:t>Sistema);</w:t>
      </w:r>
    </w:p>
    <w:p w14:paraId="4066F275" w14:textId="4DCD5400" w:rsidR="00DF6560" w:rsidRPr="0016074B" w:rsidRDefault="000E766C"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ukurtos sąsajos su išorinėmis informacinėmis sistemomis ir registrais;</w:t>
      </w:r>
    </w:p>
    <w:p w14:paraId="48705350" w14:textId="55129082"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w:t>
      </w:r>
      <w:r w:rsidR="00DF6560" w:rsidRPr="0016074B">
        <w:rPr>
          <w:rFonts w:ascii="Tahoma" w:hAnsi="Tahoma" w:cs="Tahoma"/>
        </w:rPr>
        <w:t>arengta Sistemos techninė dokumentacija;</w:t>
      </w:r>
    </w:p>
    <w:p w14:paraId="1838F19E" w14:textId="7A8BB4DB"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A</w:t>
      </w:r>
      <w:r w:rsidR="00DF6560" w:rsidRPr="0016074B">
        <w:rPr>
          <w:rFonts w:ascii="Tahoma" w:hAnsi="Tahoma" w:cs="Tahoma"/>
        </w:rPr>
        <w:t>pmokyti Sistemos naudotojai;</w:t>
      </w:r>
    </w:p>
    <w:p w14:paraId="5B99EDCC" w14:textId="2C0249C2" w:rsidR="00DF6560" w:rsidRPr="0016074B" w:rsidRDefault="004575F7"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S</w:t>
      </w:r>
      <w:r w:rsidR="00DF6560" w:rsidRPr="0016074B">
        <w:rPr>
          <w:rFonts w:ascii="Tahoma" w:hAnsi="Tahoma" w:cs="Tahoma"/>
        </w:rPr>
        <w:t>uteikta Sistemos garantinė priežiūra.</w:t>
      </w:r>
    </w:p>
    <w:p w14:paraId="522847DB" w14:textId="7B89220F" w:rsidR="00DF6560" w:rsidRPr="0016074B" w:rsidRDefault="00DF6560" w:rsidP="008B25CB">
      <w:pPr>
        <w:pStyle w:val="Heading2"/>
      </w:pPr>
      <w:bookmarkStart w:id="25" w:name="_Toc191547396"/>
      <w:bookmarkStart w:id="26" w:name="_Toc191547548"/>
      <w:bookmarkStart w:id="27" w:name="_Toc191547688"/>
      <w:bookmarkStart w:id="28" w:name="_Toc191547828"/>
      <w:bookmarkStart w:id="29" w:name="_Toc144274522"/>
      <w:bookmarkStart w:id="30" w:name="_Toc144279374"/>
      <w:bookmarkStart w:id="31" w:name="_Toc191899114"/>
      <w:bookmarkEnd w:id="25"/>
      <w:bookmarkEnd w:id="26"/>
      <w:bookmarkEnd w:id="27"/>
      <w:bookmarkEnd w:id="28"/>
      <w:r w:rsidRPr="00385999">
        <w:t>Sprendžiamų</w:t>
      </w:r>
      <w:r w:rsidRPr="0016074B">
        <w:t xml:space="preserve"> problemų aprašymas</w:t>
      </w:r>
      <w:bookmarkEnd w:id="29"/>
      <w:bookmarkEnd w:id="30"/>
      <w:bookmarkEnd w:id="31"/>
    </w:p>
    <w:p w14:paraId="5AAA154F" w14:textId="6E318778" w:rsidR="00E6075F" w:rsidRPr="0016074B" w:rsidRDefault="00CB0283"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Problema, kurią turi išspręsti dalykinės srities objekto kompiuterizavimas: Šiuo metu ESPBI IS nėra realizuotas nuotolinių (vaizdo/garso) konsultacijų teikimo, koordinavimo ir analizės funkcionalumas. Tai lemia nevienodą nuotolinių konsultacijų teikimo praktiką bei reikšmingus skirtumus tarp skirtingų ASPĮ (asmens sveikatos priežiūros įstaigų). Be šio sprendimo, telemedicinos paslaugos apsiriboja tik pilotiniais projektais, o ESPBI IS nepalaiko nuotolinių konsultacijų galimybių, kurios būtinos gerinti paslaugų kokybę ir prieinamumą pacientams visoje šalyje. </w:t>
      </w:r>
    </w:p>
    <w:p w14:paraId="1075F93A" w14:textId="77777777" w:rsidR="00636E52" w:rsidRPr="0016074B" w:rsidRDefault="00636E52"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lastRenderedPageBreak/>
        <w:t xml:space="preserve">Problema, kurią turi išspręsti dalykinės srities objekto kompiuterizavimas: Administracinė našta nuotolinių konsultacijų koordinavimui ir apmokėjimui. Šiuo metu nėra aiškios ir vieningos tvarkos dėl nuotolinių gydytojo konsultacijų organizavimo tarp skirtingų ASPĮ. Dėl teisinio aiškumo trūkumo, nuotolinės gydytojo-gydytojo konsultacijos nėra tinkamai fiksuojamos nei HIS (Sveikatos informacinėje sistemoje), nei ESPBI IS, todėl už šias konsultacijas nėra skiriamas apmokėjimas nei gydytojui, nei įstaigai. </w:t>
      </w:r>
    </w:p>
    <w:p w14:paraId="3A647928" w14:textId="77305648" w:rsidR="00B8331F" w:rsidRPr="0016074B" w:rsidRDefault="00636E52" w:rsidP="00B8331F">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Problema, kurią turi išspręsti dalykinės srities objekto kompiuterizavimas: Netolygus sveikatos priežiūros paslaugų prieinamumas, susijęs su pacientų laukimo eilėmis. Laukimo eilės gydytojų specialistų konsultacijoms (</w:t>
      </w:r>
      <w:r w:rsidR="00935CD7" w:rsidRPr="0016074B">
        <w:rPr>
          <w:rFonts w:ascii="Tahoma" w:hAnsi="Tahoma" w:cs="Tahoma"/>
        </w:rPr>
        <w:t>pvz.</w:t>
      </w:r>
      <w:r w:rsidRPr="0016074B">
        <w:rPr>
          <w:rFonts w:ascii="Tahoma" w:hAnsi="Tahoma" w:cs="Tahoma"/>
        </w:rPr>
        <w:t xml:space="preserve"> dermatovenerologų ir oftalmologų) tampa nuolatiniu reiškiniu, nes ESPBI IS nesiūlo pakankamų nuotolinių konsultacijų teikimo sprendimų, kurie galėtų sumažinti šias eiles ir padidinti sveikatos priežiūros paslaugų prieinamumą.</w:t>
      </w:r>
    </w:p>
    <w:p w14:paraId="0EC89138" w14:textId="77777777" w:rsidR="00DF6560" w:rsidRPr="00353CA7" w:rsidRDefault="00DF6560" w:rsidP="00B04732">
      <w:pPr>
        <w:pStyle w:val="Heading1"/>
      </w:pPr>
      <w:bookmarkStart w:id="32" w:name="_Toc191899115"/>
      <w:r w:rsidRPr="008B25CB">
        <w:t>ESAMOS</w:t>
      </w:r>
      <w:r w:rsidRPr="0016074B">
        <w:t xml:space="preserve"> BŪSENOS APRAŠYMAS</w:t>
      </w:r>
      <w:bookmarkEnd w:id="32"/>
    </w:p>
    <w:p w14:paraId="3030EE1B" w14:textId="256BC1D2" w:rsidR="00021408"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Šiuo metu Paslaugų teikimo organizacija turi atlikti šiuos veiksmus, susijusius su duomenų apie teikiamų paslaugų rinkimu, kaupimu, saugojimu ir teikimu:</w:t>
      </w:r>
    </w:p>
    <w:p w14:paraId="72D7767A" w14:textId="77777777" w:rsidR="003B3703" w:rsidRPr="0016074B" w:rsidRDefault="003B3703"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Šiuo metu pacientų duomenų ir konsultacijų informacija yra renkama ir saugoma ESPBI IS, tačiau nėra galimybės registruoti ir fiksuoti nuotolinių konsultacijų. Konsultacijos, vykdomos telefonu ar vaizdo ryšiu, nėra dokumentuojamos ESPBI IS sistemoje, todėl nėra užtikrinta duomenų saugumo ar paslaugų kokybės kontrolė. </w:t>
      </w:r>
    </w:p>
    <w:p w14:paraId="4EE90C99" w14:textId="77777777" w:rsidR="00184D1E" w:rsidRPr="0016074B" w:rsidRDefault="00184D1E" w:rsidP="00F11611">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ASPĮ, kurios vykdo nuotolines konsultacijas pilotiniuose projektuose, naudoja nepriklausomas platformas arba savo vidines sistemas, kurios nėra integruotos su ESPBI IS. Konsultacijos, vykdomos per šias platformas, nėra tinkamai registruojamos ir neturi vieningos </w:t>
      </w:r>
      <w:r w:rsidR="00FE658B" w:rsidRPr="0016074B">
        <w:rPr>
          <w:rFonts w:ascii="Tahoma" w:hAnsi="Tahoma" w:cs="Tahoma"/>
        </w:rPr>
        <w:t xml:space="preserve">registracijos ir </w:t>
      </w:r>
      <w:r w:rsidRPr="0016074B">
        <w:rPr>
          <w:rFonts w:ascii="Tahoma" w:hAnsi="Tahoma" w:cs="Tahoma"/>
        </w:rPr>
        <w:t xml:space="preserve">apskaitos sistemos. </w:t>
      </w:r>
    </w:p>
    <w:p w14:paraId="52D5D951" w14:textId="43AD322A" w:rsidR="00641616" w:rsidRPr="009C4247" w:rsidRDefault="00641616" w:rsidP="008B25CB">
      <w:pPr>
        <w:pStyle w:val="Heading2"/>
      </w:pPr>
      <w:bookmarkStart w:id="33" w:name="_Toc141955887"/>
      <w:bookmarkStart w:id="34" w:name="_Toc144274511"/>
      <w:bookmarkStart w:id="35" w:name="_Toc157081848"/>
      <w:bookmarkStart w:id="36" w:name="_Toc184382454"/>
      <w:bookmarkStart w:id="37" w:name="_Toc191899116"/>
      <w:r w:rsidRPr="009C4247">
        <w:t>Sistemos organizacinė struktūra</w:t>
      </w:r>
      <w:bookmarkEnd w:id="33"/>
      <w:bookmarkEnd w:id="34"/>
      <w:bookmarkEnd w:id="35"/>
      <w:bookmarkEnd w:id="36"/>
      <w:bookmarkEnd w:id="37"/>
    </w:p>
    <w:p w14:paraId="7C2B5CFB" w14:textId="77777777" w:rsidR="00641616" w:rsidRPr="0059538B" w:rsidRDefault="00641616" w:rsidP="00641616">
      <w:pPr>
        <w:pStyle w:val="ListParagraph"/>
        <w:numPr>
          <w:ilvl w:val="0"/>
          <w:numId w:val="163"/>
        </w:numPr>
        <w:suppressAutoHyphens/>
        <w:autoSpaceDN w:val="0"/>
        <w:spacing w:line="276" w:lineRule="auto"/>
        <w:jc w:val="both"/>
        <w:textAlignment w:val="baseline"/>
        <w:rPr>
          <w:rFonts w:ascii="Tahoma" w:hAnsi="Tahoma" w:cs="Tahoma"/>
        </w:rPr>
      </w:pPr>
      <w:r w:rsidRPr="0059538B">
        <w:rPr>
          <w:rFonts w:ascii="Tahoma" w:hAnsi="Tahoma" w:cs="Tahoma"/>
        </w:rPr>
        <w:t xml:space="preserve">Sistemos </w:t>
      </w:r>
      <w:r w:rsidRPr="00C376BB">
        <w:rPr>
          <w:rFonts w:ascii="Tahoma" w:hAnsi="Tahoma" w:cs="Tahoma"/>
        </w:rPr>
        <w:t xml:space="preserve">valdytojas yra Lietuvos Respublikos sveikatos apsaugos ministerija, </w:t>
      </w:r>
      <w:r w:rsidRPr="0059538B">
        <w:rPr>
          <w:rFonts w:ascii="Tahoma" w:hAnsi="Tahoma" w:cs="Tahoma"/>
        </w:rPr>
        <w:t>Sistemos tvarkytojas yra RC.</w:t>
      </w:r>
    </w:p>
    <w:p w14:paraId="175CB92F" w14:textId="1FCD802D" w:rsidR="00DF6560" w:rsidRPr="0016074B" w:rsidRDefault="00DF6560" w:rsidP="008B25CB">
      <w:pPr>
        <w:pStyle w:val="Heading2"/>
      </w:pPr>
      <w:bookmarkStart w:id="38" w:name="_Toc191547400"/>
      <w:bookmarkStart w:id="39" w:name="_Toc191547552"/>
      <w:bookmarkStart w:id="40" w:name="_Toc191547692"/>
      <w:bookmarkStart w:id="41" w:name="_Toc191547832"/>
      <w:bookmarkStart w:id="42" w:name="_Toc157081849"/>
      <w:bookmarkStart w:id="43" w:name="_Toc191899117"/>
      <w:bookmarkEnd w:id="38"/>
      <w:bookmarkEnd w:id="39"/>
      <w:bookmarkEnd w:id="40"/>
      <w:bookmarkEnd w:id="41"/>
      <w:r w:rsidRPr="0016074B">
        <w:t>Sistemos naudotojai ir tikslinės grupės</w:t>
      </w:r>
      <w:bookmarkEnd w:id="42"/>
      <w:bookmarkEnd w:id="43"/>
    </w:p>
    <w:p w14:paraId="346B284F" w14:textId="0FEE4715" w:rsidR="00DF6560"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bookmarkStart w:id="44" w:name="_Hlk113438274"/>
      <w:r w:rsidRPr="0016074B">
        <w:rPr>
          <w:rFonts w:ascii="Tahoma" w:hAnsi="Tahoma" w:cs="Tahoma"/>
        </w:rPr>
        <w:t xml:space="preserve">Sistemos </w:t>
      </w:r>
      <w:bookmarkEnd w:id="44"/>
      <w:r w:rsidRPr="0016074B">
        <w:rPr>
          <w:rFonts w:ascii="Tahoma" w:hAnsi="Tahoma" w:cs="Tahoma"/>
        </w:rPr>
        <w:t>naudotojų schema pateikta 1 paveiksle</w:t>
      </w:r>
    </w:p>
    <w:p w14:paraId="0DF620B7"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3730D5C3" w14:textId="77777777" w:rsidR="00817119" w:rsidRPr="0016074B" w:rsidRDefault="00112B44" w:rsidP="00F93D05">
      <w:pPr>
        <w:pStyle w:val="ListParagraph"/>
        <w:keepNext/>
        <w:suppressAutoHyphens/>
        <w:autoSpaceDN w:val="0"/>
        <w:spacing w:line="276" w:lineRule="auto"/>
        <w:ind w:left="0"/>
        <w:jc w:val="center"/>
        <w:textAlignment w:val="baseline"/>
        <w:rPr>
          <w:rFonts w:ascii="Tahoma" w:hAnsi="Tahoma" w:cs="Tahoma"/>
        </w:rPr>
      </w:pPr>
      <w:r w:rsidRPr="0016074B">
        <w:rPr>
          <w:rFonts w:ascii="Tahoma" w:hAnsi="Tahoma" w:cs="Tahoma"/>
          <w:noProof/>
        </w:rPr>
        <w:lastRenderedPageBreak/>
        <w:drawing>
          <wp:inline distT="0" distB="0" distL="0" distR="0" wp14:anchorId="05212035" wp14:editId="3ADFA804">
            <wp:extent cx="6120130" cy="3419475"/>
            <wp:effectExtent l="0" t="0" r="0" b="0"/>
            <wp:docPr id="785461314" name="Picture 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61314" name="Picture 3" descr="A screen 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3419475"/>
                    </a:xfrm>
                    <a:prstGeom prst="rect">
                      <a:avLst/>
                    </a:prstGeom>
                    <a:noFill/>
                    <a:ln>
                      <a:noFill/>
                    </a:ln>
                  </pic:spPr>
                </pic:pic>
              </a:graphicData>
            </a:graphic>
          </wp:inline>
        </w:drawing>
      </w:r>
    </w:p>
    <w:bookmarkStart w:id="45" w:name="_Hlk184843194"/>
    <w:p w14:paraId="796349FE" w14:textId="6E600357" w:rsidR="00DF6560" w:rsidRPr="0016074B" w:rsidRDefault="00DF6560" w:rsidP="006B037E">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I_pav. \* ARABIC </w:instrText>
      </w:r>
      <w:r w:rsidRPr="0016074B">
        <w:rPr>
          <w:rFonts w:ascii="Tahoma" w:hAnsi="Tahoma" w:cs="Tahoma"/>
          <w:b w:val="0"/>
          <w:bCs/>
          <w:i w:val="0"/>
          <w:iCs w:val="0"/>
          <w:color w:val="auto"/>
          <w:sz w:val="22"/>
          <w:szCs w:val="22"/>
        </w:rPr>
        <w:fldChar w:fldCharType="separate"/>
      </w:r>
      <w:bookmarkStart w:id="46" w:name="_Toc157081915"/>
      <w:bookmarkStart w:id="47" w:name="_Toc157764101"/>
      <w:r w:rsidRPr="0016074B">
        <w:rPr>
          <w:rFonts w:ascii="Tahoma" w:hAnsi="Tahoma" w:cs="Tahoma"/>
          <w:b w:val="0"/>
          <w:bCs/>
          <w:i w:val="0"/>
          <w:iCs w:val="0"/>
          <w:noProof/>
          <w:color w:val="auto"/>
          <w:sz w:val="22"/>
          <w:szCs w:val="22"/>
        </w:rPr>
        <w:t>1</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pav. Sistemos naudotojų schema </w:t>
      </w:r>
      <w:bookmarkEnd w:id="46"/>
      <w:bookmarkEnd w:id="47"/>
    </w:p>
    <w:bookmarkEnd w:id="45"/>
    <w:p w14:paraId="711A85D0" w14:textId="77777777" w:rsidR="00DF6560" w:rsidRPr="0016074B" w:rsidRDefault="00DF6560" w:rsidP="00DF6560">
      <w:pPr>
        <w:pStyle w:val="ListParagraph"/>
        <w:suppressAutoHyphens/>
        <w:autoSpaceDN w:val="0"/>
        <w:spacing w:line="276" w:lineRule="auto"/>
        <w:ind w:left="0"/>
        <w:jc w:val="both"/>
        <w:textAlignment w:val="baseline"/>
        <w:rPr>
          <w:rFonts w:ascii="Tahoma" w:hAnsi="Tahoma" w:cs="Tahoma"/>
        </w:rPr>
      </w:pPr>
    </w:p>
    <w:p w14:paraId="0663A7AD" w14:textId="1526519E" w:rsidR="004928DA" w:rsidRPr="0016074B" w:rsidRDefault="004928DA">
      <w:pPr>
        <w:spacing w:line="259" w:lineRule="auto"/>
        <w:ind w:firstLine="1247"/>
        <w:rPr>
          <w:rFonts w:ascii="Tahoma" w:eastAsiaTheme="minorHAnsi" w:hAnsi="Tahoma" w:cs="Tahoma"/>
          <w:sz w:val="22"/>
          <w:szCs w:val="22"/>
        </w:rPr>
      </w:pPr>
    </w:p>
    <w:p w14:paraId="218C762C" w14:textId="3056A0CD" w:rsidR="00DF6560" w:rsidRPr="0016074B" w:rsidRDefault="00DF6560"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Sistemos naudotojų aprašymas pateiktas 2 lentelėje. </w:t>
      </w:r>
    </w:p>
    <w:p w14:paraId="7614E7FD" w14:textId="495B6B6B" w:rsidR="007E74C9" w:rsidRPr="0016074B" w:rsidRDefault="007E74C9" w:rsidP="001E4305">
      <w:pPr>
        <w:pStyle w:val="ListParagraph"/>
        <w:suppressAutoHyphens/>
        <w:autoSpaceDN w:val="0"/>
        <w:spacing w:line="276" w:lineRule="auto"/>
        <w:ind w:left="0"/>
        <w:jc w:val="both"/>
        <w:textAlignment w:val="baseline"/>
        <w:rPr>
          <w:rFonts w:ascii="Tahoma" w:hAnsi="Tahoma" w:cs="Tahoma"/>
        </w:rPr>
      </w:pPr>
    </w:p>
    <w:bookmarkStart w:id="48" w:name="_Toc114070124"/>
    <w:bookmarkStart w:id="49" w:name="_Toc157081923"/>
    <w:p w14:paraId="56A5404C" w14:textId="55F9A100" w:rsidR="00DF6560" w:rsidRPr="0016074B" w:rsidRDefault="00DA7E9E" w:rsidP="00DA7E9E">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lentelė \* ARABIC </w:instrText>
      </w:r>
      <w:r w:rsidRPr="0016074B">
        <w:rPr>
          <w:rFonts w:ascii="Tahoma" w:hAnsi="Tahoma" w:cs="Tahoma"/>
          <w:b w:val="0"/>
          <w:bCs/>
          <w:i w:val="0"/>
          <w:iCs w:val="0"/>
          <w:color w:val="auto"/>
          <w:sz w:val="22"/>
          <w:szCs w:val="22"/>
        </w:rPr>
        <w:fldChar w:fldCharType="separate"/>
      </w:r>
      <w:bookmarkStart w:id="50" w:name="_Toc170374874"/>
      <w:r w:rsidRPr="0016074B">
        <w:rPr>
          <w:rFonts w:ascii="Tahoma" w:hAnsi="Tahoma" w:cs="Tahoma"/>
          <w:b w:val="0"/>
          <w:bCs/>
          <w:i w:val="0"/>
          <w:iCs w:val="0"/>
          <w:noProof/>
          <w:color w:val="auto"/>
          <w:sz w:val="22"/>
          <w:szCs w:val="22"/>
        </w:rPr>
        <w:t>2</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lentelė</w:t>
      </w:r>
      <w:r w:rsidR="00DF6560" w:rsidRPr="0016074B">
        <w:rPr>
          <w:rFonts w:ascii="Tahoma" w:hAnsi="Tahoma" w:cs="Tahoma"/>
          <w:b w:val="0"/>
          <w:bCs/>
          <w:i w:val="0"/>
          <w:iCs w:val="0"/>
          <w:color w:val="auto"/>
          <w:sz w:val="22"/>
          <w:szCs w:val="22"/>
        </w:rPr>
        <w:t>. Sistemos naudotojų aprašymas</w:t>
      </w:r>
      <w:bookmarkEnd w:id="48"/>
      <w:r w:rsidR="00DF6560" w:rsidRPr="0016074B">
        <w:rPr>
          <w:rFonts w:ascii="Tahoma" w:hAnsi="Tahoma" w:cs="Tahoma"/>
          <w:b w:val="0"/>
          <w:bCs/>
          <w:i w:val="0"/>
          <w:iCs w:val="0"/>
          <w:color w:val="auto"/>
          <w:sz w:val="22"/>
          <w:szCs w:val="22"/>
        </w:rPr>
        <w:t xml:space="preserve"> </w:t>
      </w:r>
      <w:bookmarkEnd w:id="49"/>
      <w:bookmarkEnd w:id="50"/>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4"/>
        <w:gridCol w:w="7254"/>
      </w:tblGrid>
      <w:tr w:rsidR="009A4866" w:rsidRPr="0016074B" w14:paraId="073ACEFB" w14:textId="77777777" w:rsidTr="004E386C">
        <w:trPr>
          <w:cantSplit/>
          <w:trHeight w:val="1134"/>
          <w:tblHeader/>
        </w:trPr>
        <w:tc>
          <w:tcPr>
            <w:tcW w:w="1233" w:type="pct"/>
            <w:shd w:val="clear" w:color="auto" w:fill="6BA1F1"/>
          </w:tcPr>
          <w:p w14:paraId="514FA289" w14:textId="77777777" w:rsidR="00A81964" w:rsidRPr="0016074B" w:rsidRDefault="00A81964">
            <w:pPr>
              <w:pStyle w:val="Tableheader"/>
              <w:jc w:val="center"/>
              <w:rPr>
                <w:rFonts w:ascii="Tahoma" w:hAnsi="Tahoma" w:cs="Tahoma"/>
                <w:color w:val="auto"/>
                <w:sz w:val="22"/>
              </w:rPr>
            </w:pPr>
          </w:p>
          <w:p w14:paraId="771B50CF" w14:textId="261312DC" w:rsidR="00A81964" w:rsidRPr="0016074B" w:rsidRDefault="00A81964">
            <w:pPr>
              <w:pStyle w:val="Tableheader"/>
              <w:jc w:val="center"/>
              <w:rPr>
                <w:rFonts w:ascii="Tahoma" w:hAnsi="Tahoma" w:cs="Tahoma"/>
                <w:color w:val="auto"/>
                <w:sz w:val="22"/>
              </w:rPr>
            </w:pPr>
            <w:r w:rsidRPr="0016074B">
              <w:rPr>
                <w:rFonts w:ascii="Tahoma" w:hAnsi="Tahoma" w:cs="Tahoma"/>
                <w:color w:val="auto"/>
                <w:sz w:val="22"/>
              </w:rPr>
              <w:t>Naudotojas</w:t>
            </w:r>
          </w:p>
        </w:tc>
        <w:tc>
          <w:tcPr>
            <w:tcW w:w="3767" w:type="pct"/>
            <w:shd w:val="clear" w:color="auto" w:fill="6BA1F1"/>
          </w:tcPr>
          <w:p w14:paraId="6DF81CBE" w14:textId="77777777" w:rsidR="00A81964" w:rsidRPr="0016074B" w:rsidRDefault="00A81964">
            <w:pPr>
              <w:pStyle w:val="Tableheader"/>
              <w:jc w:val="center"/>
              <w:rPr>
                <w:rFonts w:ascii="Tahoma" w:hAnsi="Tahoma" w:cs="Tahoma"/>
                <w:color w:val="auto"/>
                <w:sz w:val="22"/>
              </w:rPr>
            </w:pPr>
          </w:p>
          <w:p w14:paraId="6273957D" w14:textId="06E03456" w:rsidR="00A81964" w:rsidRPr="0016074B" w:rsidRDefault="00A81964">
            <w:pPr>
              <w:pStyle w:val="Tableheader"/>
              <w:jc w:val="center"/>
              <w:rPr>
                <w:rFonts w:ascii="Tahoma" w:hAnsi="Tahoma" w:cs="Tahoma"/>
                <w:color w:val="auto"/>
                <w:sz w:val="22"/>
              </w:rPr>
            </w:pPr>
            <w:r w:rsidRPr="0016074B">
              <w:rPr>
                <w:rFonts w:ascii="Tahoma" w:hAnsi="Tahoma" w:cs="Tahoma"/>
                <w:color w:val="auto"/>
                <w:sz w:val="22"/>
              </w:rPr>
              <w:t>Aprašymas</w:t>
            </w:r>
          </w:p>
        </w:tc>
      </w:tr>
      <w:tr w:rsidR="009A4866" w:rsidRPr="0016074B" w14:paraId="5023DEF0" w14:textId="77777777" w:rsidTr="004E386C">
        <w:trPr>
          <w:cantSplit/>
          <w:trHeight w:val="696"/>
        </w:trPr>
        <w:tc>
          <w:tcPr>
            <w:tcW w:w="1233" w:type="pct"/>
            <w:shd w:val="clear" w:color="auto" w:fill="auto"/>
          </w:tcPr>
          <w:p w14:paraId="0E265746" w14:textId="75CDB341" w:rsidR="00A81964" w:rsidRPr="0016074B" w:rsidRDefault="00A81964" w:rsidP="00A81964">
            <w:pPr>
              <w:pStyle w:val="ListParagraph"/>
              <w:tabs>
                <w:tab w:val="left" w:pos="227"/>
              </w:tabs>
              <w:spacing w:line="276" w:lineRule="auto"/>
              <w:ind w:left="0"/>
              <w:rPr>
                <w:rFonts w:ascii="Tahoma" w:hAnsi="Tahoma" w:cs="Tahoma"/>
              </w:rPr>
            </w:pPr>
            <w:r w:rsidRPr="0016074B">
              <w:rPr>
                <w:rFonts w:ascii="Tahoma" w:hAnsi="Tahoma" w:cs="Tahoma"/>
              </w:rPr>
              <w:t xml:space="preserve">1. </w:t>
            </w:r>
            <w:r w:rsidR="00CE6782" w:rsidRPr="0016074B">
              <w:rPr>
                <w:rFonts w:ascii="Tahoma" w:hAnsi="Tahoma" w:cs="Tahoma"/>
              </w:rPr>
              <w:t xml:space="preserve">Neautentifikuoti naudotojai - </w:t>
            </w:r>
            <w:r w:rsidR="00BD3C1E" w:rsidRPr="0016074B">
              <w:rPr>
                <w:rFonts w:ascii="Tahoma" w:hAnsi="Tahoma" w:cs="Tahoma"/>
              </w:rPr>
              <w:t>pacientai</w:t>
            </w:r>
          </w:p>
        </w:tc>
        <w:tc>
          <w:tcPr>
            <w:tcW w:w="3767" w:type="pct"/>
          </w:tcPr>
          <w:p w14:paraId="2286ABFF" w14:textId="3130276C" w:rsidR="00BD3C1E" w:rsidRPr="0016074B" w:rsidRDefault="00BD3C1E"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 xml:space="preserve">Neautentifikuoti pacientai turi ribotą prieigą prie sistemos funkcijų. Jie gali ieškoti galimų vizitų laikų </w:t>
            </w:r>
            <w:r w:rsidR="00810F5C" w:rsidRPr="0016074B">
              <w:rPr>
                <w:rFonts w:ascii="Tahoma" w:hAnsi="Tahoma" w:cs="Tahoma"/>
              </w:rPr>
              <w:t>per Išankstinės pacientų registracijos sistemą (IPR IS)</w:t>
            </w:r>
            <w:r w:rsidRPr="0016074B">
              <w:rPr>
                <w:rFonts w:ascii="Tahoma" w:hAnsi="Tahoma" w:cs="Tahoma"/>
              </w:rPr>
              <w:t xml:space="preserve"> ir peržiūrėti informaciją apie konsultacijas, bet norint registruotis konsultacijai ar naudotis išplėstomis funkcijomis, būtina autentifikacija.</w:t>
            </w:r>
          </w:p>
          <w:p w14:paraId="4A2C69FB" w14:textId="77777777" w:rsidR="003823BD" w:rsidRPr="0016074B" w:rsidRDefault="00707FFE" w:rsidP="003823BD">
            <w:pPr>
              <w:suppressAutoHyphens/>
              <w:autoSpaceDN w:val="0"/>
              <w:spacing w:line="276" w:lineRule="auto"/>
              <w:jc w:val="both"/>
              <w:textAlignment w:val="baseline"/>
              <w:rPr>
                <w:rFonts w:ascii="Tahoma" w:eastAsiaTheme="minorHAnsi" w:hAnsi="Tahoma" w:cs="Tahoma"/>
                <w:sz w:val="22"/>
                <w:szCs w:val="22"/>
              </w:rPr>
            </w:pPr>
            <w:r w:rsidRPr="0016074B">
              <w:rPr>
                <w:rFonts w:ascii="Tahoma" w:eastAsiaTheme="minorHAnsi" w:hAnsi="Tahoma" w:cs="Tahoma"/>
                <w:sz w:val="22"/>
                <w:szCs w:val="22"/>
              </w:rPr>
              <w:t>Veikla:</w:t>
            </w:r>
          </w:p>
          <w:p w14:paraId="08C1A2C4" w14:textId="271689C1" w:rsidR="00707FFE" w:rsidRPr="0016074B" w:rsidRDefault="00707FFE" w:rsidP="00C026C8">
            <w:pPr>
              <w:pStyle w:val="ListParagraph"/>
              <w:numPr>
                <w:ilvl w:val="0"/>
                <w:numId w:val="24"/>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Vizitų laikų paieška</w:t>
            </w:r>
            <w:r w:rsidR="00810F5C" w:rsidRPr="0016074B">
              <w:rPr>
                <w:rFonts w:ascii="Tahoma" w:hAnsi="Tahoma" w:cs="Tahoma"/>
              </w:rPr>
              <w:t xml:space="preserve"> per Išankstinės pacientų registracijos sistemą (IPR IS)</w:t>
            </w:r>
            <w:r w:rsidRPr="0016074B">
              <w:rPr>
                <w:rFonts w:ascii="Tahoma" w:hAnsi="Tahoma" w:cs="Tahoma"/>
              </w:rPr>
              <w:t>.</w:t>
            </w:r>
          </w:p>
          <w:p w14:paraId="3D6F25B1" w14:textId="77777777" w:rsidR="00A81964" w:rsidRDefault="00707FFE" w:rsidP="00C026C8">
            <w:pPr>
              <w:pStyle w:val="ListParagraph"/>
              <w:numPr>
                <w:ilvl w:val="0"/>
                <w:numId w:val="24"/>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Prisijungimo / registracijos galimybė norint rezervuoti konsultacijas.</w:t>
            </w:r>
          </w:p>
          <w:p w14:paraId="38D4A0A6" w14:textId="510E087E" w:rsidR="00A81964" w:rsidRPr="0016074B" w:rsidRDefault="00082920" w:rsidP="00C026C8">
            <w:pPr>
              <w:pStyle w:val="ListParagraph"/>
              <w:numPr>
                <w:ilvl w:val="0"/>
                <w:numId w:val="24"/>
              </w:numPr>
              <w:tabs>
                <w:tab w:val="left" w:pos="460"/>
              </w:tabs>
              <w:suppressAutoHyphens/>
              <w:autoSpaceDN w:val="0"/>
              <w:spacing w:line="276" w:lineRule="auto"/>
              <w:jc w:val="both"/>
              <w:textAlignment w:val="baseline"/>
              <w:rPr>
                <w:rFonts w:ascii="Tahoma" w:hAnsi="Tahoma" w:cs="Tahoma"/>
              </w:rPr>
            </w:pPr>
            <w:r>
              <w:rPr>
                <w:rFonts w:ascii="Tahoma" w:hAnsi="Tahoma" w:cs="Tahoma"/>
              </w:rPr>
              <w:t>Peržiūrėti statistinius duomenis susijusius su nuotolinėmis konsultacijomis.</w:t>
            </w:r>
          </w:p>
        </w:tc>
      </w:tr>
      <w:tr w:rsidR="009A4866" w:rsidRPr="0016074B" w14:paraId="601091D4" w14:textId="77777777" w:rsidTr="004E386C">
        <w:trPr>
          <w:cantSplit/>
          <w:trHeight w:val="696"/>
        </w:trPr>
        <w:tc>
          <w:tcPr>
            <w:tcW w:w="1233" w:type="pct"/>
            <w:shd w:val="clear" w:color="auto" w:fill="auto"/>
          </w:tcPr>
          <w:p w14:paraId="40A88F75" w14:textId="2687EB68" w:rsidR="001A7715" w:rsidRPr="0016074B" w:rsidRDefault="001A7715" w:rsidP="00A81964">
            <w:pPr>
              <w:pStyle w:val="ListParagraph"/>
              <w:tabs>
                <w:tab w:val="left" w:pos="227"/>
              </w:tabs>
              <w:spacing w:line="276" w:lineRule="auto"/>
              <w:ind w:left="0"/>
              <w:rPr>
                <w:rFonts w:ascii="Tahoma" w:hAnsi="Tahoma" w:cs="Tahoma"/>
              </w:rPr>
            </w:pPr>
            <w:r w:rsidRPr="0016074B">
              <w:rPr>
                <w:rFonts w:ascii="Tahoma" w:hAnsi="Tahoma" w:cs="Tahoma"/>
              </w:rPr>
              <w:lastRenderedPageBreak/>
              <w:t xml:space="preserve">2. </w:t>
            </w:r>
            <w:r w:rsidR="00707FFE" w:rsidRPr="0016074B">
              <w:rPr>
                <w:rFonts w:ascii="Tahoma" w:hAnsi="Tahoma" w:cs="Tahoma"/>
              </w:rPr>
              <w:t xml:space="preserve">Autentifikuoti naudotojai </w:t>
            </w:r>
            <w:r w:rsidR="002239BA" w:rsidRPr="0016074B">
              <w:rPr>
                <w:rFonts w:ascii="Tahoma" w:hAnsi="Tahoma" w:cs="Tahoma"/>
              </w:rPr>
              <w:t>–</w:t>
            </w:r>
            <w:r w:rsidR="00707FFE" w:rsidRPr="0016074B">
              <w:rPr>
                <w:rFonts w:ascii="Tahoma" w:hAnsi="Tahoma" w:cs="Tahoma"/>
              </w:rPr>
              <w:t xml:space="preserve"> pacientai</w:t>
            </w:r>
            <w:r w:rsidR="002239BA" w:rsidRPr="0016074B">
              <w:rPr>
                <w:rFonts w:ascii="Tahoma" w:hAnsi="Tahoma" w:cs="Tahoma"/>
              </w:rPr>
              <w:t xml:space="preserve"> arba jų atstovai</w:t>
            </w:r>
          </w:p>
        </w:tc>
        <w:tc>
          <w:tcPr>
            <w:tcW w:w="3767" w:type="pct"/>
          </w:tcPr>
          <w:p w14:paraId="31D19F6B" w14:textId="278E7965" w:rsidR="001A7715" w:rsidRPr="0016074B" w:rsidRDefault="00DF50FB"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 xml:space="preserve">Po autentifikacijos pacientai </w:t>
            </w:r>
            <w:r w:rsidR="002239BA" w:rsidRPr="0016074B">
              <w:rPr>
                <w:rFonts w:ascii="Tahoma" w:hAnsi="Tahoma" w:cs="Tahoma"/>
              </w:rPr>
              <w:t>arba jų atstovai</w:t>
            </w:r>
            <w:r w:rsidRPr="0016074B">
              <w:rPr>
                <w:rFonts w:ascii="Tahoma" w:hAnsi="Tahoma" w:cs="Tahoma"/>
              </w:rPr>
              <w:t xml:space="preserve"> gali užsiregistruoti vaizdo konsultacijoms su gydytojais, peržiūrėti savo ligos istoriją </w:t>
            </w:r>
            <w:r w:rsidR="00C776E7" w:rsidRPr="0016074B">
              <w:rPr>
                <w:rFonts w:ascii="Tahoma" w:hAnsi="Tahoma" w:cs="Tahoma"/>
              </w:rPr>
              <w:t>E. Sveikata</w:t>
            </w:r>
            <w:r w:rsidRPr="0016074B">
              <w:rPr>
                <w:rFonts w:ascii="Tahoma" w:hAnsi="Tahoma" w:cs="Tahoma"/>
              </w:rPr>
              <w:t xml:space="preserve"> sistem</w:t>
            </w:r>
            <w:r w:rsidR="00C776E7" w:rsidRPr="0016074B">
              <w:rPr>
                <w:rFonts w:ascii="Tahoma" w:hAnsi="Tahoma" w:cs="Tahoma"/>
              </w:rPr>
              <w:t>oje</w:t>
            </w:r>
            <w:r w:rsidRPr="0016074B">
              <w:rPr>
                <w:rFonts w:ascii="Tahoma" w:hAnsi="Tahoma" w:cs="Tahoma"/>
              </w:rPr>
              <w:t xml:space="preserve">, matyti medicininius dokumentus (ataskaitas, receptus) ir gauti gydytojo rekomendacijas nuotolinių konsultacijų metu. </w:t>
            </w:r>
          </w:p>
          <w:p w14:paraId="38E25176" w14:textId="77777777" w:rsidR="00C776E7" w:rsidRPr="0016074B" w:rsidRDefault="00C776E7" w:rsidP="00A81964">
            <w:pPr>
              <w:pStyle w:val="ListParagraph"/>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3AD6D494" w14:textId="50CDB25B" w:rsidR="005E0FFA"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Registracija</w:t>
            </w:r>
            <w:r w:rsidR="005E0FFA" w:rsidRPr="0016074B">
              <w:rPr>
                <w:rFonts w:ascii="Tahoma" w:hAnsi="Tahoma" w:cs="Tahoma"/>
              </w:rPr>
              <w:t xml:space="preserve"> vizitui IPR IS.</w:t>
            </w:r>
          </w:p>
          <w:p w14:paraId="3A95F48A" w14:textId="43A41BC1" w:rsidR="00C776E7" w:rsidRPr="0016074B" w:rsidRDefault="005E0FFA"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w:t>
            </w:r>
            <w:r w:rsidR="00C776E7" w:rsidRPr="0016074B">
              <w:rPr>
                <w:rFonts w:ascii="Tahoma" w:hAnsi="Tahoma" w:cs="Tahoma"/>
              </w:rPr>
              <w:t xml:space="preserve">risijungimas prie </w:t>
            </w:r>
            <w:r w:rsidRPr="0016074B">
              <w:rPr>
                <w:rFonts w:ascii="Tahoma" w:hAnsi="Tahoma" w:cs="Tahoma"/>
              </w:rPr>
              <w:t>E. Sveikatos</w:t>
            </w:r>
            <w:r w:rsidR="00C776E7" w:rsidRPr="0016074B">
              <w:rPr>
                <w:rFonts w:ascii="Tahoma" w:hAnsi="Tahoma" w:cs="Tahoma"/>
              </w:rPr>
              <w:t>.</w:t>
            </w:r>
          </w:p>
          <w:p w14:paraId="25D32322" w14:textId="54771FB3"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Vaizdo konsultacijos su gydytojais</w:t>
            </w:r>
            <w:r w:rsidR="005E0FFA" w:rsidRPr="0016074B">
              <w:rPr>
                <w:rFonts w:ascii="Tahoma" w:hAnsi="Tahoma" w:cs="Tahoma"/>
              </w:rPr>
              <w:t xml:space="preserve"> Telemedicinos posistemėje</w:t>
            </w:r>
            <w:r w:rsidRPr="0016074B">
              <w:rPr>
                <w:rFonts w:ascii="Tahoma" w:hAnsi="Tahoma" w:cs="Tahoma"/>
              </w:rPr>
              <w:t>.</w:t>
            </w:r>
          </w:p>
          <w:p w14:paraId="2FF79064" w14:textId="33946E39"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 xml:space="preserve">Ligos istorijos peržiūra per </w:t>
            </w:r>
            <w:r w:rsidR="0008062C" w:rsidRPr="0016074B">
              <w:rPr>
                <w:rFonts w:ascii="Tahoma" w:hAnsi="Tahoma" w:cs="Tahoma"/>
              </w:rPr>
              <w:t>E. Sveikata</w:t>
            </w:r>
            <w:r w:rsidRPr="0016074B">
              <w:rPr>
                <w:rFonts w:ascii="Tahoma" w:hAnsi="Tahoma" w:cs="Tahoma"/>
              </w:rPr>
              <w:t>.</w:t>
            </w:r>
          </w:p>
          <w:p w14:paraId="476B1948" w14:textId="5FB02A7B"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Medicininių dokumentų peržiūra (receptai, ataskaitos).</w:t>
            </w:r>
          </w:p>
          <w:p w14:paraId="1D945F16" w14:textId="2C664884" w:rsidR="00C776E7" w:rsidRPr="0016074B" w:rsidRDefault="00C776E7" w:rsidP="00C026C8">
            <w:pPr>
              <w:pStyle w:val="ListParagraph"/>
              <w:numPr>
                <w:ilvl w:val="0"/>
                <w:numId w:val="95"/>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Priminimų apie konsultacijas gavimas.</w:t>
            </w:r>
          </w:p>
        </w:tc>
      </w:tr>
      <w:tr w:rsidR="009A4866" w:rsidRPr="0016074B" w14:paraId="71471026" w14:textId="77777777" w:rsidTr="004E386C">
        <w:trPr>
          <w:cantSplit/>
          <w:trHeight w:val="696"/>
        </w:trPr>
        <w:tc>
          <w:tcPr>
            <w:tcW w:w="1233" w:type="pct"/>
            <w:shd w:val="clear" w:color="auto" w:fill="auto"/>
          </w:tcPr>
          <w:p w14:paraId="29AB6DF5" w14:textId="378D2587" w:rsidR="00A81964" w:rsidRPr="0016074B" w:rsidRDefault="0008062C" w:rsidP="00A81964">
            <w:pPr>
              <w:pStyle w:val="ListParagraph"/>
              <w:tabs>
                <w:tab w:val="left" w:pos="227"/>
              </w:tabs>
              <w:spacing w:line="276" w:lineRule="auto"/>
              <w:ind w:left="0"/>
              <w:rPr>
                <w:rFonts w:ascii="Tahoma" w:hAnsi="Tahoma" w:cs="Tahoma"/>
              </w:rPr>
            </w:pPr>
            <w:r w:rsidRPr="0016074B">
              <w:rPr>
                <w:rFonts w:ascii="Tahoma" w:hAnsi="Tahoma" w:cs="Tahoma"/>
              </w:rPr>
              <w:t xml:space="preserve">3. Autentifikuoti naudotojai </w:t>
            </w:r>
            <w:r w:rsidR="002239BA" w:rsidRPr="0016074B">
              <w:rPr>
                <w:rFonts w:ascii="Tahoma" w:hAnsi="Tahoma" w:cs="Tahoma"/>
              </w:rPr>
              <w:t>–</w:t>
            </w:r>
            <w:r w:rsidRPr="0016074B">
              <w:rPr>
                <w:rFonts w:ascii="Tahoma" w:hAnsi="Tahoma" w:cs="Tahoma"/>
              </w:rPr>
              <w:t xml:space="preserve"> gydytojai</w:t>
            </w:r>
            <w:r w:rsidR="002239BA" w:rsidRPr="0016074B">
              <w:rPr>
                <w:rFonts w:ascii="Tahoma" w:hAnsi="Tahoma" w:cs="Tahoma"/>
              </w:rPr>
              <w:t xml:space="preserve"> arba jų atstovai</w:t>
            </w:r>
          </w:p>
        </w:tc>
        <w:tc>
          <w:tcPr>
            <w:tcW w:w="3767" w:type="pct"/>
          </w:tcPr>
          <w:p w14:paraId="494336DA" w14:textId="1D1C5130" w:rsidR="00A81964" w:rsidRPr="0016074B" w:rsidRDefault="00913288"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Gydytojai</w:t>
            </w:r>
            <w:r w:rsidR="002239BA" w:rsidRPr="0016074B">
              <w:rPr>
                <w:rFonts w:ascii="Tahoma" w:hAnsi="Tahoma" w:cs="Tahoma"/>
              </w:rPr>
              <w:t xml:space="preserve"> arba jų atstovai</w:t>
            </w:r>
            <w:r w:rsidRPr="0016074B">
              <w:rPr>
                <w:rFonts w:ascii="Tahoma" w:hAnsi="Tahoma" w:cs="Tahoma"/>
              </w:rPr>
              <w:t xml:space="preserve"> gali teikti vaizdo konsultacijas pacientams, matyti jų medicininę istoriją ir dokumentus, atnaujinti paciento informaciją po konsultacijų.</w:t>
            </w:r>
          </w:p>
          <w:p w14:paraId="221AAA58" w14:textId="77777777" w:rsidR="00913288" w:rsidRPr="0016074B" w:rsidRDefault="00913288"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Gydytojai gali </w:t>
            </w:r>
            <w:r w:rsidR="008B06DC" w:rsidRPr="0016074B">
              <w:rPr>
                <w:rFonts w:ascii="Tahoma" w:hAnsi="Tahoma" w:cs="Tahoma"/>
              </w:rPr>
              <w:t>naudotis asinchroninėmis konsultacijomis su kolegomis, dalindamiesi vaizdais ar kita susijusia informacija. Prieiga yra apribota pagal specializacijas – gydytojai mato tik su jų specializacija susijusią informaciją.</w:t>
            </w:r>
          </w:p>
          <w:p w14:paraId="108438E5" w14:textId="77777777" w:rsidR="009B711B" w:rsidRPr="0016074B" w:rsidRDefault="009B711B" w:rsidP="00913288">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4E9FAFE5" w14:textId="77777777" w:rsidR="009B711B" w:rsidRPr="0016074B" w:rsidRDefault="009B711B" w:rsidP="008B25CB">
            <w:pPr>
              <w:pStyle w:val="ListParagraph"/>
              <w:numPr>
                <w:ilvl w:val="0"/>
                <w:numId w:val="97"/>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Vaizdo konsultacijos su pacientais.</w:t>
            </w:r>
          </w:p>
          <w:p w14:paraId="5F2BD5AA" w14:textId="7A15DF54" w:rsidR="009B711B" w:rsidRPr="0016074B" w:rsidRDefault="009B711B" w:rsidP="008B25CB">
            <w:pPr>
              <w:pStyle w:val="ListParagraph"/>
              <w:numPr>
                <w:ilvl w:val="0"/>
                <w:numId w:val="97"/>
              </w:numPr>
              <w:tabs>
                <w:tab w:val="left" w:pos="463"/>
              </w:tabs>
              <w:suppressAutoHyphens/>
              <w:autoSpaceDN w:val="0"/>
              <w:spacing w:line="276" w:lineRule="auto"/>
              <w:jc w:val="both"/>
              <w:textAlignment w:val="baseline"/>
              <w:rPr>
                <w:rFonts w:ascii="Tahoma" w:hAnsi="Tahoma" w:cs="Tahoma"/>
              </w:rPr>
            </w:pPr>
            <w:r w:rsidRPr="0016074B">
              <w:rPr>
                <w:rFonts w:ascii="Tahoma" w:hAnsi="Tahoma" w:cs="Tahoma"/>
              </w:rPr>
              <w:t>Asinchroninės konsultacijos tarp gydytojų (</w:t>
            </w:r>
            <w:r w:rsidR="00935CD7" w:rsidRPr="0016074B">
              <w:rPr>
                <w:rFonts w:ascii="Tahoma" w:hAnsi="Tahoma" w:cs="Tahoma"/>
              </w:rPr>
              <w:t>pvz.</w:t>
            </w:r>
            <w:r w:rsidRPr="0016074B">
              <w:rPr>
                <w:rFonts w:ascii="Tahoma" w:hAnsi="Tahoma" w:cs="Tahoma"/>
              </w:rPr>
              <w:t xml:space="preserve"> dalinantis</w:t>
            </w:r>
            <w:r w:rsidR="000B5EF6" w:rsidRPr="0016074B">
              <w:rPr>
                <w:rFonts w:ascii="Tahoma" w:hAnsi="Tahoma" w:cs="Tahoma"/>
              </w:rPr>
              <w:t xml:space="preserve"> </w:t>
            </w:r>
            <w:r w:rsidRPr="0016074B">
              <w:rPr>
                <w:rFonts w:ascii="Tahoma" w:hAnsi="Tahoma" w:cs="Tahoma"/>
              </w:rPr>
              <w:t>medicininiais vaizdais).</w:t>
            </w:r>
          </w:p>
          <w:p w14:paraId="2FB0C3CF" w14:textId="1EA638C3" w:rsidR="009B711B" w:rsidRPr="0016074B" w:rsidRDefault="009B711B" w:rsidP="008B25CB">
            <w:pPr>
              <w:pStyle w:val="ListParagraph"/>
              <w:numPr>
                <w:ilvl w:val="0"/>
                <w:numId w:val="97"/>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Paciento duomenų peržiūra ir atnaujinimas pagal specializaciją.</w:t>
            </w:r>
          </w:p>
          <w:p w14:paraId="30A62786" w14:textId="2B54A901" w:rsidR="009B711B" w:rsidRPr="0016074B" w:rsidRDefault="009B711B" w:rsidP="008B25CB">
            <w:pPr>
              <w:pStyle w:val="ListParagraph"/>
              <w:numPr>
                <w:ilvl w:val="0"/>
                <w:numId w:val="97"/>
              </w:numPr>
              <w:tabs>
                <w:tab w:val="left" w:pos="460"/>
              </w:tabs>
              <w:suppressAutoHyphens/>
              <w:autoSpaceDN w:val="0"/>
              <w:spacing w:line="276" w:lineRule="auto"/>
              <w:jc w:val="both"/>
              <w:textAlignment w:val="baseline"/>
            </w:pPr>
            <w:r w:rsidRPr="0016074B">
              <w:rPr>
                <w:rFonts w:ascii="Tahoma" w:hAnsi="Tahoma" w:cs="Tahoma"/>
              </w:rPr>
              <w:t>Ribota prieiga prie medicininių duomenų pagal specializaciją</w:t>
            </w:r>
          </w:p>
        </w:tc>
      </w:tr>
      <w:tr w:rsidR="009A4866" w:rsidRPr="0016074B" w14:paraId="39AFE608" w14:textId="77777777" w:rsidTr="004E386C">
        <w:trPr>
          <w:cantSplit/>
          <w:trHeight w:val="696"/>
        </w:trPr>
        <w:tc>
          <w:tcPr>
            <w:tcW w:w="1233" w:type="pct"/>
            <w:shd w:val="clear" w:color="auto" w:fill="auto"/>
          </w:tcPr>
          <w:p w14:paraId="40DF59B9" w14:textId="44E5243C" w:rsidR="00A81964" w:rsidRPr="0016074B" w:rsidRDefault="00E527F9" w:rsidP="00A81964">
            <w:pPr>
              <w:pStyle w:val="ListParagraph"/>
              <w:tabs>
                <w:tab w:val="left" w:pos="227"/>
              </w:tabs>
              <w:spacing w:line="276" w:lineRule="auto"/>
              <w:ind w:left="0"/>
              <w:rPr>
                <w:rFonts w:ascii="Tahoma" w:hAnsi="Tahoma" w:cs="Tahoma"/>
              </w:rPr>
            </w:pPr>
            <w:r w:rsidRPr="0016074B">
              <w:rPr>
                <w:rFonts w:ascii="Tahoma" w:hAnsi="Tahoma" w:cs="Tahoma"/>
              </w:rPr>
              <w:t xml:space="preserve">4. Autentifikuoti naudotojai </w:t>
            </w:r>
            <w:r w:rsidR="00545705" w:rsidRPr="0016074B">
              <w:rPr>
                <w:rFonts w:ascii="Tahoma" w:hAnsi="Tahoma" w:cs="Tahoma"/>
              </w:rPr>
              <w:t>–</w:t>
            </w:r>
            <w:r w:rsidRPr="0016074B">
              <w:rPr>
                <w:rFonts w:ascii="Tahoma" w:hAnsi="Tahoma" w:cs="Tahoma"/>
              </w:rPr>
              <w:t xml:space="preserve"> registratoriai</w:t>
            </w:r>
            <w:r w:rsidR="00545705" w:rsidRPr="0016074B">
              <w:rPr>
                <w:rFonts w:ascii="Tahoma" w:hAnsi="Tahoma" w:cs="Tahoma"/>
              </w:rPr>
              <w:t xml:space="preserve"> ir onkologijos atvejo vadybininkas</w:t>
            </w:r>
          </w:p>
        </w:tc>
        <w:tc>
          <w:tcPr>
            <w:tcW w:w="3767" w:type="pct"/>
          </w:tcPr>
          <w:p w14:paraId="5FD67BB6" w14:textId="77777777" w:rsidR="00A81964" w:rsidRPr="0016074B" w:rsidRDefault="002B44B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Registratoriai atsakingi už pacientų registraciją į konsultacijas, vizitų grafikų administravimą Išankstinės pacientų registracijos sistemoje (toliau IPR IS). </w:t>
            </w:r>
          </w:p>
          <w:p w14:paraId="0111678D" w14:textId="77777777" w:rsidR="0050278A" w:rsidRPr="0016074B" w:rsidRDefault="0050278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Onkologijos atvejo vadybininkas koordinuoja pacientų priežiūrą ir konsultacijas, pirmą kartą nustačius/įtariant onkologijos diagnozę.</w:t>
            </w:r>
          </w:p>
          <w:p w14:paraId="3EC6A3D2" w14:textId="77777777" w:rsidR="0050278A" w:rsidRPr="0016074B" w:rsidRDefault="0050278A" w:rsidP="002B44BA">
            <w:pPr>
              <w:pStyle w:val="ListParagraph"/>
              <w:tabs>
                <w:tab w:val="left" w:pos="460"/>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747D5A18" w14:textId="77777777" w:rsidR="00E80328" w:rsidRPr="0016074B" w:rsidRDefault="00E80328" w:rsidP="008B25CB">
            <w:pPr>
              <w:pStyle w:val="ListParagraph"/>
              <w:numPr>
                <w:ilvl w:val="0"/>
                <w:numId w:val="17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Pacientų registracija konsultacijoms.</w:t>
            </w:r>
          </w:p>
          <w:p w14:paraId="07F64CB9" w14:textId="77777777" w:rsidR="00E80328" w:rsidRPr="0016074B" w:rsidRDefault="00E80328" w:rsidP="008B25CB">
            <w:pPr>
              <w:pStyle w:val="ListParagraph"/>
              <w:numPr>
                <w:ilvl w:val="0"/>
                <w:numId w:val="17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Vizitų tvarkaraščio administravimas.</w:t>
            </w:r>
          </w:p>
          <w:p w14:paraId="5381E80C" w14:textId="12F1E0F7" w:rsidR="0050278A" w:rsidRPr="0016074B" w:rsidRDefault="00E80328" w:rsidP="008B25CB">
            <w:pPr>
              <w:pStyle w:val="ListParagraph"/>
              <w:numPr>
                <w:ilvl w:val="0"/>
                <w:numId w:val="17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Paciento sveikatos istorijos apdorojimas (ribota prieiga prie medicininių duomenų).</w:t>
            </w:r>
          </w:p>
        </w:tc>
      </w:tr>
      <w:tr w:rsidR="00A81964" w:rsidRPr="0016074B" w14:paraId="393F947F" w14:textId="77777777" w:rsidTr="004E386C">
        <w:trPr>
          <w:cantSplit/>
          <w:trHeight w:val="696"/>
        </w:trPr>
        <w:tc>
          <w:tcPr>
            <w:tcW w:w="1233" w:type="pct"/>
            <w:shd w:val="clear" w:color="auto" w:fill="auto"/>
          </w:tcPr>
          <w:p w14:paraId="2C189A4C" w14:textId="58D0ECA2" w:rsidR="00A81964" w:rsidRPr="0016074B" w:rsidRDefault="009641FB" w:rsidP="00A81964">
            <w:pPr>
              <w:tabs>
                <w:tab w:val="left" w:pos="750"/>
              </w:tabs>
              <w:rPr>
                <w:rFonts w:ascii="Tahoma" w:hAnsi="Tahoma" w:cs="Tahoma"/>
                <w:sz w:val="22"/>
                <w:szCs w:val="22"/>
              </w:rPr>
            </w:pPr>
            <w:r w:rsidRPr="0016074B">
              <w:rPr>
                <w:rFonts w:ascii="Tahoma" w:hAnsi="Tahoma" w:cs="Tahoma"/>
                <w:sz w:val="22"/>
                <w:szCs w:val="22"/>
              </w:rPr>
              <w:lastRenderedPageBreak/>
              <w:t xml:space="preserve"> </w:t>
            </w:r>
            <w:r w:rsidR="00061985" w:rsidRPr="0016074B">
              <w:rPr>
                <w:rFonts w:ascii="Tahoma" w:hAnsi="Tahoma" w:cs="Tahoma"/>
                <w:sz w:val="22"/>
                <w:szCs w:val="22"/>
              </w:rPr>
              <w:t xml:space="preserve">4. Autentifikuoti naudotojai – </w:t>
            </w:r>
            <w:r w:rsidR="00D95842" w:rsidRPr="0016074B">
              <w:rPr>
                <w:rFonts w:ascii="Tahoma" w:hAnsi="Tahoma" w:cs="Tahoma"/>
                <w:sz w:val="22"/>
                <w:szCs w:val="22"/>
              </w:rPr>
              <w:t>Special</w:t>
            </w:r>
            <w:r w:rsidR="009443BF" w:rsidRPr="0016074B">
              <w:rPr>
                <w:rFonts w:ascii="Tahoma" w:hAnsi="Tahoma" w:cs="Tahoma"/>
                <w:sz w:val="22"/>
                <w:szCs w:val="22"/>
              </w:rPr>
              <w:t>ū</w:t>
            </w:r>
            <w:r w:rsidR="00D95842" w:rsidRPr="0016074B">
              <w:rPr>
                <w:rFonts w:ascii="Tahoma" w:hAnsi="Tahoma" w:cs="Tahoma"/>
                <w:sz w:val="22"/>
                <w:szCs w:val="22"/>
              </w:rPr>
              <w:t>s naudotojai</w:t>
            </w:r>
          </w:p>
        </w:tc>
        <w:tc>
          <w:tcPr>
            <w:tcW w:w="3767" w:type="pct"/>
          </w:tcPr>
          <w:p w14:paraId="291D0240" w14:textId="322FA452" w:rsidR="00A81964" w:rsidRPr="0016074B" w:rsidRDefault="00A81964" w:rsidP="00061985">
            <w:pPr>
              <w:pStyle w:val="ListParagraph"/>
              <w:tabs>
                <w:tab w:val="left" w:pos="353"/>
              </w:tabs>
              <w:suppressAutoHyphens/>
              <w:autoSpaceDN w:val="0"/>
              <w:spacing w:line="276" w:lineRule="auto"/>
              <w:ind w:left="0"/>
              <w:jc w:val="both"/>
              <w:textAlignment w:val="baseline"/>
              <w:rPr>
                <w:rFonts w:ascii="Tahoma" w:hAnsi="Tahoma" w:cs="Tahoma"/>
              </w:rPr>
            </w:pPr>
            <w:r w:rsidRPr="0016074B">
              <w:rPr>
                <w:rFonts w:ascii="Tahoma" w:hAnsi="Tahoma" w:cs="Tahoma"/>
              </w:rPr>
              <w:t xml:space="preserve">Autentifikuotas naudotojas </w:t>
            </w:r>
            <w:r w:rsidR="00E359F7" w:rsidRPr="0016074B">
              <w:rPr>
                <w:rFonts w:ascii="Tahoma" w:hAnsi="Tahoma" w:cs="Tahoma"/>
              </w:rPr>
              <w:t>– laikinas naudotojas</w:t>
            </w:r>
            <w:r w:rsidR="00720F18" w:rsidRPr="0016074B">
              <w:rPr>
                <w:rFonts w:ascii="Tahoma" w:hAnsi="Tahoma" w:cs="Tahoma"/>
              </w:rPr>
              <w:t xml:space="preserve">, </w:t>
            </w:r>
            <w:r w:rsidRPr="0016074B">
              <w:rPr>
                <w:rFonts w:ascii="Tahoma" w:hAnsi="Tahoma" w:cs="Tahoma"/>
              </w:rPr>
              <w:t xml:space="preserve">turintis </w:t>
            </w:r>
            <w:r w:rsidR="006D68DB" w:rsidRPr="0016074B">
              <w:rPr>
                <w:rFonts w:ascii="Tahoma" w:hAnsi="Tahoma" w:cs="Tahoma"/>
              </w:rPr>
              <w:t>SAM, VLK</w:t>
            </w:r>
            <w:r w:rsidR="00160878" w:rsidRPr="0016074B">
              <w:rPr>
                <w:rFonts w:ascii="Tahoma" w:hAnsi="Tahoma" w:cs="Tahoma"/>
              </w:rPr>
              <w:t xml:space="preserve"> </w:t>
            </w:r>
            <w:r w:rsidRPr="0016074B">
              <w:rPr>
                <w:rFonts w:ascii="Tahoma" w:hAnsi="Tahoma" w:cs="Tahoma"/>
              </w:rPr>
              <w:t>darbuotojo rolę, kuris pagal jam priskirtas teises</w:t>
            </w:r>
            <w:r w:rsidR="009D0C9B" w:rsidRPr="0016074B">
              <w:rPr>
                <w:rFonts w:ascii="Tahoma" w:hAnsi="Tahoma" w:cs="Tahoma"/>
              </w:rPr>
              <w:t xml:space="preserve">. </w:t>
            </w:r>
          </w:p>
          <w:p w14:paraId="54292C75" w14:textId="0AB08CE5" w:rsidR="009D0C9B" w:rsidRPr="0016074B" w:rsidRDefault="009D0C9B" w:rsidP="00061985">
            <w:pPr>
              <w:pStyle w:val="ListParagraph"/>
              <w:tabs>
                <w:tab w:val="left" w:pos="353"/>
              </w:tabs>
              <w:suppressAutoHyphens/>
              <w:autoSpaceDN w:val="0"/>
              <w:spacing w:line="276" w:lineRule="auto"/>
              <w:ind w:left="0"/>
              <w:jc w:val="both"/>
              <w:textAlignment w:val="baseline"/>
              <w:rPr>
                <w:rFonts w:ascii="Tahoma" w:hAnsi="Tahoma" w:cs="Tahoma"/>
              </w:rPr>
            </w:pPr>
            <w:r w:rsidRPr="0016074B">
              <w:rPr>
                <w:rFonts w:ascii="Tahoma" w:hAnsi="Tahoma" w:cs="Tahoma"/>
              </w:rPr>
              <w:t>Veikla:</w:t>
            </w:r>
          </w:p>
          <w:p w14:paraId="58EC21A6"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generuoja ataskaitas pasirenkant įvairius pjūvius;</w:t>
            </w:r>
          </w:p>
          <w:p w14:paraId="75D3B352"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peržiūrėti realias Sistemos duomenis;</w:t>
            </w:r>
          </w:p>
          <w:p w14:paraId="55933EB5"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vykdyti duomenų paiešką;</w:t>
            </w:r>
          </w:p>
          <w:p w14:paraId="0CD99194"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duomenis parsisiųsti atvirų duomenų formatu;</w:t>
            </w:r>
          </w:p>
          <w:p w14:paraId="11B29CDB"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peržiūrėti atvirus duomenis;</w:t>
            </w:r>
          </w:p>
          <w:p w14:paraId="0C3838FB"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pasirinkti ir parsisiųsti visų rūšių duomenų rinkinius;</w:t>
            </w:r>
          </w:p>
          <w:p w14:paraId="3E8DFE4D" w14:textId="77777777" w:rsidR="00A81964" w:rsidRPr="0016074B" w:rsidRDefault="00A81964"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pasirinkti ir parsisiųsti atvirų duomenų rinkinius.</w:t>
            </w:r>
          </w:p>
          <w:p w14:paraId="0622329D" w14:textId="77777777" w:rsidR="001B77BE" w:rsidRPr="0016074B" w:rsidRDefault="001B77BE" w:rsidP="007A27AD">
            <w:pPr>
              <w:pStyle w:val="ListParagraph"/>
              <w:tabs>
                <w:tab w:val="left" w:pos="263"/>
              </w:tabs>
              <w:suppressAutoHyphens/>
              <w:autoSpaceDN w:val="0"/>
              <w:spacing w:line="276" w:lineRule="auto"/>
              <w:ind w:left="0"/>
              <w:jc w:val="both"/>
              <w:textAlignment w:val="baseline"/>
              <w:rPr>
                <w:rFonts w:ascii="Tahoma" w:hAnsi="Tahoma" w:cs="Tahoma"/>
              </w:rPr>
            </w:pPr>
          </w:p>
          <w:p w14:paraId="5CF76B69" w14:textId="08D4D347" w:rsidR="007A27AD" w:rsidRPr="0016074B" w:rsidRDefault="007A27AD" w:rsidP="007A27AD">
            <w:pPr>
              <w:pStyle w:val="ListParagraph"/>
              <w:tabs>
                <w:tab w:val="left" w:pos="263"/>
              </w:tabs>
              <w:suppressAutoHyphens/>
              <w:autoSpaceDN w:val="0"/>
              <w:spacing w:line="276" w:lineRule="auto"/>
              <w:ind w:left="0"/>
              <w:jc w:val="both"/>
              <w:textAlignment w:val="baseline"/>
              <w:rPr>
                <w:rFonts w:ascii="Tahoma" w:hAnsi="Tahoma" w:cs="Tahoma"/>
              </w:rPr>
            </w:pPr>
            <w:r w:rsidRPr="0016074B">
              <w:rPr>
                <w:rFonts w:ascii="Tahoma" w:hAnsi="Tahoma" w:cs="Tahoma"/>
              </w:rPr>
              <w:t>Autentifikuotas naudotojas</w:t>
            </w:r>
            <w:r w:rsidR="002A4034" w:rsidRPr="0016074B">
              <w:rPr>
                <w:rFonts w:ascii="Tahoma" w:hAnsi="Tahoma" w:cs="Tahoma"/>
              </w:rPr>
              <w:t>,</w:t>
            </w:r>
            <w:r w:rsidRPr="0016074B">
              <w:rPr>
                <w:rFonts w:ascii="Tahoma" w:hAnsi="Tahoma" w:cs="Tahoma"/>
              </w:rPr>
              <w:t xml:space="preserve"> turintis administratoriaus rolę, kuris pagal jam priskirtas teises:</w:t>
            </w:r>
          </w:p>
          <w:p w14:paraId="1AE08672"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sisteminius parametrus;</w:t>
            </w:r>
          </w:p>
          <w:p w14:paraId="32927B16"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paskyrų duomenų atnaujinimo periodiškumą;</w:t>
            </w:r>
          </w:p>
          <w:p w14:paraId="3888D342"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duomenų saugojimo, naikinimo terminus;</w:t>
            </w:r>
          </w:p>
          <w:p w14:paraId="741D63C4"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integracines sąsajas;</w:t>
            </w:r>
          </w:p>
          <w:p w14:paraId="26893969"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naudotojų roles ir teises;</w:t>
            </w:r>
          </w:p>
          <w:p w14:paraId="796C3780"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importuoja duomenis</w:t>
            </w:r>
          </w:p>
          <w:p w14:paraId="479A18D8"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eksportuoja duomenis;</w:t>
            </w:r>
          </w:p>
          <w:p w14:paraId="7DB7ED4F"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paskyras</w:t>
            </w:r>
          </w:p>
          <w:p w14:paraId="1417DD8C"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administruoja naudotojus</w:t>
            </w:r>
          </w:p>
          <w:p w14:paraId="729B026C"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peržiūri Sistemos duomenis;</w:t>
            </w:r>
          </w:p>
          <w:p w14:paraId="3FB8DCC6" w14:textId="77777777" w:rsidR="007A27AD"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kuria ir tvarko klausimynus;</w:t>
            </w:r>
          </w:p>
          <w:p w14:paraId="2A22868E" w14:textId="59847AA2" w:rsidR="00A81964" w:rsidRPr="0016074B" w:rsidRDefault="007A27AD"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tvarko atvirų duomenų rinkinius</w:t>
            </w:r>
            <w:r w:rsidR="00C24051" w:rsidRPr="0016074B">
              <w:rPr>
                <w:rFonts w:ascii="Tahoma" w:hAnsi="Tahoma" w:cs="Tahoma"/>
              </w:rPr>
              <w:t>;</w:t>
            </w:r>
          </w:p>
          <w:p w14:paraId="17B05F85" w14:textId="0ABBA7BE" w:rsidR="00C24051" w:rsidRPr="0016074B" w:rsidRDefault="00C24051"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p</w:t>
            </w:r>
            <w:r w:rsidR="004E386C" w:rsidRPr="0016074B">
              <w:rPr>
                <w:rFonts w:ascii="Tahoma" w:hAnsi="Tahoma" w:cs="Tahoma"/>
              </w:rPr>
              <w:t>eržiūr</w:t>
            </w:r>
            <w:r w:rsidRPr="0016074B">
              <w:rPr>
                <w:rFonts w:ascii="Tahoma" w:hAnsi="Tahoma" w:cs="Tahoma"/>
              </w:rPr>
              <w:t>i</w:t>
            </w:r>
            <w:r w:rsidR="004E386C" w:rsidRPr="0016074B">
              <w:rPr>
                <w:rFonts w:ascii="Tahoma" w:hAnsi="Tahoma" w:cs="Tahoma"/>
              </w:rPr>
              <w:t xml:space="preserve"> Sistemos audito įrašus</w:t>
            </w:r>
            <w:r w:rsidR="00632BBA" w:rsidRPr="0016074B">
              <w:rPr>
                <w:rFonts w:ascii="Tahoma" w:hAnsi="Tahoma" w:cs="Tahoma"/>
              </w:rPr>
              <w:t xml:space="preserve"> (</w:t>
            </w:r>
            <w:proofErr w:type="spellStart"/>
            <w:r w:rsidR="00632BBA" w:rsidRPr="0016074B">
              <w:rPr>
                <w:rFonts w:ascii="Tahoma" w:hAnsi="Tahoma" w:cs="Tahoma"/>
              </w:rPr>
              <w:t>audit</w:t>
            </w:r>
            <w:proofErr w:type="spellEnd"/>
            <w:r w:rsidR="00632BBA" w:rsidRPr="0016074B">
              <w:rPr>
                <w:rFonts w:ascii="Tahoma" w:hAnsi="Tahoma" w:cs="Tahoma"/>
              </w:rPr>
              <w:t xml:space="preserve"> </w:t>
            </w:r>
            <w:proofErr w:type="spellStart"/>
            <w:r w:rsidR="00632BBA" w:rsidRPr="0016074B">
              <w:rPr>
                <w:rFonts w:ascii="Tahoma" w:hAnsi="Tahoma" w:cs="Tahoma"/>
              </w:rPr>
              <w:t>trail</w:t>
            </w:r>
            <w:proofErr w:type="spellEnd"/>
            <w:r w:rsidR="00632BBA" w:rsidRPr="0016074B">
              <w:rPr>
                <w:rFonts w:ascii="Tahoma" w:hAnsi="Tahoma" w:cs="Tahoma"/>
              </w:rPr>
              <w:t>)</w:t>
            </w:r>
            <w:r w:rsidR="004E386C" w:rsidRPr="0016074B">
              <w:rPr>
                <w:rFonts w:ascii="Tahoma" w:hAnsi="Tahoma" w:cs="Tahoma"/>
              </w:rPr>
              <w:t xml:space="preserve">; </w:t>
            </w:r>
          </w:p>
          <w:p w14:paraId="46E423D6" w14:textId="0449C0AF" w:rsidR="004E386C" w:rsidRPr="0016074B" w:rsidRDefault="00C24051" w:rsidP="00C026C8">
            <w:pPr>
              <w:pStyle w:val="ListParagraph"/>
              <w:numPr>
                <w:ilvl w:val="0"/>
                <w:numId w:val="98"/>
              </w:numPr>
              <w:tabs>
                <w:tab w:val="left" w:pos="460"/>
              </w:tabs>
              <w:suppressAutoHyphens/>
              <w:autoSpaceDN w:val="0"/>
              <w:spacing w:line="276" w:lineRule="auto"/>
              <w:jc w:val="both"/>
              <w:textAlignment w:val="baseline"/>
              <w:rPr>
                <w:rFonts w:ascii="Tahoma" w:hAnsi="Tahoma" w:cs="Tahoma"/>
              </w:rPr>
            </w:pPr>
            <w:r w:rsidRPr="0016074B">
              <w:rPr>
                <w:rFonts w:ascii="Tahoma" w:hAnsi="Tahoma" w:cs="Tahoma"/>
              </w:rPr>
              <w:t>stebi</w:t>
            </w:r>
            <w:r w:rsidR="004E386C" w:rsidRPr="0016074B">
              <w:rPr>
                <w:rFonts w:ascii="Tahoma" w:hAnsi="Tahoma" w:cs="Tahoma"/>
              </w:rPr>
              <w:t xml:space="preserve"> </w:t>
            </w:r>
            <w:r w:rsidR="0092083F" w:rsidRPr="0016074B">
              <w:rPr>
                <w:rFonts w:ascii="Tahoma" w:hAnsi="Tahoma" w:cs="Tahoma"/>
              </w:rPr>
              <w:t>Vaizdo platformos</w:t>
            </w:r>
            <w:r w:rsidR="004E386C" w:rsidRPr="0016074B">
              <w:rPr>
                <w:rFonts w:ascii="Tahoma" w:hAnsi="Tahoma" w:cs="Tahoma"/>
              </w:rPr>
              <w:t xml:space="preserve"> veikimo rodiklius (monitoringas)</w:t>
            </w:r>
            <w:r w:rsidRPr="0016074B">
              <w:rPr>
                <w:rFonts w:ascii="Tahoma" w:hAnsi="Tahoma" w:cs="Tahoma"/>
              </w:rPr>
              <w:t>.</w:t>
            </w:r>
          </w:p>
        </w:tc>
      </w:tr>
    </w:tbl>
    <w:p w14:paraId="64CE8EC1" w14:textId="519A271B" w:rsidR="00086958" w:rsidRPr="008B3F32" w:rsidRDefault="00A43AEA" w:rsidP="008B25CB">
      <w:pPr>
        <w:pStyle w:val="Heading2"/>
      </w:pPr>
      <w:bookmarkStart w:id="51" w:name="_Toc191547402"/>
      <w:bookmarkStart w:id="52" w:name="_Toc191547554"/>
      <w:bookmarkStart w:id="53" w:name="_Toc191547694"/>
      <w:bookmarkStart w:id="54" w:name="_Toc191547834"/>
      <w:bookmarkStart w:id="55" w:name="_Toc157081850"/>
      <w:bookmarkStart w:id="56" w:name="_Toc191547836"/>
      <w:bookmarkStart w:id="57" w:name="_Toc191899118"/>
      <w:bookmarkEnd w:id="51"/>
      <w:bookmarkEnd w:id="52"/>
      <w:bookmarkEnd w:id="53"/>
      <w:bookmarkEnd w:id="54"/>
      <w:r w:rsidRPr="0016074B">
        <w:t>Sistemos funkcinė struktūra architektūrai</w:t>
      </w:r>
      <w:bookmarkEnd w:id="55"/>
      <w:bookmarkEnd w:id="56"/>
      <w:bookmarkEnd w:id="57"/>
    </w:p>
    <w:p w14:paraId="43503EBB" w14:textId="46371DEB" w:rsidR="00B52BD0" w:rsidRPr="0016074B" w:rsidRDefault="0072776C" w:rsidP="00F11611">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Sistemos nuostatų  </w:t>
      </w:r>
      <w:r w:rsidR="00EE65D8" w:rsidRPr="0016074B">
        <w:rPr>
          <w:rFonts w:ascii="Tahoma" w:hAnsi="Tahoma" w:cs="Tahoma"/>
        </w:rPr>
        <w:t xml:space="preserve">IV </w:t>
      </w:r>
      <w:r w:rsidRPr="0016074B">
        <w:rPr>
          <w:rFonts w:ascii="Tahoma" w:hAnsi="Tahoma" w:cs="Tahoma"/>
        </w:rPr>
        <w:t>punkte  nurodyti Sistemos  funkciniai  komponentai  sudaro  Sistemos funkcinę</w:t>
      </w:r>
      <w:r w:rsidR="00EE65D8" w:rsidRPr="0016074B">
        <w:rPr>
          <w:rFonts w:ascii="Tahoma" w:hAnsi="Tahoma" w:cs="Tahoma"/>
        </w:rPr>
        <w:t xml:space="preserve"> </w:t>
      </w:r>
      <w:r w:rsidRPr="0016074B">
        <w:rPr>
          <w:rFonts w:ascii="Tahoma" w:hAnsi="Tahoma" w:cs="Tahoma"/>
        </w:rPr>
        <w:t>architektūrą</w:t>
      </w:r>
      <w:r w:rsidR="00981E40" w:rsidRPr="0016074B">
        <w:rPr>
          <w:rFonts w:ascii="Tahoma" w:hAnsi="Tahoma" w:cs="Tahoma"/>
        </w:rPr>
        <w:t xml:space="preserve"> </w:t>
      </w:r>
      <w:r w:rsidR="00DB1462" w:rsidRPr="0016074B">
        <w:rPr>
          <w:rFonts w:ascii="Tahoma" w:hAnsi="Tahoma" w:cs="Tahoma"/>
        </w:rPr>
        <w:t>ir  aprašomi Sistemos  loginiame  modelyje</w:t>
      </w:r>
      <w:r w:rsidR="00D870E0" w:rsidRPr="0016074B">
        <w:rPr>
          <w:rFonts w:ascii="Tahoma" w:hAnsi="Tahoma" w:cs="Tahoma"/>
        </w:rPr>
        <w:t>.</w:t>
      </w:r>
      <w:r w:rsidRPr="0016074B">
        <w:rPr>
          <w:rFonts w:ascii="Tahoma" w:hAnsi="Tahoma" w:cs="Tahoma"/>
        </w:rPr>
        <w:t xml:space="preserve">  Žemiau  pateiktas  2  paveiksl</w:t>
      </w:r>
      <w:r w:rsidR="00566298" w:rsidRPr="0016074B">
        <w:rPr>
          <w:rFonts w:ascii="Tahoma" w:hAnsi="Tahoma" w:cs="Tahoma"/>
        </w:rPr>
        <w:t>as</w:t>
      </w:r>
      <w:r w:rsidRPr="0016074B">
        <w:rPr>
          <w:rFonts w:ascii="Tahoma" w:hAnsi="Tahoma" w:cs="Tahoma"/>
        </w:rPr>
        <w:t xml:space="preserve">  „</w:t>
      </w:r>
      <w:r w:rsidR="00330C87" w:rsidRPr="0016074B">
        <w:rPr>
          <w:rFonts w:ascii="Tahoma" w:hAnsi="Tahoma" w:cs="Tahoma"/>
        </w:rPr>
        <w:t>Sistemos funkcinės</w:t>
      </w:r>
      <w:r w:rsidR="00B31298" w:rsidRPr="0016074B">
        <w:rPr>
          <w:rFonts w:ascii="Tahoma" w:hAnsi="Tahoma" w:cs="Tahoma"/>
        </w:rPr>
        <w:t xml:space="preserve"> architektūros </w:t>
      </w:r>
      <w:r w:rsidR="00330C87" w:rsidRPr="0016074B">
        <w:rPr>
          <w:rFonts w:ascii="Tahoma" w:hAnsi="Tahoma" w:cs="Tahoma"/>
        </w:rPr>
        <w:t>komponentų diagrama</w:t>
      </w:r>
      <w:r w:rsidR="00B31298" w:rsidRPr="0016074B">
        <w:rPr>
          <w:rFonts w:ascii="Tahoma" w:hAnsi="Tahoma" w:cs="Tahoma"/>
        </w:rPr>
        <w:t>“</w:t>
      </w:r>
      <w:r w:rsidR="003A524C" w:rsidRPr="0016074B">
        <w:rPr>
          <w:rFonts w:ascii="Tahoma" w:hAnsi="Tahoma" w:cs="Tahoma"/>
        </w:rPr>
        <w:t xml:space="preserve"> </w:t>
      </w:r>
      <w:r w:rsidR="00566298" w:rsidRPr="0016074B">
        <w:rPr>
          <w:rFonts w:ascii="Tahoma" w:hAnsi="Tahoma" w:cs="Tahoma"/>
        </w:rPr>
        <w:t>vizualizuoja pagrindinius sistemos komponentus ir jų tarpusavio sąveikas, atspindėdama sistemos struktūrą ir funkcionalumą.</w:t>
      </w:r>
      <w:r w:rsidR="003A524C" w:rsidRPr="0016074B">
        <w:rPr>
          <w:rFonts w:ascii="Tahoma" w:hAnsi="Tahoma" w:cs="Tahoma"/>
        </w:rPr>
        <w:t xml:space="preserve"> </w:t>
      </w:r>
    </w:p>
    <w:p w14:paraId="50333288" w14:textId="54F1B110" w:rsidR="00B74E73" w:rsidRPr="0016074B" w:rsidRDefault="00B74E73" w:rsidP="00B74E73">
      <w:pPr>
        <w:keepNext/>
        <w:spacing w:line="276" w:lineRule="auto"/>
        <w:rPr>
          <w:rFonts w:ascii="Tahoma" w:hAnsi="Tahoma" w:cs="Tahoma"/>
          <w:sz w:val="22"/>
          <w:szCs w:val="22"/>
        </w:rPr>
      </w:pPr>
      <w:r w:rsidRPr="0016074B">
        <w:rPr>
          <w:rFonts w:ascii="Tahoma" w:hAnsi="Tahoma" w:cs="Tahoma"/>
          <w:noProof/>
          <w:sz w:val="22"/>
          <w:szCs w:val="22"/>
        </w:rPr>
        <w:lastRenderedPageBreak/>
        <w:drawing>
          <wp:inline distT="0" distB="0" distL="0" distR="0" wp14:anchorId="5E49CC65" wp14:editId="63AF60DE">
            <wp:extent cx="6120130" cy="5946775"/>
            <wp:effectExtent l="0" t="0" r="0" b="0"/>
            <wp:docPr id="27338099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80999" name="Picture 8" descr="A screen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5946775"/>
                    </a:xfrm>
                    <a:prstGeom prst="rect">
                      <a:avLst/>
                    </a:prstGeom>
                    <a:noFill/>
                    <a:ln>
                      <a:noFill/>
                    </a:ln>
                  </pic:spPr>
                </pic:pic>
              </a:graphicData>
            </a:graphic>
          </wp:inline>
        </w:drawing>
      </w:r>
    </w:p>
    <w:p w14:paraId="34E79292" w14:textId="34AA4C59" w:rsidR="00FA52CC" w:rsidRPr="0016074B" w:rsidRDefault="00FA52CC" w:rsidP="00F93D05">
      <w:pPr>
        <w:keepNext/>
        <w:spacing w:line="276" w:lineRule="auto"/>
        <w:rPr>
          <w:rFonts w:ascii="Tahoma" w:hAnsi="Tahoma" w:cs="Tahoma"/>
          <w:sz w:val="22"/>
          <w:szCs w:val="22"/>
        </w:rPr>
      </w:pPr>
    </w:p>
    <w:p w14:paraId="696B5C74" w14:textId="4CA5AB8C" w:rsidR="00330C87" w:rsidRPr="0016074B" w:rsidRDefault="009A7360" w:rsidP="00330C87">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t>2</w:t>
      </w:r>
      <w:r w:rsidR="00693794" w:rsidRPr="0016074B">
        <w:rPr>
          <w:rFonts w:ascii="Tahoma" w:hAnsi="Tahoma" w:cs="Tahoma"/>
          <w:b w:val="0"/>
          <w:bCs/>
          <w:i w:val="0"/>
          <w:iCs w:val="0"/>
          <w:color w:val="auto"/>
          <w:sz w:val="22"/>
          <w:szCs w:val="22"/>
        </w:rPr>
        <w:t xml:space="preserve"> pav. </w:t>
      </w:r>
      <w:r w:rsidR="00330C87" w:rsidRPr="0016074B">
        <w:rPr>
          <w:rFonts w:ascii="Tahoma" w:hAnsi="Tahoma" w:cs="Tahoma"/>
          <w:b w:val="0"/>
          <w:bCs/>
          <w:i w:val="0"/>
          <w:iCs w:val="0"/>
          <w:color w:val="auto"/>
          <w:sz w:val="22"/>
          <w:szCs w:val="22"/>
        </w:rPr>
        <w:t>Sistemos funkcinės architektūros komponentų diagrama</w:t>
      </w:r>
    </w:p>
    <w:p w14:paraId="7CFC8953" w14:textId="21DB216F" w:rsidR="00C80443" w:rsidRPr="0016074B" w:rsidRDefault="007F7D91" w:rsidP="008B25CB">
      <w:pPr>
        <w:pStyle w:val="Heading3"/>
      </w:pPr>
      <w:bookmarkStart w:id="58" w:name="_Toc191899119"/>
      <w:r w:rsidRPr="0016074B">
        <w:t>Sistemos loginis modelis</w:t>
      </w:r>
      <w:bookmarkEnd w:id="58"/>
    </w:p>
    <w:p w14:paraId="1D26CFAA" w14:textId="77777777" w:rsidR="00E9334D" w:rsidRPr="00E9334D" w:rsidRDefault="00E9334D" w:rsidP="008B25CB">
      <w:pPr>
        <w:numPr>
          <w:ilvl w:val="0"/>
          <w:numId w:val="3"/>
        </w:numPr>
        <w:tabs>
          <w:tab w:val="clear" w:pos="340"/>
          <w:tab w:val="left" w:pos="426"/>
        </w:tabs>
        <w:spacing w:line="276" w:lineRule="auto"/>
        <w:rPr>
          <w:rFonts w:ascii="Tahoma" w:hAnsi="Tahoma" w:cs="Tahoma"/>
          <w:sz w:val="22"/>
          <w:szCs w:val="22"/>
        </w:rPr>
      </w:pPr>
      <w:r w:rsidRPr="00E9334D">
        <w:rPr>
          <w:rFonts w:ascii="Tahoma" w:hAnsi="Tahoma" w:cs="Tahoma"/>
          <w:sz w:val="22"/>
          <w:szCs w:val="22"/>
        </w:rPr>
        <w:t xml:space="preserve">ESPBI IS yra pagrindinė skaitmeninės sveikatos  sistemos įgyvendinimo priemonė – Lietuvos Respublikos sveikatos sistemos organizacinių, telekomunikacinių ir programinių priemonių bei duomenų bazių, skirtų elektroninės asmens sveikatos istorijoms centralizuotai formuoti, naudoti ir kaupti bei jomis keistis tarp sveikatinimo veiklą vykdančių įstaigų, jų specialistų ir kitų darbuotojų, visuma. ESPBI IS užtikrina Lietuvos skaitmeninės sveikatos  sistemos subjektų bendradarbiavimą ir jų informacinių sistemų integraciją per duomenų mainų posistemę (2 pav.), skaitmeninės sveikatos  paslaugų veikimą ir prieigą prie viešojo administravimo institucijų informacinių išteklių. </w:t>
      </w:r>
    </w:p>
    <w:p w14:paraId="74F96A59"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Pacientų ir sveikatinimo specialistų prieigos prie e. paslaugų posistemė (2 pav.) – Skaitmeninės sveikatos  portalas (toliau – Portalas) – kompiuterinių priemonių, skirtų vieno langelio prieigos gyventojams  bei sveikatos priežiūros ir farmacijos specialistams principui įgyvendinti, visuma.</w:t>
      </w:r>
    </w:p>
    <w:p w14:paraId="1F71BE03"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lastRenderedPageBreak/>
        <w:t>Autentiškumo užtikrinimo posistemė (2 pav.) VIISP priemonėmis ar tiesioginėmis ESPBI IS naudotojų identifikavimo priemonėmis užtikrina ESPBI IS naudotojų tapatybės nustatymą, Portalo naudotojų tapatybės nustatymą, generuoja elektroninį spaudą ir leidžia pasirašyti elektronines dokumentų formas elektroniniu spaudu. Visų ESPBI IS naudotojų autentifikavimas vykdomas per VIISP naudotojų tapatybės nustatymo modulį.</w:t>
      </w:r>
    </w:p>
    <w:p w14:paraId="69933F4C"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Administravimo posistemė (2 pav.) užtikrina ESPBI IS valdymą, efektyvias ESPBI IS administravimo priemones ir ESPBI IS vykstančių techninių (sisteminių) procesų stebėjimą.</w:t>
      </w:r>
    </w:p>
    <w:p w14:paraId="50F02804"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Saugos posistemė (2 pav.) registruoja ESPBI IS naudotojus, suteikia ir tvarko ESPBI IS naudotojų prieigos prie duomenų teises, užtikrina ESPBI IS naudotojų tapatybės nustatymą ir Portalo naudotojų tapatybės nustatymą, pasitelkiant VIISP priemones, užtikrina ESPBI IS naudotojų teisių valdymą, užtikrina ESPBI IS duomenų saugą, užtikrina ESPBI IS duomenų archyvavimą ir rezervinių duomenų kopijų darymą.</w:t>
      </w:r>
    </w:p>
    <w:p w14:paraId="283C0064"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Audito posistemė (2 pav.) užtikrina efektyvias ESPBI IS stebėsenos ir audito priemones, registruoja visus ESPBI IS naudotojų veiksmus, užtikrina audito įrašų vientisumą ir įrašų paiešką, rengia ESPBI IS naudotojų veiksmų ataskaitas.</w:t>
      </w:r>
    </w:p>
    <w:p w14:paraId="20E7B520"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ESI posistemė (2 pav.) užtikrina ESI duomenų tvarkymą ir paiešką, paciento duomenų teikimą ESPBI IS duomenų mainų ir  Portalo posistemėms.</w:t>
      </w:r>
    </w:p>
    <w:p w14:paraId="741C5A53"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Pacientų posistemė (2 pav.) užtikrina pacientų bendrųjų duomenų tvarkymą ir paiešką, paciento identifikavimą pagal jo vardą, pavardę ir gimimo datą, asmens kodą, lytį, ESI identifikacinį numerį.</w:t>
      </w:r>
    </w:p>
    <w:p w14:paraId="7EC209D9"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Klasifikatorių posistemė centralizuotai tvarko klasifikatorių duomenis, teikia klasifikatorių duomenis ESPBI IS tvarkytojams, ESPBI IS duomenų teikėjams ir kitoms suinteresuotoms institucijoms, užtikrina klasifikatorių duomenų paiešką.</w:t>
      </w:r>
    </w:p>
    <w:p w14:paraId="7500D904" w14:textId="77777777" w:rsidR="00E9334D" w:rsidRPr="00E9334D" w:rsidRDefault="00E9334D" w:rsidP="008B25CB">
      <w:pPr>
        <w:numPr>
          <w:ilvl w:val="1"/>
          <w:numId w:val="3"/>
        </w:numPr>
        <w:tabs>
          <w:tab w:val="left" w:pos="567"/>
        </w:tabs>
        <w:spacing w:line="276" w:lineRule="auto"/>
        <w:rPr>
          <w:rFonts w:ascii="Tahoma" w:hAnsi="Tahoma" w:cs="Tahoma"/>
          <w:sz w:val="22"/>
          <w:szCs w:val="22"/>
        </w:rPr>
      </w:pPr>
      <w:r w:rsidRPr="00E9334D">
        <w:rPr>
          <w:rFonts w:ascii="Tahoma" w:hAnsi="Tahoma" w:cs="Tahoma"/>
          <w:sz w:val="22"/>
          <w:szCs w:val="22"/>
        </w:rPr>
        <w:t>E. recepto posistemė (2 pav.)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3C927327"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Medicininių vaizdų posistemė (2 pav.) užtikrina nacionalinės medicininių vaizdų saugyklos veikimą, tvarko medicininius vaizdus, užtikrina sveikatos priežiūros specialistams ir pacientams prieigą prie saugomų medicininių vaizdų ir medicininių vaizdų paiešką.</w:t>
      </w:r>
    </w:p>
    <w:p w14:paraId="59586D04"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Sveikatinimo paslaugų posistemė (2 pav.) kaupia ir teikia duomenis apie suteiktas sveikatinimo paslaugas, rengia ir teikia suteiktų sveikatinimo paslaugų, kompensuojamų iš Privalomojo sveikatos draudimo fondo biudžeto, ataskaitas.</w:t>
      </w:r>
    </w:p>
    <w:p w14:paraId="305B2818"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Metodinės pagalbos teikimo sveikatinimo specialistui posistemė (2 pav.) teikia informaciją apie rekomenduojamus tyrimo, gydymo būdus, teikia vaistinių preparatų klinikinę informaciją ir kitą metodinę informaciją.</w:t>
      </w:r>
    </w:p>
    <w:p w14:paraId="341DDAF0"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Duomenų analizės, ataskaitų formavimo ir informavimo posistemė (2 pav.) teikia ataskaitas pagal iš anksto nustatytus rodiklius, užtikrina duomenų analizės įvairiais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ir analitines ataskaitas iš kitų posistemių duomenų, teikia visuomenei viešą statistinę informaciją.</w:t>
      </w:r>
    </w:p>
    <w:p w14:paraId="78650832"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 xml:space="preserve">Nėščiųjų, gimdyvių ir naujagimių posistemė (2 pav.) registruoja nėščiąsias, gimdyves ir naujagimius ir vykdo jų paiešką, kaupia ir saugo klinikinę informaciją apie nėščiąsias, gimdyves ir naujagimius, atlieka duomenų statistinę analizę ir formuoja ataskaitas, vykdo duomenų mainus su kitomis informacinėmis sistemomis, valdo naudotojų teises ir roles, nėščiųjų, gimdyvių ir </w:t>
      </w:r>
      <w:r w:rsidRPr="00E9334D">
        <w:rPr>
          <w:rFonts w:ascii="Tahoma" w:hAnsi="Tahoma" w:cs="Tahoma"/>
          <w:sz w:val="22"/>
          <w:szCs w:val="22"/>
        </w:rPr>
        <w:lastRenderedPageBreak/>
        <w:t>naujagimių informacinės sistemos parametrus, taip pat saugo naudotojų ir jų prisijungimo duomenis, dokumentus ir jų šablonus.</w:t>
      </w:r>
    </w:p>
    <w:p w14:paraId="56F84C4A"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Slaugos paslaugų posistemė (2 pav.) kaupia ir saugo duomenis apie asmens slaugą, sudaro galimybę slaugytojui fiksuoti visą su slauga susijusią informaciją elektroninių dokumentų formose, leidžia slaugos paslaugas pateikti Portale arba per tinklines  sąsajas – ESPBI IS slaugos posistemėje užfiksuoti slaugos procedūrų ir tyrimų iš mobiliųjų įrenginių duomenis ir atvaizduoti pacientams arba jų įgaliotiems asmenims Portale.</w:t>
      </w:r>
    </w:p>
    <w:p w14:paraId="0E93A2E7" w14:textId="77777777" w:rsidR="00E9334D" w:rsidRPr="00E9334D" w:rsidRDefault="00E9334D" w:rsidP="008B25CB">
      <w:pPr>
        <w:numPr>
          <w:ilvl w:val="1"/>
          <w:numId w:val="3"/>
        </w:numPr>
        <w:tabs>
          <w:tab w:val="left" w:pos="567"/>
          <w:tab w:val="left" w:pos="709"/>
        </w:tabs>
        <w:spacing w:line="276" w:lineRule="auto"/>
        <w:rPr>
          <w:rFonts w:ascii="Tahoma" w:hAnsi="Tahoma" w:cs="Tahoma"/>
          <w:sz w:val="22"/>
          <w:szCs w:val="22"/>
        </w:rPr>
      </w:pPr>
      <w:r w:rsidRPr="00E9334D">
        <w:rPr>
          <w:rFonts w:ascii="Tahoma" w:hAnsi="Tahoma" w:cs="Tahoma"/>
          <w:sz w:val="22"/>
          <w:szCs w:val="22"/>
        </w:rPr>
        <w:t>Duomenų mainų posistemė (2 pav.) užtikrina duomenų mainus tarp ESPBI IS ir kitų skaitmeninės sveikatos sistemos komponentų (sveikatinimo veiklą vykdančių įstaigų informacinių sistemų (2 pav.), sveikatos sektoriaus registrų ir informacinių sistemų (2 pav.) ir kitų viešojo administravimo sektorių (2 pav.), elektroninės medicininės istorijos (EMI) duomenų mainus tarp  Mobiliosios programėlės ir kitų duomenų mainų komponentų, taip pat teikia ESPBI IS klasifikatorių duomenis sveikatinimo įstaigų ir suinteresuotų institucijų informacinėms sistemoms.</w:t>
      </w:r>
    </w:p>
    <w:p w14:paraId="7DE27EA6" w14:textId="227DE0D4" w:rsidR="0020230D" w:rsidRPr="0016074B" w:rsidRDefault="00D22776" w:rsidP="008B25CB">
      <w:pPr>
        <w:pStyle w:val="Heading3"/>
      </w:pPr>
      <w:bookmarkStart w:id="59" w:name="_Toc191547407"/>
      <w:bookmarkStart w:id="60" w:name="_Toc191547559"/>
      <w:bookmarkStart w:id="61" w:name="_Toc191547699"/>
      <w:bookmarkStart w:id="62" w:name="_Toc191547839"/>
      <w:bookmarkStart w:id="63" w:name="_Toc144274517"/>
      <w:bookmarkStart w:id="64" w:name="_Toc157081855"/>
      <w:bookmarkStart w:id="65" w:name="_Toc184221572"/>
      <w:bookmarkStart w:id="66" w:name="_Toc191899120"/>
      <w:bookmarkEnd w:id="59"/>
      <w:bookmarkEnd w:id="60"/>
      <w:bookmarkEnd w:id="61"/>
      <w:bookmarkEnd w:id="62"/>
      <w:r w:rsidRPr="0016074B">
        <w:t>Naudojamos technologijos</w:t>
      </w:r>
      <w:bookmarkEnd w:id="63"/>
      <w:bookmarkEnd w:id="64"/>
      <w:bookmarkEnd w:id="65"/>
      <w:bookmarkEnd w:id="66"/>
    </w:p>
    <w:p w14:paraId="269D5FE9" w14:textId="4FFF033C"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Oracle</w:t>
      </w:r>
      <w:proofErr w:type="spellEnd"/>
      <w:r w:rsidRPr="008B25CB">
        <w:rPr>
          <w:rFonts w:ascii="Tahoma" w:hAnsi="Tahoma" w:cs="Tahoma"/>
          <w:sz w:val="22"/>
          <w:szCs w:val="22"/>
        </w:rPr>
        <w:t xml:space="preserve"> EE</w:t>
      </w:r>
    </w:p>
    <w:p w14:paraId="7E75252A" w14:textId="2699B977"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Java</w:t>
      </w:r>
    </w:p>
    <w:p w14:paraId="6F1FACF3" w14:textId="620125CC"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Java JWT</w:t>
      </w:r>
    </w:p>
    <w:p w14:paraId="2D3AC750" w14:textId="54483300"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SpringBoot</w:t>
      </w:r>
      <w:proofErr w:type="spellEnd"/>
    </w:p>
    <w:p w14:paraId="42FD043B" w14:textId="3AF177E1"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Angular</w:t>
      </w:r>
      <w:proofErr w:type="spellEnd"/>
    </w:p>
    <w:p w14:paraId="7F981FCD" w14:textId="7DCDE401"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Spring</w:t>
      </w:r>
      <w:proofErr w:type="spellEnd"/>
    </w:p>
    <w:p w14:paraId="0A08E98C" w14:textId="23F33311"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Swagger</w:t>
      </w:r>
      <w:proofErr w:type="spellEnd"/>
    </w:p>
    <w:p w14:paraId="12F44CE5" w14:textId="234898C0"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Apache</w:t>
      </w:r>
      <w:proofErr w:type="spellEnd"/>
      <w:r w:rsidRPr="008B25CB">
        <w:rPr>
          <w:rFonts w:ascii="Tahoma" w:hAnsi="Tahoma" w:cs="Tahoma"/>
          <w:sz w:val="22"/>
          <w:szCs w:val="22"/>
        </w:rPr>
        <w:t xml:space="preserve"> POI</w:t>
      </w:r>
    </w:p>
    <w:p w14:paraId="4136A709" w14:textId="2E9D6D2B"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Apache</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HttpClient</w:t>
      </w:r>
      <w:proofErr w:type="spellEnd"/>
    </w:p>
    <w:p w14:paraId="68B2E6CC" w14:textId="1F2F7788"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JUnit</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Jupiter</w:t>
      </w:r>
      <w:proofErr w:type="spellEnd"/>
    </w:p>
    <w:p w14:paraId="324D1AD8" w14:textId="79878515"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Mockito</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extension</w:t>
      </w:r>
      <w:proofErr w:type="spellEnd"/>
    </w:p>
    <w:p w14:paraId="530B982D" w14:textId="500C2CF4"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iTextPDF</w:t>
      </w:r>
      <w:proofErr w:type="spellEnd"/>
    </w:p>
    <w:p w14:paraId="7ED9C9AA" w14:textId="091201E8"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Jackson</w:t>
      </w:r>
      <w:proofErr w:type="spellEnd"/>
    </w:p>
    <w:p w14:paraId="041A7E5D" w14:textId="55E9CEEF"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JAX-RS</w:t>
      </w:r>
    </w:p>
    <w:p w14:paraId="076E7627" w14:textId="30153D0C"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Google Analytics</w:t>
      </w:r>
    </w:p>
    <w:p w14:paraId="33B76AC5" w14:textId="785297BB"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 xml:space="preserve">Google </w:t>
      </w:r>
      <w:proofErr w:type="spellStart"/>
      <w:r w:rsidRPr="008B25CB">
        <w:rPr>
          <w:rFonts w:ascii="Tahoma" w:hAnsi="Tahoma" w:cs="Tahoma"/>
          <w:sz w:val="22"/>
          <w:szCs w:val="22"/>
        </w:rPr>
        <w:t>Tag</w:t>
      </w:r>
      <w:proofErr w:type="spellEnd"/>
      <w:r w:rsidRPr="008B25CB">
        <w:rPr>
          <w:rFonts w:ascii="Tahoma" w:hAnsi="Tahoma" w:cs="Tahoma"/>
          <w:sz w:val="22"/>
          <w:szCs w:val="22"/>
        </w:rPr>
        <w:t xml:space="preserve"> Manager</w:t>
      </w:r>
    </w:p>
    <w:p w14:paraId="1E87CEAD" w14:textId="0C4AAEFE"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Bootstrap</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Less</w:t>
      </w:r>
      <w:proofErr w:type="spellEnd"/>
    </w:p>
    <w:p w14:paraId="5B1084C9" w14:textId="24573684"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Npm</w:t>
      </w:r>
      <w:proofErr w:type="spellEnd"/>
    </w:p>
    <w:p w14:paraId="23C2E6DE" w14:textId="20C4390E"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Jasmine</w:t>
      </w:r>
      <w:proofErr w:type="spellEnd"/>
    </w:p>
    <w:p w14:paraId="071F8FF2" w14:textId="422ABA38"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TypeScript</w:t>
      </w:r>
      <w:proofErr w:type="spellEnd"/>
    </w:p>
    <w:p w14:paraId="60E1DA5A" w14:textId="0D7E8FA0"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TSlint</w:t>
      </w:r>
      <w:proofErr w:type="spellEnd"/>
    </w:p>
    <w:p w14:paraId="5382ABAD" w14:textId="7592E6A7"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Red</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Hat</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Fuse</w:t>
      </w:r>
      <w:proofErr w:type="spellEnd"/>
    </w:p>
    <w:p w14:paraId="5700E4C9" w14:textId="5783C7EC"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Apache</w:t>
      </w:r>
      <w:proofErr w:type="spellEnd"/>
      <w:r w:rsidRPr="008B25CB">
        <w:rPr>
          <w:rFonts w:ascii="Tahoma" w:hAnsi="Tahoma" w:cs="Tahoma"/>
          <w:sz w:val="22"/>
          <w:szCs w:val="22"/>
        </w:rPr>
        <w:t xml:space="preserve"> CXF</w:t>
      </w:r>
    </w:p>
    <w:p w14:paraId="5855E429" w14:textId="55A28C8D"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Spring</w:t>
      </w:r>
      <w:proofErr w:type="spellEnd"/>
      <w:r w:rsidRPr="008B25CB">
        <w:rPr>
          <w:rFonts w:ascii="Tahoma" w:hAnsi="Tahoma" w:cs="Tahoma"/>
          <w:sz w:val="22"/>
          <w:szCs w:val="22"/>
        </w:rPr>
        <w:t>-DM</w:t>
      </w:r>
    </w:p>
    <w:p w14:paraId="721EDD5F" w14:textId="67E073AF"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Apache</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Camel</w:t>
      </w:r>
      <w:proofErr w:type="spellEnd"/>
    </w:p>
    <w:p w14:paraId="251F759B" w14:textId="3667F7F4"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Solr</w:t>
      </w:r>
      <w:proofErr w:type="spellEnd"/>
    </w:p>
    <w:p w14:paraId="42EF8AF5" w14:textId="45482941"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Spring</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Rabbit</w:t>
      </w:r>
      <w:proofErr w:type="spellEnd"/>
    </w:p>
    <w:p w14:paraId="7AB2B610" w14:textId="68193007"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Node</w:t>
      </w:r>
      <w:proofErr w:type="spellEnd"/>
    </w:p>
    <w:p w14:paraId="34FF7495" w14:textId="1715D1C1"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Apache</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Tomcat</w:t>
      </w:r>
      <w:proofErr w:type="spellEnd"/>
    </w:p>
    <w:p w14:paraId="472839D7" w14:textId="7B323774"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Javax</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Servlet</w:t>
      </w:r>
      <w:proofErr w:type="spellEnd"/>
    </w:p>
    <w:p w14:paraId="6D3FD268" w14:textId="6DF7623B"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Spring</w:t>
      </w:r>
      <w:proofErr w:type="spellEnd"/>
      <w:r w:rsidRPr="008B25CB">
        <w:rPr>
          <w:rFonts w:ascii="Tahoma" w:hAnsi="Tahoma" w:cs="Tahoma"/>
          <w:sz w:val="22"/>
          <w:szCs w:val="22"/>
        </w:rPr>
        <w:t xml:space="preserve"> </w:t>
      </w:r>
      <w:proofErr w:type="spellStart"/>
      <w:r w:rsidRPr="008B25CB">
        <w:rPr>
          <w:rFonts w:ascii="Tahoma" w:hAnsi="Tahoma" w:cs="Tahoma"/>
          <w:sz w:val="22"/>
          <w:szCs w:val="22"/>
        </w:rPr>
        <w:t>Boot</w:t>
      </w:r>
      <w:proofErr w:type="spellEnd"/>
    </w:p>
    <w:p w14:paraId="4477CFCD" w14:textId="0CF36ACE"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RabbitMQ</w:t>
      </w:r>
      <w:proofErr w:type="spellEnd"/>
    </w:p>
    <w:p w14:paraId="436BB43A" w14:textId="16D7899B"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lastRenderedPageBreak/>
        <w:t>Erlang</w:t>
      </w:r>
      <w:proofErr w:type="spellEnd"/>
    </w:p>
    <w:p w14:paraId="15EDFD39" w14:textId="09D108C9"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Dart</w:t>
      </w:r>
      <w:proofErr w:type="spellEnd"/>
    </w:p>
    <w:p w14:paraId="6618399D" w14:textId="524DE40E"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Flutter</w:t>
      </w:r>
      <w:proofErr w:type="spellEnd"/>
    </w:p>
    <w:p w14:paraId="4A6727EE" w14:textId="7D61913D"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r w:rsidRPr="008B25CB">
        <w:rPr>
          <w:rFonts w:ascii="Tahoma" w:hAnsi="Tahoma" w:cs="Tahoma"/>
          <w:sz w:val="22"/>
          <w:szCs w:val="22"/>
        </w:rPr>
        <w:t>PHP</w:t>
      </w:r>
    </w:p>
    <w:p w14:paraId="7273C4E0" w14:textId="0BBFEDCC" w:rsidR="005536DB" w:rsidRPr="008B25CB" w:rsidRDefault="005536DB" w:rsidP="008B25CB">
      <w:pPr>
        <w:numPr>
          <w:ilvl w:val="0"/>
          <w:numId w:val="3"/>
        </w:numPr>
        <w:tabs>
          <w:tab w:val="clear" w:pos="340"/>
          <w:tab w:val="left" w:pos="426"/>
        </w:tabs>
        <w:spacing w:line="276" w:lineRule="auto"/>
        <w:rPr>
          <w:rFonts w:ascii="Tahoma" w:hAnsi="Tahoma" w:cs="Tahoma"/>
          <w:sz w:val="22"/>
          <w:szCs w:val="22"/>
        </w:rPr>
      </w:pPr>
      <w:proofErr w:type="spellStart"/>
      <w:r w:rsidRPr="008B25CB">
        <w:rPr>
          <w:rFonts w:ascii="Tahoma" w:hAnsi="Tahoma" w:cs="Tahoma"/>
          <w:sz w:val="22"/>
          <w:szCs w:val="22"/>
        </w:rPr>
        <w:t>CentOS</w:t>
      </w:r>
      <w:proofErr w:type="spellEnd"/>
      <w:r w:rsidRPr="008B25CB">
        <w:rPr>
          <w:rFonts w:ascii="Tahoma" w:hAnsi="Tahoma" w:cs="Tahoma"/>
          <w:sz w:val="22"/>
          <w:szCs w:val="22"/>
        </w:rPr>
        <w:t xml:space="preserve"> Linux</w:t>
      </w:r>
    </w:p>
    <w:p w14:paraId="5E54C966" w14:textId="02CC742F" w:rsidR="005536DB" w:rsidRDefault="005536DB" w:rsidP="008B25CB">
      <w:pPr>
        <w:numPr>
          <w:ilvl w:val="0"/>
          <w:numId w:val="3"/>
        </w:numPr>
        <w:tabs>
          <w:tab w:val="clear" w:pos="340"/>
          <w:tab w:val="left" w:pos="426"/>
        </w:tabs>
        <w:spacing w:line="276" w:lineRule="auto"/>
        <w:rPr>
          <w:rFonts w:ascii="Tahoma" w:hAnsi="Tahoma" w:cs="Tahoma"/>
        </w:rPr>
      </w:pPr>
      <w:r w:rsidRPr="008B25CB">
        <w:rPr>
          <w:rFonts w:ascii="Tahoma" w:hAnsi="Tahoma" w:cs="Tahoma"/>
          <w:sz w:val="22"/>
          <w:szCs w:val="22"/>
        </w:rPr>
        <w:t>Power BI</w:t>
      </w:r>
    </w:p>
    <w:p w14:paraId="477591FC" w14:textId="6AFBCFB8" w:rsidR="00980A2C" w:rsidRPr="008B25CB" w:rsidRDefault="00980A2C" w:rsidP="00BE4140">
      <w:pPr>
        <w:numPr>
          <w:ilvl w:val="0"/>
          <w:numId w:val="3"/>
        </w:numPr>
        <w:tabs>
          <w:tab w:val="clear" w:pos="340"/>
          <w:tab w:val="left" w:pos="426"/>
        </w:tabs>
        <w:spacing w:line="276" w:lineRule="auto"/>
        <w:rPr>
          <w:rFonts w:ascii="Tahoma" w:eastAsiaTheme="minorHAnsi" w:hAnsi="Tahoma" w:cs="Tahoma"/>
          <w:sz w:val="22"/>
          <w:szCs w:val="22"/>
        </w:rPr>
      </w:pPr>
      <w:proofErr w:type="spellStart"/>
      <w:r w:rsidRPr="008B25CB">
        <w:rPr>
          <w:rFonts w:ascii="Tahoma" w:hAnsi="Tahoma" w:cs="Tahoma"/>
          <w:sz w:val="22"/>
          <w:szCs w:val="22"/>
        </w:rPr>
        <w:t>Nginx</w:t>
      </w:r>
      <w:proofErr w:type="spellEnd"/>
    </w:p>
    <w:p w14:paraId="03F82A92" w14:textId="21CD96D1" w:rsidR="00F709E5" w:rsidRPr="00353CA7" w:rsidRDefault="00F709E5" w:rsidP="008B25CB">
      <w:pPr>
        <w:pStyle w:val="Heading2"/>
        <w:numPr>
          <w:ilvl w:val="1"/>
          <w:numId w:val="96"/>
        </w:numPr>
      </w:pPr>
      <w:bookmarkStart w:id="67" w:name="_Toc157081858"/>
      <w:bookmarkStart w:id="68" w:name="_Toc190078914"/>
      <w:bookmarkStart w:id="69" w:name="_Toc191899121"/>
      <w:r w:rsidRPr="00353CA7">
        <w:t>Sistemos infrastruktūros aplinkos</w:t>
      </w:r>
      <w:bookmarkEnd w:id="67"/>
      <w:bookmarkEnd w:id="68"/>
      <w:bookmarkEnd w:id="69"/>
    </w:p>
    <w:p w14:paraId="6285DC82" w14:textId="769956F6" w:rsidR="00F709E5" w:rsidRPr="00F709E5" w:rsidRDefault="00F709E5" w:rsidP="008B25CB">
      <w:pPr>
        <w:pStyle w:val="Heading3"/>
        <w:numPr>
          <w:ilvl w:val="2"/>
          <w:numId w:val="96"/>
        </w:numPr>
      </w:pPr>
      <w:bookmarkStart w:id="70" w:name="_Toc190078915"/>
      <w:bookmarkStart w:id="71" w:name="_Toc191899122"/>
      <w:r w:rsidRPr="00F709E5">
        <w:t>Sistemos infrastruktūros fizinės aplinkos</w:t>
      </w:r>
      <w:bookmarkEnd w:id="70"/>
      <w:bookmarkEnd w:id="71"/>
    </w:p>
    <w:p w14:paraId="44694D47" w14:textId="77777777" w:rsidR="00F709E5" w:rsidRPr="00F709E5" w:rsidRDefault="00F709E5" w:rsidP="00F709E5">
      <w:pPr>
        <w:numPr>
          <w:ilvl w:val="0"/>
          <w:numId w:val="3"/>
        </w:numPr>
        <w:tabs>
          <w:tab w:val="clear" w:pos="340"/>
          <w:tab w:val="left" w:pos="426"/>
        </w:tabs>
        <w:spacing w:line="276" w:lineRule="auto"/>
        <w:rPr>
          <w:rFonts w:ascii="Tahoma" w:hAnsi="Tahoma" w:cs="Tahoma"/>
          <w:sz w:val="22"/>
          <w:szCs w:val="22"/>
        </w:rPr>
      </w:pPr>
      <w:r w:rsidRPr="00F709E5">
        <w:rPr>
          <w:rFonts w:ascii="Tahoma" w:hAnsi="Tahoma" w:cs="Tahoma"/>
          <w:sz w:val="22"/>
          <w:szCs w:val="22"/>
        </w:rPr>
        <w:t>Sistemos eksploatacijos, vystymo, diegimo metu naudojamos tokios RC informacinių technologijų infrastruktūros aplinkos (toliau — Aplinkos):</w:t>
      </w:r>
    </w:p>
    <w:p w14:paraId="16C685C5" w14:textId="77777777" w:rsidR="00F709E5" w:rsidRPr="00F709E5" w:rsidRDefault="00F709E5" w:rsidP="008B25CB">
      <w:pPr>
        <w:numPr>
          <w:ilvl w:val="1"/>
          <w:numId w:val="3"/>
        </w:numPr>
        <w:tabs>
          <w:tab w:val="left" w:pos="426"/>
          <w:tab w:val="left" w:pos="567"/>
        </w:tabs>
        <w:spacing w:line="276" w:lineRule="auto"/>
        <w:rPr>
          <w:rFonts w:ascii="Tahoma" w:hAnsi="Tahoma" w:cs="Tahoma"/>
          <w:sz w:val="22"/>
          <w:szCs w:val="22"/>
        </w:rPr>
      </w:pPr>
      <w:r w:rsidRPr="00F709E5">
        <w:rPr>
          <w:rFonts w:ascii="Tahoma" w:hAnsi="Tahoma" w:cs="Tahoma"/>
          <w:sz w:val="22"/>
          <w:szCs w:val="22"/>
        </w:rPr>
        <w:t xml:space="preserve">RC vystymo aplinka (angl. </w:t>
      </w:r>
      <w:proofErr w:type="spellStart"/>
      <w:r w:rsidRPr="00F709E5">
        <w:rPr>
          <w:rFonts w:ascii="Tahoma" w:hAnsi="Tahoma" w:cs="Tahoma"/>
          <w:sz w:val="22"/>
          <w:szCs w:val="22"/>
        </w:rPr>
        <w:t>Development</w:t>
      </w:r>
      <w:proofErr w:type="spellEnd"/>
      <w:r w:rsidRPr="00F709E5">
        <w:rPr>
          <w:rFonts w:ascii="Tahoma" w:hAnsi="Tahoma" w:cs="Tahoma"/>
          <w:sz w:val="22"/>
          <w:szCs w:val="22"/>
        </w:rPr>
        <w:t xml:space="preserve"> </w:t>
      </w:r>
      <w:proofErr w:type="spellStart"/>
      <w:r w:rsidRPr="00F709E5">
        <w:rPr>
          <w:rFonts w:ascii="Tahoma" w:hAnsi="Tahoma" w:cs="Tahoma"/>
          <w:sz w:val="22"/>
          <w:szCs w:val="22"/>
        </w:rPr>
        <w:t>environment</w:t>
      </w:r>
      <w:proofErr w:type="spellEnd"/>
      <w:r w:rsidRPr="00F709E5">
        <w:rPr>
          <w:rFonts w:ascii="Tahoma" w:hAnsi="Tahoma" w:cs="Tahoma"/>
          <w:sz w:val="22"/>
          <w:szCs w:val="22"/>
        </w:rPr>
        <w:t>), toliau – DEV. Tai Aplinka, kuri taip pat gali būti skirta Teikėjui  Sistemos vystymo, kūrimo ir vidinio testavimo darbams vykdyti. DEV vyksta Sistemos vystymas bei vidinis jos versijų testavimas;</w:t>
      </w:r>
    </w:p>
    <w:p w14:paraId="59069C66" w14:textId="77777777" w:rsidR="00F709E5" w:rsidRPr="00F709E5" w:rsidRDefault="00F709E5" w:rsidP="008B25CB">
      <w:pPr>
        <w:numPr>
          <w:ilvl w:val="1"/>
          <w:numId w:val="3"/>
        </w:numPr>
        <w:tabs>
          <w:tab w:val="left" w:pos="426"/>
          <w:tab w:val="left" w:pos="567"/>
        </w:tabs>
        <w:spacing w:line="276" w:lineRule="auto"/>
        <w:rPr>
          <w:rFonts w:ascii="Tahoma" w:hAnsi="Tahoma" w:cs="Tahoma"/>
          <w:sz w:val="22"/>
          <w:szCs w:val="22"/>
        </w:rPr>
      </w:pPr>
      <w:r w:rsidRPr="00F709E5">
        <w:rPr>
          <w:rFonts w:ascii="Tahoma" w:hAnsi="Tahoma" w:cs="Tahoma"/>
          <w:sz w:val="22"/>
          <w:szCs w:val="22"/>
        </w:rPr>
        <w:t xml:space="preserve">RC </w:t>
      </w:r>
      <w:proofErr w:type="spellStart"/>
      <w:r w:rsidRPr="00F709E5">
        <w:rPr>
          <w:rFonts w:ascii="Tahoma" w:hAnsi="Tahoma" w:cs="Tahoma"/>
          <w:sz w:val="22"/>
          <w:szCs w:val="22"/>
        </w:rPr>
        <w:t>testinė</w:t>
      </w:r>
      <w:proofErr w:type="spellEnd"/>
      <w:r w:rsidRPr="00F709E5">
        <w:rPr>
          <w:rFonts w:ascii="Tahoma" w:hAnsi="Tahoma" w:cs="Tahoma"/>
          <w:sz w:val="22"/>
          <w:szCs w:val="22"/>
        </w:rPr>
        <w:t xml:space="preserve"> aplinka (angl. </w:t>
      </w:r>
      <w:proofErr w:type="spellStart"/>
      <w:r w:rsidRPr="00F709E5">
        <w:rPr>
          <w:rFonts w:ascii="Tahoma" w:hAnsi="Tahoma" w:cs="Tahoma"/>
          <w:sz w:val="22"/>
          <w:szCs w:val="22"/>
        </w:rPr>
        <w:t>Testing</w:t>
      </w:r>
      <w:proofErr w:type="spellEnd"/>
      <w:r w:rsidRPr="00F709E5">
        <w:rPr>
          <w:rFonts w:ascii="Tahoma" w:hAnsi="Tahoma" w:cs="Tahoma"/>
          <w:sz w:val="22"/>
          <w:szCs w:val="22"/>
        </w:rPr>
        <w:t xml:space="preserve"> </w:t>
      </w:r>
      <w:proofErr w:type="spellStart"/>
      <w:r w:rsidRPr="00F709E5">
        <w:rPr>
          <w:rFonts w:ascii="Tahoma" w:hAnsi="Tahoma" w:cs="Tahoma"/>
          <w:sz w:val="22"/>
          <w:szCs w:val="22"/>
        </w:rPr>
        <w:t>environment</w:t>
      </w:r>
      <w:proofErr w:type="spellEnd"/>
      <w:r w:rsidRPr="00F709E5">
        <w:rPr>
          <w:rFonts w:ascii="Tahoma" w:hAnsi="Tahoma" w:cs="Tahoma"/>
          <w:sz w:val="22"/>
          <w:szCs w:val="22"/>
        </w:rPr>
        <w:t xml:space="preserve">),  toliau – TEST. Tai Aplinka, kurioje Sistemos testavimą vykdo Perkančiosios organizacijos paskirti atsakingi asmenys. Į šią aplinką Sistemos diegimą naudojant Teikėjo parengtus diegimo failus vykdys RC specialistai ir tik tada, kai diegiamos Sistemos versija bus ištestuota Teikėjui skirtoje </w:t>
      </w:r>
      <w:proofErr w:type="spellStart"/>
      <w:r w:rsidRPr="00F709E5">
        <w:rPr>
          <w:rFonts w:ascii="Tahoma" w:hAnsi="Tahoma" w:cs="Tahoma"/>
          <w:sz w:val="22"/>
          <w:szCs w:val="22"/>
        </w:rPr>
        <w:t>testinėje</w:t>
      </w:r>
      <w:proofErr w:type="spellEnd"/>
      <w:r w:rsidRPr="00F709E5">
        <w:rPr>
          <w:rFonts w:ascii="Tahoma" w:hAnsi="Tahoma" w:cs="Tahoma"/>
          <w:sz w:val="22"/>
          <w:szCs w:val="22"/>
        </w:rPr>
        <w:t xml:space="preserve"> aplinkoje;</w:t>
      </w:r>
    </w:p>
    <w:p w14:paraId="6DAAD9FB" w14:textId="77777777" w:rsidR="00F709E5" w:rsidRPr="00F709E5" w:rsidRDefault="00F709E5" w:rsidP="008B25CB">
      <w:pPr>
        <w:numPr>
          <w:ilvl w:val="1"/>
          <w:numId w:val="3"/>
        </w:numPr>
        <w:tabs>
          <w:tab w:val="left" w:pos="426"/>
          <w:tab w:val="left" w:pos="567"/>
        </w:tabs>
        <w:spacing w:line="276" w:lineRule="auto"/>
        <w:rPr>
          <w:rFonts w:ascii="Tahoma" w:hAnsi="Tahoma" w:cs="Tahoma"/>
          <w:sz w:val="22"/>
          <w:szCs w:val="22"/>
        </w:rPr>
      </w:pPr>
      <w:r w:rsidRPr="00F709E5">
        <w:rPr>
          <w:rFonts w:ascii="Tahoma" w:hAnsi="Tahoma" w:cs="Tahoma"/>
          <w:sz w:val="22"/>
          <w:szCs w:val="22"/>
        </w:rPr>
        <w:t xml:space="preserve">Produkcinė aplinka (angl. </w:t>
      </w:r>
      <w:proofErr w:type="spellStart"/>
      <w:r w:rsidRPr="00F709E5">
        <w:rPr>
          <w:rFonts w:ascii="Tahoma" w:hAnsi="Tahoma" w:cs="Tahoma"/>
          <w:sz w:val="22"/>
          <w:szCs w:val="22"/>
        </w:rPr>
        <w:t>Production</w:t>
      </w:r>
      <w:proofErr w:type="spellEnd"/>
      <w:r w:rsidRPr="00F709E5">
        <w:rPr>
          <w:rFonts w:ascii="Tahoma" w:hAnsi="Tahoma" w:cs="Tahoma"/>
          <w:sz w:val="22"/>
          <w:szCs w:val="22"/>
        </w:rPr>
        <w:t xml:space="preserve"> </w:t>
      </w:r>
      <w:proofErr w:type="spellStart"/>
      <w:r w:rsidRPr="00F709E5">
        <w:rPr>
          <w:rFonts w:ascii="Tahoma" w:hAnsi="Tahoma" w:cs="Tahoma"/>
          <w:sz w:val="22"/>
          <w:szCs w:val="22"/>
        </w:rPr>
        <w:t>environment</w:t>
      </w:r>
      <w:proofErr w:type="spellEnd"/>
      <w:r w:rsidRPr="00F709E5">
        <w:rPr>
          <w:rFonts w:ascii="Tahoma" w:hAnsi="Tahoma" w:cs="Tahoma"/>
          <w:sz w:val="22"/>
          <w:szCs w:val="22"/>
        </w:rPr>
        <w:t xml:space="preserve">), toliau – PROD. Tai Aplinka, kurioje eksploatuojama sistema. Į šią aplinką Sistemos diegimą vykdo RC specialistai  tik tada, kai diegiamos sistemos versija bus ištestuota RC </w:t>
      </w:r>
      <w:proofErr w:type="spellStart"/>
      <w:r w:rsidRPr="00F709E5">
        <w:rPr>
          <w:rFonts w:ascii="Tahoma" w:hAnsi="Tahoma" w:cs="Tahoma"/>
          <w:sz w:val="22"/>
          <w:szCs w:val="22"/>
        </w:rPr>
        <w:t>testinėje</w:t>
      </w:r>
      <w:proofErr w:type="spellEnd"/>
      <w:r w:rsidRPr="00F709E5">
        <w:rPr>
          <w:rFonts w:ascii="Tahoma" w:hAnsi="Tahoma" w:cs="Tahoma"/>
          <w:sz w:val="22"/>
          <w:szCs w:val="22"/>
        </w:rPr>
        <w:t xml:space="preserve"> aplinkoje. </w:t>
      </w:r>
    </w:p>
    <w:p w14:paraId="4E7965B9" w14:textId="77777777" w:rsidR="00F709E5" w:rsidRPr="00F709E5" w:rsidRDefault="00F709E5" w:rsidP="00F709E5">
      <w:pPr>
        <w:numPr>
          <w:ilvl w:val="0"/>
          <w:numId w:val="3"/>
        </w:numPr>
        <w:tabs>
          <w:tab w:val="clear" w:pos="340"/>
          <w:tab w:val="left" w:pos="426"/>
        </w:tabs>
        <w:spacing w:line="276" w:lineRule="auto"/>
        <w:rPr>
          <w:rFonts w:ascii="Tahoma" w:hAnsi="Tahoma" w:cs="Tahoma"/>
          <w:sz w:val="22"/>
          <w:szCs w:val="22"/>
        </w:rPr>
      </w:pPr>
      <w:r w:rsidRPr="00F709E5">
        <w:rPr>
          <w:rFonts w:ascii="Tahoma" w:hAnsi="Tahoma" w:cs="Tahoma"/>
          <w:sz w:val="22"/>
          <w:szCs w:val="22"/>
        </w:rPr>
        <w:t>Sistemos versijų diegimo principas, kai TEST aplinkoje bei PROD aplinkoje diegimus vykdo RC specialistai, bus taikomas atsižvelgiant į RC saugumo politiką.</w:t>
      </w:r>
    </w:p>
    <w:p w14:paraId="224047A5" w14:textId="2BAD93A2" w:rsidR="00F709E5" w:rsidRPr="00F709E5" w:rsidRDefault="00F709E5" w:rsidP="008B25CB">
      <w:pPr>
        <w:pStyle w:val="Heading3"/>
        <w:numPr>
          <w:ilvl w:val="2"/>
          <w:numId w:val="96"/>
        </w:numPr>
      </w:pPr>
      <w:bookmarkStart w:id="72" w:name="_Toc190078916"/>
      <w:bookmarkStart w:id="73" w:name="_Toc191899123"/>
      <w:r w:rsidRPr="00F709E5">
        <w:t>Sistemos infrastruktūros loginės aplinkos</w:t>
      </w:r>
      <w:bookmarkEnd w:id="72"/>
      <w:bookmarkEnd w:id="73"/>
    </w:p>
    <w:p w14:paraId="17094BD4" w14:textId="77777777" w:rsidR="00F709E5" w:rsidRPr="00F709E5" w:rsidRDefault="00F709E5" w:rsidP="00F709E5">
      <w:pPr>
        <w:numPr>
          <w:ilvl w:val="0"/>
          <w:numId w:val="3"/>
        </w:numPr>
        <w:tabs>
          <w:tab w:val="clear" w:pos="340"/>
          <w:tab w:val="left" w:pos="426"/>
        </w:tabs>
        <w:spacing w:line="276" w:lineRule="auto"/>
        <w:rPr>
          <w:rFonts w:ascii="Tahoma" w:hAnsi="Tahoma" w:cs="Tahoma"/>
          <w:sz w:val="22"/>
          <w:szCs w:val="22"/>
        </w:rPr>
      </w:pPr>
      <w:r w:rsidRPr="00F709E5">
        <w:rPr>
          <w:rFonts w:ascii="Tahoma" w:hAnsi="Tahoma" w:cs="Tahoma"/>
          <w:sz w:val="22"/>
          <w:szCs w:val="22"/>
        </w:rPr>
        <w:t xml:space="preserve">Perkančiosios organizacijos fizinėje infrastruktūroje sukurta Sistemos loginė Mokymo aplinka (toliau – MOK). Tai aplinka, kurioje gali būti vykdomi Perkančiosios organizacijos ir kitų suinteresuotų Sistemos naudotojų darbuotojų mokymai darbui su Sistema. Šios aplinkos fizinę infrastruktūrą Sistemos diegimą naudojant Teikėjo parengtus diegimo failus vykdys RC specialistai ir tik tada, kai diegiamos Sistemos versija bus ištestuota RC skirtoje </w:t>
      </w:r>
      <w:proofErr w:type="spellStart"/>
      <w:r w:rsidRPr="00F709E5">
        <w:rPr>
          <w:rFonts w:ascii="Tahoma" w:hAnsi="Tahoma" w:cs="Tahoma"/>
          <w:sz w:val="22"/>
          <w:szCs w:val="22"/>
        </w:rPr>
        <w:t>testinėje</w:t>
      </w:r>
      <w:proofErr w:type="spellEnd"/>
      <w:r w:rsidRPr="00F709E5">
        <w:rPr>
          <w:rFonts w:ascii="Tahoma" w:hAnsi="Tahoma" w:cs="Tahoma"/>
          <w:sz w:val="22"/>
          <w:szCs w:val="22"/>
        </w:rPr>
        <w:t xml:space="preserve"> aplinkoje;</w:t>
      </w:r>
    </w:p>
    <w:p w14:paraId="5AAEB10C" w14:textId="77777777" w:rsidR="00F709E5" w:rsidRPr="00F709E5" w:rsidRDefault="00F709E5" w:rsidP="00F709E5">
      <w:pPr>
        <w:numPr>
          <w:ilvl w:val="0"/>
          <w:numId w:val="3"/>
        </w:numPr>
        <w:tabs>
          <w:tab w:val="clear" w:pos="340"/>
          <w:tab w:val="left" w:pos="426"/>
        </w:tabs>
        <w:spacing w:line="276" w:lineRule="auto"/>
        <w:rPr>
          <w:rFonts w:ascii="Tahoma" w:hAnsi="Tahoma" w:cs="Tahoma"/>
          <w:sz w:val="22"/>
          <w:szCs w:val="22"/>
        </w:rPr>
      </w:pPr>
      <w:r w:rsidRPr="00F709E5">
        <w:rPr>
          <w:rFonts w:ascii="Tahoma" w:hAnsi="Tahoma" w:cs="Tahoma"/>
          <w:sz w:val="22"/>
          <w:szCs w:val="22"/>
        </w:rPr>
        <w:t xml:space="preserve">Perkančiosios organizacijos 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kai diegiamos Sistemos versija bus ištestuota RC skirtoje </w:t>
      </w:r>
      <w:proofErr w:type="spellStart"/>
      <w:r w:rsidRPr="00F709E5">
        <w:rPr>
          <w:rFonts w:ascii="Tahoma" w:hAnsi="Tahoma" w:cs="Tahoma"/>
          <w:sz w:val="22"/>
          <w:szCs w:val="22"/>
        </w:rPr>
        <w:t>testinėje</w:t>
      </w:r>
      <w:proofErr w:type="spellEnd"/>
      <w:r w:rsidRPr="00F709E5">
        <w:rPr>
          <w:rFonts w:ascii="Tahoma" w:hAnsi="Tahoma" w:cs="Tahoma"/>
          <w:sz w:val="22"/>
          <w:szCs w:val="22"/>
        </w:rPr>
        <w:t xml:space="preserve"> aplinkoje.</w:t>
      </w:r>
    </w:p>
    <w:p w14:paraId="2DA12F5A" w14:textId="01D54B53" w:rsidR="00DF6560" w:rsidRPr="002851BF" w:rsidRDefault="00DF6560" w:rsidP="00787F40">
      <w:pPr>
        <w:pStyle w:val="Heading1"/>
      </w:pPr>
      <w:bookmarkStart w:id="74" w:name="_Toc191547429"/>
      <w:bookmarkStart w:id="75" w:name="_Toc191547581"/>
      <w:bookmarkStart w:id="76" w:name="_Toc191547721"/>
      <w:bookmarkStart w:id="77" w:name="_Toc191547861"/>
      <w:bookmarkStart w:id="78" w:name="_Toc191899124"/>
      <w:bookmarkEnd w:id="74"/>
      <w:bookmarkEnd w:id="75"/>
      <w:bookmarkEnd w:id="76"/>
      <w:bookmarkEnd w:id="77"/>
      <w:r w:rsidRPr="002851BF">
        <w:t xml:space="preserve">SISTEMOS </w:t>
      </w:r>
      <w:r w:rsidRPr="00655986">
        <w:t>PAGEIDAUJAMOS</w:t>
      </w:r>
      <w:r w:rsidRPr="002851BF">
        <w:t xml:space="preserve"> </w:t>
      </w:r>
      <w:r w:rsidRPr="008B25CB">
        <w:t>BŪSENOS</w:t>
      </w:r>
      <w:r w:rsidRPr="002851BF">
        <w:t xml:space="preserve"> APRAŠYMAS</w:t>
      </w:r>
      <w:bookmarkEnd w:id="78"/>
    </w:p>
    <w:p w14:paraId="58583229" w14:textId="56F05369" w:rsidR="00EF26F3" w:rsidRPr="00801307" w:rsidRDefault="00EF26F3" w:rsidP="00F17117">
      <w:pPr>
        <w:pStyle w:val="ListParagraph"/>
        <w:suppressAutoHyphens/>
        <w:autoSpaceDN w:val="0"/>
        <w:spacing w:line="276" w:lineRule="auto"/>
        <w:ind w:left="0"/>
        <w:jc w:val="both"/>
        <w:textAlignment w:val="baseline"/>
        <w:rPr>
          <w:rFonts w:ascii="Tahoma" w:hAnsi="Tahoma" w:cs="Tahoma"/>
        </w:rPr>
      </w:pPr>
      <w:r>
        <w:rPr>
          <w:rFonts w:ascii="Tahoma" w:hAnsi="Tahoma" w:cs="Tahoma"/>
        </w:rPr>
        <w:t>Nuotolinių konsultacijų (telemedicinos plėtojimo) paslaugos diegimas ESPBI IS</w:t>
      </w:r>
      <w:r w:rsidRPr="00801307">
        <w:rPr>
          <w:rFonts w:ascii="Tahoma" w:hAnsi="Tahoma" w:cs="Tahoma"/>
        </w:rPr>
        <w:t xml:space="preserve"> sudarys šie pokyčiai:</w:t>
      </w:r>
    </w:p>
    <w:p w14:paraId="55233991" w14:textId="30662D1A" w:rsidR="00BD1AD1" w:rsidRPr="0016074B" w:rsidRDefault="00BD1AD1" w:rsidP="005B0BD3">
      <w:pPr>
        <w:spacing w:line="276" w:lineRule="auto"/>
        <w:jc w:val="both"/>
        <w:rPr>
          <w:rFonts w:ascii="Tahoma" w:hAnsi="Tahoma" w:cs="Tahoma"/>
          <w:sz w:val="22"/>
          <w:szCs w:val="22"/>
        </w:rPr>
      </w:pPr>
      <w:r w:rsidRPr="0016074B">
        <w:rPr>
          <w:rFonts w:ascii="Tahoma" w:hAnsi="Tahoma" w:cs="Tahoma"/>
          <w:b/>
          <w:sz w:val="22"/>
          <w:szCs w:val="22"/>
        </w:rPr>
        <w:t>Pacientas-gydytojas nuotolinė sinchroninė konsultacija</w:t>
      </w:r>
      <w:r w:rsidRPr="0016074B">
        <w:rPr>
          <w:rFonts w:ascii="Tahoma" w:hAnsi="Tahoma" w:cs="Tahoma"/>
          <w:sz w:val="22"/>
          <w:szCs w:val="22"/>
        </w:rPr>
        <w:t xml:space="preserve"> </w:t>
      </w:r>
      <w:r w:rsidR="005D2B71" w:rsidRPr="0016074B">
        <w:rPr>
          <w:rFonts w:ascii="Tahoma" w:hAnsi="Tahoma" w:cs="Tahoma"/>
          <w:sz w:val="22"/>
          <w:szCs w:val="22"/>
        </w:rPr>
        <w:t>–</w:t>
      </w:r>
      <w:r w:rsidRPr="0016074B">
        <w:rPr>
          <w:rFonts w:ascii="Tahoma" w:hAnsi="Tahoma" w:cs="Tahoma"/>
          <w:sz w:val="22"/>
          <w:szCs w:val="22"/>
        </w:rPr>
        <w:t xml:space="preserve"> ši dalis leis pacientams konsultuotis su šeimos gydytojais nuotoliniu būdu naudojant vaizdo pokalbius.</w:t>
      </w:r>
    </w:p>
    <w:p w14:paraId="436465D6" w14:textId="5ADCFECF" w:rsidR="00635165" w:rsidRPr="0016074B" w:rsidRDefault="00635165" w:rsidP="005B0BD3">
      <w:pPr>
        <w:spacing w:line="276" w:lineRule="auto"/>
        <w:jc w:val="both"/>
        <w:rPr>
          <w:rFonts w:ascii="Tahoma" w:hAnsi="Tahoma" w:cs="Tahoma"/>
          <w:sz w:val="22"/>
          <w:szCs w:val="22"/>
        </w:rPr>
      </w:pPr>
      <w:r w:rsidRPr="0016074B">
        <w:rPr>
          <w:rFonts w:ascii="Tahoma" w:hAnsi="Tahoma" w:cs="Tahoma"/>
          <w:b/>
          <w:sz w:val="22"/>
          <w:szCs w:val="22"/>
        </w:rPr>
        <w:t>Gydytojas-gydytojas nuotolinė asinchroninė konsultacija</w:t>
      </w:r>
      <w:r w:rsidRPr="0016074B">
        <w:rPr>
          <w:rFonts w:ascii="Tahoma" w:hAnsi="Tahoma" w:cs="Tahoma"/>
          <w:sz w:val="22"/>
          <w:szCs w:val="22"/>
        </w:rPr>
        <w:t xml:space="preserve"> </w:t>
      </w:r>
      <w:r w:rsidR="00E44CDF" w:rsidRPr="0016074B">
        <w:rPr>
          <w:rFonts w:ascii="Tahoma" w:hAnsi="Tahoma" w:cs="Tahoma"/>
          <w:sz w:val="22"/>
          <w:szCs w:val="22"/>
        </w:rPr>
        <w:t xml:space="preserve">(ne šio pirkimo objektas) </w:t>
      </w:r>
      <w:r w:rsidR="005D2B71" w:rsidRPr="0016074B">
        <w:rPr>
          <w:rFonts w:ascii="Tahoma" w:hAnsi="Tahoma" w:cs="Tahoma"/>
          <w:sz w:val="22"/>
          <w:szCs w:val="22"/>
        </w:rPr>
        <w:t>–</w:t>
      </w:r>
      <w:r w:rsidRPr="0016074B">
        <w:rPr>
          <w:rFonts w:ascii="Tahoma" w:hAnsi="Tahoma" w:cs="Tahoma"/>
          <w:sz w:val="22"/>
          <w:szCs w:val="22"/>
        </w:rPr>
        <w:t xml:space="preserve"> ši dalis leis šeimos gydytojui konsultuotis dėl paciento būklės su gydytoju specialistu</w:t>
      </w:r>
      <w:r w:rsidR="0056571C" w:rsidRPr="0016074B">
        <w:rPr>
          <w:rFonts w:ascii="Tahoma" w:hAnsi="Tahoma" w:cs="Tahoma"/>
          <w:sz w:val="22"/>
          <w:szCs w:val="22"/>
        </w:rPr>
        <w:t>,</w:t>
      </w:r>
      <w:r w:rsidRPr="0016074B">
        <w:rPr>
          <w:rFonts w:ascii="Tahoma" w:hAnsi="Tahoma" w:cs="Tahoma"/>
          <w:sz w:val="22"/>
          <w:szCs w:val="22"/>
        </w:rPr>
        <w:t xml:space="preserve"> ar gydytojui specialistui su aukštesnio lygio gydytoju, perduodant medicininius dokumentus ir vaizdus.</w:t>
      </w:r>
    </w:p>
    <w:p w14:paraId="001A1158" w14:textId="6DDC1202" w:rsidR="00BC53B9" w:rsidRPr="00BC53B9" w:rsidRDefault="00BC53B9" w:rsidP="005B0BD3">
      <w:pPr>
        <w:spacing w:line="276" w:lineRule="auto"/>
        <w:jc w:val="both"/>
        <w:rPr>
          <w:rFonts w:ascii="Tahoma" w:hAnsi="Tahoma" w:cs="Tahoma"/>
          <w:sz w:val="22"/>
          <w:szCs w:val="22"/>
        </w:rPr>
      </w:pPr>
      <w:r w:rsidRPr="00BC53B9">
        <w:rPr>
          <w:rFonts w:ascii="Tahoma" w:hAnsi="Tahoma" w:cs="Tahoma"/>
          <w:sz w:val="22"/>
          <w:szCs w:val="22"/>
        </w:rPr>
        <w:t xml:space="preserve">Modernizuojama ESPBI IS, sukuriant ir įdiegiant  </w:t>
      </w:r>
      <w:r w:rsidR="00CC0B3F">
        <w:rPr>
          <w:rFonts w:ascii="Tahoma" w:hAnsi="Tahoma" w:cs="Tahoma"/>
          <w:sz w:val="22"/>
          <w:szCs w:val="22"/>
        </w:rPr>
        <w:t>Pacientas</w:t>
      </w:r>
      <w:r w:rsidRPr="00BC53B9">
        <w:rPr>
          <w:rFonts w:ascii="Tahoma" w:hAnsi="Tahoma" w:cs="Tahoma"/>
          <w:sz w:val="22"/>
          <w:szCs w:val="22"/>
        </w:rPr>
        <w:t xml:space="preserve">-Gydytojas nuotolinių (sinchroninių) konsultacijų funkcionalumus (Sistema) bus glaudžiai integruota su esančiais ESPBI IS </w:t>
      </w:r>
      <w:r w:rsidR="00CC0B3F">
        <w:rPr>
          <w:rFonts w:ascii="Tahoma" w:hAnsi="Tahoma" w:cs="Tahoma"/>
          <w:sz w:val="22"/>
          <w:szCs w:val="22"/>
        </w:rPr>
        <w:t xml:space="preserve">bei IPR IS </w:t>
      </w:r>
      <w:r w:rsidRPr="00BC53B9">
        <w:rPr>
          <w:rFonts w:ascii="Tahoma" w:hAnsi="Tahoma" w:cs="Tahoma"/>
          <w:sz w:val="22"/>
          <w:szCs w:val="22"/>
        </w:rPr>
        <w:lastRenderedPageBreak/>
        <w:t>funkcionalumais</w:t>
      </w:r>
      <w:r w:rsidR="00CC0B3F">
        <w:rPr>
          <w:rFonts w:ascii="Tahoma" w:hAnsi="Tahoma" w:cs="Tahoma"/>
          <w:sz w:val="22"/>
          <w:szCs w:val="22"/>
        </w:rPr>
        <w:t>.</w:t>
      </w:r>
      <w:r w:rsidRPr="00BC53B9">
        <w:rPr>
          <w:rFonts w:ascii="Tahoma" w:hAnsi="Tahoma" w:cs="Tahoma"/>
          <w:sz w:val="22"/>
          <w:szCs w:val="22"/>
        </w:rPr>
        <w:t xml:space="preserve"> Pagrindinis Sistemos tikslas – sudaryti sąlygas pacientams ir sveikatos priežiūros specialistams naudotis efektyviomis, saugiomis ir patogiomis nuotolinėmis sinchroninėmis konsultacijomis. </w:t>
      </w:r>
    </w:p>
    <w:p w14:paraId="7DA3ADBD" w14:textId="7665774F" w:rsidR="00BD1AD1" w:rsidRPr="0016074B" w:rsidRDefault="00BC53B9" w:rsidP="005B0BD3">
      <w:pPr>
        <w:spacing w:line="276" w:lineRule="auto"/>
        <w:jc w:val="both"/>
        <w:rPr>
          <w:rFonts w:ascii="Tahoma" w:hAnsi="Tahoma" w:cs="Tahoma"/>
          <w:sz w:val="22"/>
          <w:szCs w:val="22"/>
        </w:rPr>
      </w:pPr>
      <w:r w:rsidRPr="00BC53B9">
        <w:rPr>
          <w:rFonts w:ascii="Tahoma" w:hAnsi="Tahoma" w:cs="Tahoma"/>
          <w:sz w:val="22"/>
          <w:szCs w:val="22"/>
        </w:rPr>
        <w:t>Sistemos naudotojo sąsajos ir Sistemos administravimo funkcionalumai turi būti realizuojami taip, kad būtų sukurtos integracinės sąsajos naudojant ESPBI IS API, užtikrinant sveikatos priežiūros įstaigoms (SPĮ) galimybę integruoti nuotolinių konsultacijų procesą į savo informacines sistemas (HIS) ir naudotis funkcionalumais tiesiogiai per savo sistemas. ESPBI Specialistų portalas yra papildoma priemonė naudotojams, neturintiems galimybės integruotis per savo SPĮ IS.</w:t>
      </w:r>
    </w:p>
    <w:p w14:paraId="665F6765" w14:textId="49E92364" w:rsidR="00F01794" w:rsidRPr="0016074B" w:rsidRDefault="00DF6560" w:rsidP="00F17117">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Šios Paslaugų teikimo sutarties apimtyje siekiama </w:t>
      </w:r>
      <w:r w:rsidR="00993BAD" w:rsidRPr="0016074B">
        <w:rPr>
          <w:rFonts w:ascii="Tahoma" w:hAnsi="Tahoma" w:cs="Tahoma"/>
        </w:rPr>
        <w:t>modernizuo</w:t>
      </w:r>
      <w:r w:rsidRPr="0016074B">
        <w:rPr>
          <w:rFonts w:ascii="Tahoma" w:hAnsi="Tahoma" w:cs="Tahoma"/>
        </w:rPr>
        <w:t xml:space="preserve">ti ir įdiegti </w:t>
      </w:r>
      <w:r w:rsidR="00942379">
        <w:rPr>
          <w:rFonts w:ascii="Tahoma" w:hAnsi="Tahoma" w:cs="Tahoma"/>
        </w:rPr>
        <w:t>Sistemą</w:t>
      </w:r>
      <w:r w:rsidR="00B35174" w:rsidRPr="0016074B">
        <w:rPr>
          <w:rFonts w:ascii="Tahoma" w:hAnsi="Tahoma" w:cs="Tahoma"/>
        </w:rPr>
        <w:t xml:space="preserve"> nuotolinėms konsultacijoms</w:t>
      </w:r>
      <w:r w:rsidRPr="0016074B">
        <w:rPr>
          <w:rFonts w:ascii="Tahoma" w:hAnsi="Tahoma" w:cs="Tahoma"/>
        </w:rPr>
        <w:t xml:space="preserve">, </w:t>
      </w:r>
      <w:r w:rsidR="002C6089" w:rsidRPr="0016074B">
        <w:rPr>
          <w:rFonts w:ascii="Tahoma" w:hAnsi="Tahoma" w:cs="Tahoma"/>
        </w:rPr>
        <w:t>kad būtų</w:t>
      </w:r>
      <w:r w:rsidRPr="0016074B">
        <w:rPr>
          <w:rFonts w:ascii="Tahoma" w:hAnsi="Tahoma" w:cs="Tahoma"/>
        </w:rPr>
        <w:t xml:space="preserve"> realizuot</w:t>
      </w:r>
      <w:r w:rsidR="002C6089" w:rsidRPr="0016074B">
        <w:rPr>
          <w:rFonts w:ascii="Tahoma" w:hAnsi="Tahoma" w:cs="Tahoma"/>
        </w:rPr>
        <w:t>os</w:t>
      </w:r>
      <w:r w:rsidRPr="0016074B">
        <w:rPr>
          <w:rFonts w:ascii="Tahoma" w:hAnsi="Tahoma" w:cs="Tahoma"/>
        </w:rPr>
        <w:t xml:space="preserve"> ši</w:t>
      </w:r>
      <w:r w:rsidR="002C6089" w:rsidRPr="0016074B">
        <w:rPr>
          <w:rFonts w:ascii="Tahoma" w:hAnsi="Tahoma" w:cs="Tahoma"/>
        </w:rPr>
        <w:t>os</w:t>
      </w:r>
      <w:r w:rsidRPr="0016074B">
        <w:rPr>
          <w:rFonts w:ascii="Tahoma" w:hAnsi="Tahoma" w:cs="Tahoma"/>
        </w:rPr>
        <w:t xml:space="preserve"> </w:t>
      </w:r>
      <w:r w:rsidR="00993BAD" w:rsidRPr="0016074B">
        <w:rPr>
          <w:rFonts w:ascii="Tahoma" w:hAnsi="Tahoma" w:cs="Tahoma"/>
        </w:rPr>
        <w:t>nauj</w:t>
      </w:r>
      <w:r w:rsidR="002C6089" w:rsidRPr="0016074B">
        <w:rPr>
          <w:rFonts w:ascii="Tahoma" w:hAnsi="Tahoma" w:cs="Tahoma"/>
        </w:rPr>
        <w:t>os</w:t>
      </w:r>
      <w:r w:rsidR="00993BAD" w:rsidRPr="0016074B">
        <w:rPr>
          <w:rFonts w:ascii="Tahoma" w:hAnsi="Tahoma" w:cs="Tahoma"/>
        </w:rPr>
        <w:t xml:space="preserve"> </w:t>
      </w:r>
      <w:r w:rsidR="007C2C11" w:rsidRPr="0016074B">
        <w:rPr>
          <w:rFonts w:ascii="Tahoma" w:hAnsi="Tahoma" w:cs="Tahoma"/>
        </w:rPr>
        <w:t>ir modernizuojam</w:t>
      </w:r>
      <w:r w:rsidR="002C6089" w:rsidRPr="0016074B">
        <w:rPr>
          <w:rFonts w:ascii="Tahoma" w:hAnsi="Tahoma" w:cs="Tahoma"/>
        </w:rPr>
        <w:t>o</w:t>
      </w:r>
      <w:r w:rsidR="007C2C11" w:rsidRPr="0016074B">
        <w:rPr>
          <w:rFonts w:ascii="Tahoma" w:hAnsi="Tahoma" w:cs="Tahoma"/>
        </w:rPr>
        <w:t xml:space="preserve">s </w:t>
      </w:r>
      <w:r w:rsidRPr="0016074B">
        <w:rPr>
          <w:rFonts w:ascii="Tahoma" w:hAnsi="Tahoma" w:cs="Tahoma"/>
        </w:rPr>
        <w:t>funkcij</w:t>
      </w:r>
      <w:r w:rsidR="002C6089" w:rsidRPr="0016074B">
        <w:rPr>
          <w:rFonts w:ascii="Tahoma" w:hAnsi="Tahoma" w:cs="Tahoma"/>
        </w:rPr>
        <w:t>o</w:t>
      </w:r>
      <w:r w:rsidRPr="0016074B">
        <w:rPr>
          <w:rFonts w:ascii="Tahoma" w:hAnsi="Tahoma" w:cs="Tahoma"/>
        </w:rPr>
        <w:t>s</w:t>
      </w:r>
      <w:r w:rsidR="00F01794" w:rsidRPr="0016074B">
        <w:rPr>
          <w:rFonts w:ascii="Tahoma" w:hAnsi="Tahoma" w:cs="Tahoma"/>
        </w:rPr>
        <w:t>:</w:t>
      </w:r>
    </w:p>
    <w:p w14:paraId="66E1255A" w14:textId="32FB1B9F" w:rsidR="004B1360" w:rsidRPr="0016074B" w:rsidRDefault="00F37A71" w:rsidP="00F01794">
      <w:pPr>
        <w:pStyle w:val="ListParagraph"/>
        <w:tabs>
          <w:tab w:val="left" w:pos="284"/>
          <w:tab w:val="left" w:pos="426"/>
        </w:tabs>
        <w:suppressAutoHyphens/>
        <w:autoSpaceDN w:val="0"/>
        <w:spacing w:before="60" w:line="276" w:lineRule="auto"/>
        <w:ind w:left="0"/>
        <w:jc w:val="both"/>
        <w:textAlignment w:val="baseline"/>
        <w:rPr>
          <w:rFonts w:ascii="Tahoma" w:hAnsi="Tahoma" w:cs="Tahoma"/>
          <w:b/>
          <w:bCs/>
        </w:rPr>
      </w:pPr>
      <w:r w:rsidRPr="0016074B">
        <w:rPr>
          <w:rFonts w:ascii="Tahoma" w:hAnsi="Tahoma" w:cs="Tahoma"/>
          <w:b/>
          <w:bCs/>
        </w:rPr>
        <w:t>Pacientas-gydytojas nuotolinė sinchroninė konsultacija</w:t>
      </w:r>
      <w:r w:rsidR="00B67A58" w:rsidRPr="0016074B">
        <w:rPr>
          <w:rFonts w:ascii="Tahoma" w:hAnsi="Tahoma" w:cs="Tahoma"/>
          <w:b/>
          <w:bCs/>
        </w:rPr>
        <w:t>:</w:t>
      </w:r>
    </w:p>
    <w:p w14:paraId="1AC950D1" w14:textId="2037C2CE" w:rsidR="00185379" w:rsidRPr="0016074B" w:rsidRDefault="00185379"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vizitų generavimas</w:t>
      </w:r>
      <w:r w:rsidR="00220581" w:rsidRPr="0016074B">
        <w:rPr>
          <w:rFonts w:ascii="Tahoma" w:hAnsi="Tahoma" w:cs="Tahoma"/>
        </w:rPr>
        <w:t xml:space="preserve"> (ne šio pirkimo objektas)</w:t>
      </w:r>
      <w:r w:rsidRPr="0016074B">
        <w:rPr>
          <w:rFonts w:ascii="Tahoma" w:hAnsi="Tahoma" w:cs="Tahoma"/>
        </w:rPr>
        <w:t xml:space="preserve">, įtraukiant konsultacijos teikimo būdo požymį – nuotolines sinchronines konsultacijas pacientams teikiančios </w:t>
      </w:r>
      <w:r w:rsidR="1C5B758C" w:rsidRPr="0016074B">
        <w:rPr>
          <w:rFonts w:ascii="Tahoma" w:hAnsi="Tahoma" w:cs="Tahoma"/>
        </w:rPr>
        <w:t>asmens</w:t>
      </w:r>
      <w:r w:rsidRPr="0016074B">
        <w:rPr>
          <w:rFonts w:ascii="Tahoma" w:hAnsi="Tahoma" w:cs="Tahoma"/>
        </w:rPr>
        <w:t xml:space="preserve"> sveikatos priežiūros įstaigos (ASPĮ) turi galimybę generuojant vizitus nurodyti konsultacijos teikimo būdą. Pridėtas požymis leidžia įstaigai aiškiai pažymėti, ar konsultacija vyks telefonu, vaizdo skambučiu, ar įstaigoje</w:t>
      </w:r>
      <w:r w:rsidR="0026515D" w:rsidRPr="0016074B">
        <w:rPr>
          <w:rFonts w:ascii="Tahoma" w:hAnsi="Tahoma" w:cs="Tahoma"/>
        </w:rPr>
        <w:t xml:space="preserve">, o pacientams </w:t>
      </w:r>
      <w:r w:rsidRPr="0016074B">
        <w:rPr>
          <w:rFonts w:ascii="Tahoma" w:hAnsi="Tahoma" w:cs="Tahoma"/>
        </w:rPr>
        <w:t>galimybę pasirinkti vizitą pagal pageidaujamą konsultacijos teikimo būdą.</w:t>
      </w:r>
    </w:p>
    <w:p w14:paraId="382E28BC" w14:textId="3FCC3B41" w:rsidR="00310536" w:rsidRPr="0016074B" w:rsidRDefault="00310536"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Nuotolinės konsultacijos registracijos </w:t>
      </w:r>
      <w:r w:rsidR="00C9408A" w:rsidRPr="0016074B">
        <w:rPr>
          <w:rFonts w:ascii="Tahoma" w:hAnsi="Tahoma" w:cs="Tahoma"/>
          <w:b/>
          <w:bCs/>
        </w:rPr>
        <w:t>kanalai</w:t>
      </w:r>
      <w:r w:rsidR="00220581" w:rsidRPr="0016074B">
        <w:rPr>
          <w:rFonts w:ascii="Tahoma" w:hAnsi="Tahoma" w:cs="Tahoma"/>
        </w:rPr>
        <w:t xml:space="preserve"> (ne šio pirkimo objektas)</w:t>
      </w:r>
      <w:r w:rsidRPr="0016074B">
        <w:rPr>
          <w:rFonts w:ascii="Tahoma" w:hAnsi="Tahoma" w:cs="Tahoma"/>
        </w:rPr>
        <w:t xml:space="preserve"> – pacientas gali registruotis nuotolinei konsultacijai</w:t>
      </w:r>
      <w:r w:rsidR="00896A5A" w:rsidRPr="0016074B">
        <w:rPr>
          <w:rFonts w:ascii="Tahoma" w:hAnsi="Tahoma" w:cs="Tahoma"/>
        </w:rPr>
        <w:t xml:space="preserve"> </w:t>
      </w:r>
      <w:r w:rsidR="00095A6B" w:rsidRPr="0016074B">
        <w:rPr>
          <w:rFonts w:ascii="Tahoma" w:hAnsi="Tahoma" w:cs="Tahoma"/>
        </w:rPr>
        <w:t>per Išankstinės pacientų</w:t>
      </w:r>
      <w:r w:rsidRPr="0016074B">
        <w:rPr>
          <w:rFonts w:ascii="Tahoma" w:hAnsi="Tahoma" w:cs="Tahoma"/>
        </w:rPr>
        <w:t xml:space="preserve"> registracijos </w:t>
      </w:r>
      <w:r w:rsidR="00095A6B" w:rsidRPr="0016074B">
        <w:rPr>
          <w:rFonts w:ascii="Tahoma" w:hAnsi="Tahoma" w:cs="Tahoma"/>
        </w:rPr>
        <w:t>sistemą (IPR IS), naudodamasis įvairiais registracijos kanalais</w:t>
      </w:r>
      <w:r w:rsidRPr="0016074B">
        <w:rPr>
          <w:rFonts w:ascii="Tahoma" w:hAnsi="Tahoma" w:cs="Tahoma"/>
        </w:rPr>
        <w:t xml:space="preserve">: E. sveikatos </w:t>
      </w:r>
      <w:r w:rsidR="00095A6B" w:rsidRPr="0016074B">
        <w:rPr>
          <w:rFonts w:ascii="Tahoma" w:hAnsi="Tahoma" w:cs="Tahoma"/>
        </w:rPr>
        <w:t>mobiliąja programėle</w:t>
      </w:r>
      <w:r w:rsidRPr="0016074B">
        <w:rPr>
          <w:rFonts w:ascii="Tahoma" w:hAnsi="Tahoma" w:cs="Tahoma"/>
        </w:rPr>
        <w:t xml:space="preserve">, E. sveikatos </w:t>
      </w:r>
      <w:r w:rsidR="00095A6B" w:rsidRPr="0016074B">
        <w:rPr>
          <w:rFonts w:ascii="Tahoma" w:hAnsi="Tahoma" w:cs="Tahoma"/>
        </w:rPr>
        <w:t>internetine svetaine</w:t>
      </w:r>
      <w:r w:rsidRPr="0016074B">
        <w:rPr>
          <w:rFonts w:ascii="Tahoma" w:hAnsi="Tahoma" w:cs="Tahoma"/>
        </w:rPr>
        <w:t xml:space="preserve">, skambinant į savo įstaigos registratūrą, gyvai </w:t>
      </w:r>
      <w:r w:rsidR="00095A6B" w:rsidRPr="0016074B">
        <w:rPr>
          <w:rFonts w:ascii="Tahoma" w:hAnsi="Tahoma" w:cs="Tahoma"/>
        </w:rPr>
        <w:t>atvykus į registratūrą</w:t>
      </w:r>
      <w:r w:rsidRPr="0016074B">
        <w:rPr>
          <w:rFonts w:ascii="Tahoma" w:hAnsi="Tahoma" w:cs="Tahoma"/>
        </w:rPr>
        <w:t xml:space="preserve"> arba per įstaigos </w:t>
      </w:r>
      <w:r w:rsidR="00095A6B" w:rsidRPr="0016074B">
        <w:rPr>
          <w:rFonts w:ascii="Tahoma" w:hAnsi="Tahoma" w:cs="Tahoma"/>
        </w:rPr>
        <w:t>internetinę svetainę (</w:t>
      </w:r>
      <w:r w:rsidRPr="0016074B">
        <w:rPr>
          <w:rFonts w:ascii="Tahoma" w:hAnsi="Tahoma" w:cs="Tahoma"/>
        </w:rPr>
        <w:t>jei tokia galimybė yra</w:t>
      </w:r>
      <w:r w:rsidR="00095A6B" w:rsidRPr="0016074B">
        <w:rPr>
          <w:rFonts w:ascii="Tahoma" w:hAnsi="Tahoma" w:cs="Tahoma"/>
        </w:rPr>
        <w:t>). Visi registracijos veiksmai, nepriklausomai nuo pasirinkto registracijos kanalo, turi būti užfiksuoti IPR IS sistemoje, vadovaujantis jos tvarkos aprašu. Šis reikalavimas užtikrina</w:t>
      </w:r>
      <w:r w:rsidR="00595A70" w:rsidRPr="0016074B">
        <w:rPr>
          <w:rFonts w:ascii="Tahoma" w:hAnsi="Tahoma" w:cs="Tahoma"/>
        </w:rPr>
        <w:t xml:space="preserve">, kad pacientai </w:t>
      </w:r>
      <w:r w:rsidR="00095A6B" w:rsidRPr="0016074B">
        <w:rPr>
          <w:rFonts w:ascii="Tahoma" w:hAnsi="Tahoma" w:cs="Tahoma"/>
        </w:rPr>
        <w:t xml:space="preserve">gali registruotis </w:t>
      </w:r>
      <w:r w:rsidR="00595A70" w:rsidRPr="0016074B">
        <w:rPr>
          <w:rFonts w:ascii="Tahoma" w:hAnsi="Tahoma" w:cs="Tahoma"/>
        </w:rPr>
        <w:t xml:space="preserve">nuotolinėms konsultacijoms </w:t>
      </w:r>
      <w:r w:rsidR="00095A6B" w:rsidRPr="0016074B">
        <w:rPr>
          <w:rFonts w:ascii="Tahoma" w:hAnsi="Tahoma" w:cs="Tahoma"/>
        </w:rPr>
        <w:t>taip pat lengvai, kaip ir įprastoms, naudojantis</w:t>
      </w:r>
      <w:r w:rsidR="00595A70" w:rsidRPr="0016074B">
        <w:rPr>
          <w:rFonts w:ascii="Tahoma" w:hAnsi="Tahoma" w:cs="Tahoma"/>
        </w:rPr>
        <w:t xml:space="preserve"> tais pačiais kanalais</w:t>
      </w:r>
      <w:r w:rsidR="00095A6B" w:rsidRPr="0016074B">
        <w:rPr>
          <w:rFonts w:ascii="Tahoma" w:hAnsi="Tahoma" w:cs="Tahoma"/>
        </w:rPr>
        <w:t xml:space="preserve">. </w:t>
      </w:r>
    </w:p>
    <w:p w14:paraId="181F4B68" w14:textId="56465FCE" w:rsidR="00376B3F" w:rsidRPr="0016074B" w:rsidRDefault="00DD2ACA"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Vizitų paieškos funkcionalumas </w:t>
      </w:r>
      <w:r w:rsidR="00360D27" w:rsidRPr="0016074B">
        <w:rPr>
          <w:rFonts w:ascii="Tahoma" w:hAnsi="Tahoma" w:cs="Tahoma"/>
          <w:b/>
          <w:bCs/>
        </w:rPr>
        <w:t>turi būti</w:t>
      </w:r>
      <w:r w:rsidRPr="0016074B">
        <w:rPr>
          <w:rFonts w:ascii="Tahoma" w:hAnsi="Tahoma" w:cs="Tahoma"/>
          <w:b/>
          <w:bCs/>
        </w:rPr>
        <w:t xml:space="preserve"> modernizuotas</w:t>
      </w:r>
      <w:r w:rsidR="002551D6" w:rsidRPr="0016074B">
        <w:rPr>
          <w:rFonts w:ascii="Tahoma" w:hAnsi="Tahoma" w:cs="Tahoma"/>
        </w:rPr>
        <w:t xml:space="preserve"> (ne šio pirkimo objektas)</w:t>
      </w:r>
      <w:r w:rsidRPr="0016074B">
        <w:rPr>
          <w:rFonts w:ascii="Tahoma" w:hAnsi="Tahoma" w:cs="Tahoma"/>
        </w:rPr>
        <w:t xml:space="preserve"> Išankstinės pacientų registracijos sistemoje (IPR IS), kuri yra pasiekiama per E. sveikatos internetinį puslapį ir mobiliąją E. </w:t>
      </w:r>
      <w:r w:rsidR="000912CB" w:rsidRPr="0016074B">
        <w:rPr>
          <w:rFonts w:ascii="Tahoma" w:hAnsi="Tahoma" w:cs="Tahoma"/>
        </w:rPr>
        <w:t xml:space="preserve">sveikatos </w:t>
      </w:r>
      <w:r w:rsidRPr="0016074B">
        <w:rPr>
          <w:rFonts w:ascii="Tahoma" w:hAnsi="Tahoma" w:cs="Tahoma"/>
        </w:rPr>
        <w:t>programėlę. IPR IS</w:t>
      </w:r>
      <w:r w:rsidR="000912CB" w:rsidRPr="0016074B">
        <w:rPr>
          <w:rFonts w:ascii="Tahoma" w:hAnsi="Tahoma" w:cs="Tahoma"/>
        </w:rPr>
        <w:t xml:space="preserve"> </w:t>
      </w:r>
      <w:r w:rsidR="006B4B39" w:rsidRPr="0016074B">
        <w:rPr>
          <w:rFonts w:ascii="Tahoma" w:hAnsi="Tahoma" w:cs="Tahoma"/>
        </w:rPr>
        <w:t xml:space="preserve">įdiegiama galimybė lengvai išfiltruoti ir pasirinkti norimo konsultacijos teikimo būdo požymį (nuotolinė arba įstaigoje), kad pacientai greitai </w:t>
      </w:r>
      <w:r w:rsidRPr="0016074B">
        <w:rPr>
          <w:rFonts w:ascii="Tahoma" w:hAnsi="Tahoma" w:cs="Tahoma"/>
        </w:rPr>
        <w:t>ir patogiai rastų jiems tinkamiausius</w:t>
      </w:r>
      <w:r w:rsidR="006B4B39" w:rsidRPr="0016074B">
        <w:rPr>
          <w:rFonts w:ascii="Tahoma" w:hAnsi="Tahoma" w:cs="Tahoma"/>
        </w:rPr>
        <w:t xml:space="preserve"> vizitus.</w:t>
      </w:r>
      <w:r w:rsidRPr="0016074B">
        <w:rPr>
          <w:rFonts w:ascii="Tahoma" w:hAnsi="Tahoma" w:cs="Tahoma"/>
        </w:rPr>
        <w:t xml:space="preserve"> Visi paciento užregistruoti vizitai yra pilnai užfiksuojami IPR IS sistemoje, laikantis jos tvarkos aprašu.</w:t>
      </w:r>
    </w:p>
    <w:p w14:paraId="15A01D8A" w14:textId="2E28F0EC" w:rsidR="00D35546" w:rsidRPr="0016074B" w:rsidRDefault="00D35546"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Medicininės informacijos pateikimo funkcija</w:t>
      </w:r>
      <w:r w:rsidR="002551D6" w:rsidRPr="0016074B">
        <w:rPr>
          <w:rFonts w:ascii="Tahoma" w:hAnsi="Tahoma" w:cs="Tahoma"/>
        </w:rPr>
        <w:t xml:space="preserve"> (ne šio pirkimo objektas)</w:t>
      </w:r>
      <w:r w:rsidRPr="0016074B">
        <w:rPr>
          <w:rFonts w:ascii="Tahoma" w:hAnsi="Tahoma" w:cs="Tahoma"/>
        </w:rPr>
        <w:t xml:space="preserve"> – pacientas turi galimybę įkelti reikalingus medicininius</w:t>
      </w:r>
      <w:r w:rsidR="00896A5A" w:rsidRPr="0016074B">
        <w:rPr>
          <w:rFonts w:ascii="Tahoma" w:hAnsi="Tahoma" w:cs="Tahoma"/>
        </w:rPr>
        <w:t xml:space="preserve"> </w:t>
      </w:r>
      <w:r w:rsidRPr="0016074B">
        <w:rPr>
          <w:rFonts w:ascii="Tahoma" w:hAnsi="Tahoma" w:cs="Tahoma"/>
        </w:rPr>
        <w:t>dokumentus ir nuotraukas, kuriuos gydytojas galės peržiūrėti prieš konsultaciją.</w:t>
      </w:r>
    </w:p>
    <w:p w14:paraId="3A99F2ED" w14:textId="6B890241" w:rsidR="00783117" w:rsidRPr="0016074B" w:rsidRDefault="0008751D"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Realizuota</w:t>
      </w:r>
      <w:r w:rsidR="00896A5A" w:rsidRPr="0016074B">
        <w:rPr>
          <w:rFonts w:ascii="Tahoma" w:hAnsi="Tahoma" w:cs="Tahoma"/>
          <w:b/>
          <w:bCs/>
        </w:rPr>
        <w:t xml:space="preserve"> </w:t>
      </w:r>
      <w:r w:rsidRPr="0016074B">
        <w:rPr>
          <w:rFonts w:ascii="Tahoma" w:hAnsi="Tahoma" w:cs="Tahoma"/>
          <w:b/>
          <w:bCs/>
        </w:rPr>
        <w:t>n</w:t>
      </w:r>
      <w:r w:rsidR="00660CEB" w:rsidRPr="0016074B">
        <w:rPr>
          <w:rFonts w:ascii="Tahoma" w:hAnsi="Tahoma" w:cs="Tahoma"/>
          <w:b/>
          <w:bCs/>
        </w:rPr>
        <w:t>uotolinės konsultacijos sutikimo funkcija</w:t>
      </w:r>
      <w:r w:rsidR="002551D6" w:rsidRPr="0016074B">
        <w:rPr>
          <w:rFonts w:ascii="Tahoma" w:hAnsi="Tahoma" w:cs="Tahoma"/>
        </w:rPr>
        <w:t xml:space="preserve"> (ne šio pirkimo objektas)</w:t>
      </w:r>
      <w:r w:rsidR="00660CEB" w:rsidRPr="0016074B">
        <w:rPr>
          <w:rFonts w:ascii="Tahoma" w:hAnsi="Tahoma" w:cs="Tahoma"/>
        </w:rPr>
        <w:t xml:space="preserve"> – jei pasirinktas vizito būdas yra nuotolinis, pacientas turi patvirtinti savo sutikimą tokiam konsultacijos būdui</w:t>
      </w:r>
      <w:r w:rsidR="00783117" w:rsidRPr="0016074B">
        <w:rPr>
          <w:rFonts w:ascii="Tahoma" w:hAnsi="Tahoma" w:cs="Tahoma"/>
        </w:rPr>
        <w:t>, prieš galutinai užbaigiant registraciją.</w:t>
      </w:r>
    </w:p>
    <w:p w14:paraId="3F0945FD" w14:textId="42F85FF6" w:rsidR="00783117" w:rsidRPr="0016074B" w:rsidRDefault="001000F4"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w:t>
      </w:r>
      <w:r w:rsidR="00896A5A" w:rsidRPr="0016074B">
        <w:rPr>
          <w:rFonts w:ascii="Tahoma" w:hAnsi="Tahoma" w:cs="Tahoma"/>
          <w:b/>
          <w:bCs/>
        </w:rPr>
        <w:t xml:space="preserve"> </w:t>
      </w:r>
      <w:r w:rsidRPr="0016074B">
        <w:rPr>
          <w:rFonts w:ascii="Tahoma" w:hAnsi="Tahoma" w:cs="Tahoma"/>
          <w:b/>
          <w:bCs/>
        </w:rPr>
        <w:t>i</w:t>
      </w:r>
      <w:r w:rsidR="00F64D1A" w:rsidRPr="0016074B">
        <w:rPr>
          <w:rFonts w:ascii="Tahoma" w:hAnsi="Tahoma" w:cs="Tahoma"/>
          <w:b/>
          <w:bCs/>
        </w:rPr>
        <w:t>nformacijos apie užregistruotą vizitą pateikimo funkcija</w:t>
      </w:r>
      <w:r w:rsidR="001727AE" w:rsidRPr="0016074B">
        <w:rPr>
          <w:rFonts w:ascii="Tahoma" w:hAnsi="Tahoma" w:cs="Tahoma"/>
        </w:rPr>
        <w:t xml:space="preserve"> (ne šio pirkimo objektas)</w:t>
      </w:r>
      <w:r w:rsidR="00F64D1A" w:rsidRPr="0016074B">
        <w:rPr>
          <w:rFonts w:ascii="Tahoma" w:hAnsi="Tahoma" w:cs="Tahoma"/>
        </w:rPr>
        <w:t xml:space="preserve"> – pacientas gauna</w:t>
      </w:r>
      <w:r w:rsidR="00896A5A" w:rsidRPr="0016074B">
        <w:rPr>
          <w:rFonts w:ascii="Tahoma" w:hAnsi="Tahoma" w:cs="Tahoma"/>
        </w:rPr>
        <w:t xml:space="preserve"> </w:t>
      </w:r>
      <w:r w:rsidR="00F64D1A" w:rsidRPr="0016074B">
        <w:rPr>
          <w:rFonts w:ascii="Tahoma" w:hAnsi="Tahoma" w:cs="Tahoma"/>
        </w:rPr>
        <w:t>patvirtinimą apie užregistruotą vizitą tais pačiais kanalais, kaip ir įprastam vizitui. Jei vizito būdas yra nuotolinis, pateikiama papildoma informacija apie prisijungimo prie konsultacijos būdą ir detales. Paciento informavimo tekstas turi būti lengvai keičiamas, kad prireikus būtų galima greitai prisitaikyti prie pasikeitusios informacijos ar informacijos vietos direktorijos.</w:t>
      </w:r>
    </w:p>
    <w:p w14:paraId="61CED738" w14:textId="214F1D4D" w:rsidR="00C506E1" w:rsidRPr="0016074B" w:rsidRDefault="00621E7C"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w:t>
      </w:r>
      <w:r w:rsidR="00896A5A" w:rsidRPr="0016074B">
        <w:rPr>
          <w:rFonts w:ascii="Tahoma" w:hAnsi="Tahoma" w:cs="Tahoma"/>
          <w:b/>
          <w:bCs/>
        </w:rPr>
        <w:t xml:space="preserve"> </w:t>
      </w:r>
      <w:r w:rsidR="001000F4" w:rsidRPr="0016074B">
        <w:rPr>
          <w:rFonts w:ascii="Tahoma" w:hAnsi="Tahoma" w:cs="Tahoma"/>
          <w:b/>
          <w:bCs/>
        </w:rPr>
        <w:t>p</w:t>
      </w:r>
      <w:r w:rsidR="00C506E1" w:rsidRPr="0016074B">
        <w:rPr>
          <w:rFonts w:ascii="Tahoma" w:hAnsi="Tahoma" w:cs="Tahoma"/>
          <w:b/>
          <w:bCs/>
        </w:rPr>
        <w:t>riminimų apie konsultaciją funkcija</w:t>
      </w:r>
      <w:r w:rsidR="00C506E1" w:rsidRPr="0016074B">
        <w:rPr>
          <w:rFonts w:ascii="Tahoma" w:hAnsi="Tahoma" w:cs="Tahoma"/>
        </w:rPr>
        <w:t xml:space="preserve"> – pacientui siunčiami automatizuoti priminimai apie suplanuotą konsultaciją, įskaitant instrukcijas, kaip prisijungti konsultacijos metu.</w:t>
      </w:r>
    </w:p>
    <w:p w14:paraId="0FFEE97F" w14:textId="4D862A2C" w:rsidR="002B3077" w:rsidRPr="0016074B" w:rsidRDefault="00621E7C"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lastRenderedPageBreak/>
        <w:t>Realizuota</w:t>
      </w:r>
      <w:r w:rsidR="00896A5A" w:rsidRPr="0016074B">
        <w:rPr>
          <w:rFonts w:ascii="Tahoma" w:hAnsi="Tahoma" w:cs="Tahoma"/>
          <w:b/>
          <w:bCs/>
        </w:rPr>
        <w:t xml:space="preserve"> </w:t>
      </w:r>
      <w:r w:rsidRPr="0016074B">
        <w:rPr>
          <w:rFonts w:ascii="Tahoma" w:hAnsi="Tahoma" w:cs="Tahoma"/>
          <w:b/>
          <w:bCs/>
        </w:rPr>
        <w:t>v</w:t>
      </w:r>
      <w:r w:rsidR="002B3077" w:rsidRPr="0016074B">
        <w:rPr>
          <w:rFonts w:ascii="Tahoma" w:hAnsi="Tahoma" w:cs="Tahoma"/>
          <w:b/>
          <w:bCs/>
        </w:rPr>
        <w:t xml:space="preserve">izito būdo keitimo funkcija </w:t>
      </w:r>
      <w:r w:rsidR="001727AE" w:rsidRPr="0016074B">
        <w:rPr>
          <w:rFonts w:ascii="Tahoma" w:hAnsi="Tahoma" w:cs="Tahoma"/>
          <w:b/>
          <w:bCs/>
        </w:rPr>
        <w:t>(ne šio pirkimo objektas)</w:t>
      </w:r>
      <w:r w:rsidR="001727AE" w:rsidRPr="0016074B">
        <w:rPr>
          <w:rFonts w:ascii="Tahoma" w:hAnsi="Tahoma" w:cs="Tahoma"/>
        </w:rPr>
        <w:t xml:space="preserve"> </w:t>
      </w:r>
      <w:r w:rsidR="002B3077" w:rsidRPr="0016074B">
        <w:rPr>
          <w:rFonts w:ascii="Tahoma" w:hAnsi="Tahoma" w:cs="Tahoma"/>
        </w:rPr>
        <w:t>– suteikiama galimybė keisti vizito būdą pagal nustatytas</w:t>
      </w:r>
      <w:r w:rsidR="00896A5A" w:rsidRPr="0016074B">
        <w:rPr>
          <w:rFonts w:ascii="Tahoma" w:hAnsi="Tahoma" w:cs="Tahoma"/>
        </w:rPr>
        <w:t xml:space="preserve"> </w:t>
      </w:r>
      <w:r w:rsidR="002B3077" w:rsidRPr="0016074B">
        <w:rPr>
          <w:rFonts w:ascii="Tahoma" w:hAnsi="Tahoma" w:cs="Tahoma"/>
        </w:rPr>
        <w:t>taisykles. Jei vizito būdą nustato registratūra, pacientui šio pasirinkimo keisti negalima. Tačiau, jei pacientas pats pasirenka vizito būdą (</w:t>
      </w:r>
      <w:r w:rsidR="00935CD7" w:rsidRPr="0016074B">
        <w:rPr>
          <w:rFonts w:ascii="Tahoma" w:hAnsi="Tahoma" w:cs="Tahoma"/>
        </w:rPr>
        <w:t>pvz.</w:t>
      </w:r>
      <w:r w:rsidR="002B3077" w:rsidRPr="0016074B">
        <w:rPr>
          <w:rFonts w:ascii="Tahoma" w:hAnsi="Tahoma" w:cs="Tahoma"/>
        </w:rPr>
        <w:t xml:space="preserve"> „vaizdo skambutis/telefonas“), jam leidžiama keisti konkretų nuotolinės konsultacijos tipą (</w:t>
      </w:r>
      <w:r w:rsidR="00935CD7" w:rsidRPr="0016074B">
        <w:rPr>
          <w:rFonts w:ascii="Tahoma" w:hAnsi="Tahoma" w:cs="Tahoma"/>
        </w:rPr>
        <w:t>pvz.</w:t>
      </w:r>
      <w:r w:rsidR="002B3077" w:rsidRPr="0016074B">
        <w:rPr>
          <w:rFonts w:ascii="Tahoma" w:hAnsi="Tahoma" w:cs="Tahoma"/>
        </w:rPr>
        <w:t xml:space="preserve"> pasirinkti tarp vaizdo skambučio ir telefono) iki nustatyto termino. Šis terminas turi būti lengvai koreguojamas, kad prireikus būtų galima greitai prisitaikyti prie pasikeitusių reikalavimų.</w:t>
      </w:r>
    </w:p>
    <w:p w14:paraId="069EFE05" w14:textId="57E85039" w:rsidR="001000F4" w:rsidRPr="0016074B" w:rsidRDefault="00A43CD0" w:rsidP="00F01794">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Realizuota</w:t>
      </w:r>
      <w:r w:rsidR="00896A5A" w:rsidRPr="0016074B">
        <w:rPr>
          <w:rFonts w:ascii="Tahoma" w:hAnsi="Tahoma" w:cs="Tahoma"/>
          <w:b/>
          <w:bCs/>
        </w:rPr>
        <w:t xml:space="preserve"> </w:t>
      </w:r>
      <w:r w:rsidRPr="0016074B">
        <w:rPr>
          <w:rFonts w:ascii="Tahoma" w:hAnsi="Tahoma" w:cs="Tahoma"/>
          <w:b/>
          <w:bCs/>
        </w:rPr>
        <w:t>paciento prisijungimo prie nuotolinės konsultacijos funkcija</w:t>
      </w:r>
      <w:r w:rsidRPr="0016074B">
        <w:rPr>
          <w:rFonts w:ascii="Tahoma" w:hAnsi="Tahoma" w:cs="Tahoma"/>
        </w:rPr>
        <w:t xml:space="preserve"> –</w:t>
      </w:r>
      <w:r w:rsidR="00896A5A" w:rsidRPr="0016074B">
        <w:rPr>
          <w:rFonts w:ascii="Tahoma" w:hAnsi="Tahoma" w:cs="Tahoma"/>
        </w:rPr>
        <w:t xml:space="preserve"> </w:t>
      </w:r>
      <w:r w:rsidRPr="0016074B">
        <w:rPr>
          <w:rFonts w:ascii="Tahoma" w:hAnsi="Tahoma" w:cs="Tahoma"/>
        </w:rPr>
        <w:t>funkcionalumas, leidžiantis pacientui prisijungti prie nuotolinės konsultacijos vaizdo skambučiu per E. sveikatos internetinį paciento portalą</w:t>
      </w:r>
      <w:r w:rsidR="006615BB" w:rsidRPr="0016074B">
        <w:rPr>
          <w:rFonts w:ascii="Tahoma" w:hAnsi="Tahoma" w:cs="Tahoma"/>
        </w:rPr>
        <w:t xml:space="preserve">. </w:t>
      </w:r>
      <w:r w:rsidRPr="0016074B">
        <w:rPr>
          <w:rFonts w:ascii="Tahoma" w:hAnsi="Tahoma" w:cs="Tahoma"/>
        </w:rPr>
        <w:t>Prisijungimo metu privalomas paciento arba jo atstovo autentifikavimas</w:t>
      </w:r>
      <w:r w:rsidR="00594DEA" w:rsidRPr="0016074B">
        <w:rPr>
          <w:rFonts w:ascii="Tahoma" w:hAnsi="Tahoma" w:cs="Tahoma"/>
        </w:rPr>
        <w:t xml:space="preserve">. </w:t>
      </w:r>
      <w:r w:rsidRPr="0016074B">
        <w:rPr>
          <w:rFonts w:ascii="Tahoma" w:hAnsi="Tahoma" w:cs="Tahoma"/>
        </w:rPr>
        <w:t>Prisijungus</w:t>
      </w:r>
      <w:r w:rsidR="00594DEA" w:rsidRPr="0016074B">
        <w:rPr>
          <w:rFonts w:ascii="Tahoma" w:hAnsi="Tahoma" w:cs="Tahoma"/>
        </w:rPr>
        <w:t xml:space="preserve"> prie E. sveikatos paciento portalo yra</w:t>
      </w:r>
      <w:r w:rsidRPr="0016074B">
        <w:rPr>
          <w:rFonts w:ascii="Tahoma" w:hAnsi="Tahoma" w:cs="Tahoma"/>
        </w:rPr>
        <w:t xml:space="preserve"> aiškiai </w:t>
      </w:r>
      <w:r w:rsidR="006615BB" w:rsidRPr="0016074B">
        <w:rPr>
          <w:rFonts w:ascii="Tahoma" w:hAnsi="Tahoma" w:cs="Tahoma"/>
        </w:rPr>
        <w:t>matoma</w:t>
      </w:r>
      <w:r w:rsidR="00A51CD5" w:rsidRPr="0016074B">
        <w:rPr>
          <w:rFonts w:ascii="Tahoma" w:hAnsi="Tahoma" w:cs="Tahoma"/>
        </w:rPr>
        <w:t xml:space="preserve"> informacija apie artėjantį </w:t>
      </w:r>
      <w:r w:rsidR="009F1ADD" w:rsidRPr="0016074B">
        <w:rPr>
          <w:rFonts w:ascii="Tahoma" w:hAnsi="Tahoma" w:cs="Tahoma"/>
        </w:rPr>
        <w:t>vizitą pas gydytoją</w:t>
      </w:r>
      <w:r w:rsidR="009C79E3" w:rsidRPr="0016074B">
        <w:rPr>
          <w:rFonts w:ascii="Tahoma" w:hAnsi="Tahoma" w:cs="Tahoma"/>
        </w:rPr>
        <w:t>, prie vizito turi būti aiškiai matomas</w:t>
      </w:r>
      <w:r w:rsidRPr="0016074B">
        <w:rPr>
          <w:rFonts w:ascii="Tahoma" w:hAnsi="Tahoma" w:cs="Tahoma"/>
        </w:rPr>
        <w:t xml:space="preserve"> mygtukas</w:t>
      </w:r>
      <w:r w:rsidR="00E634AE" w:rsidRPr="0016074B">
        <w:rPr>
          <w:rFonts w:ascii="Tahoma" w:hAnsi="Tahoma" w:cs="Tahoma"/>
        </w:rPr>
        <w:t xml:space="preserve">, </w:t>
      </w:r>
      <w:r w:rsidRPr="0016074B">
        <w:rPr>
          <w:rFonts w:ascii="Tahoma" w:hAnsi="Tahoma" w:cs="Tahoma"/>
        </w:rPr>
        <w:t>skirtas patogiam ir greitam konsultacijos pradėjimui.</w:t>
      </w:r>
      <w:r w:rsidR="00366761" w:rsidRPr="0016074B">
        <w:rPr>
          <w:rFonts w:ascii="Tahoma" w:hAnsi="Tahoma" w:cs="Tahoma"/>
        </w:rPr>
        <w:t xml:space="preserve"> </w:t>
      </w:r>
    </w:p>
    <w:p w14:paraId="1C83BA0B" w14:textId="77777777" w:rsidR="00AF1F5C" w:rsidRPr="0016074B" w:rsidRDefault="00AF1F5C" w:rsidP="008B25CB">
      <w:pPr>
        <w:pStyle w:val="ListParagraph"/>
        <w:numPr>
          <w:ilvl w:val="1"/>
          <w:numId w:val="3"/>
        </w:numPr>
        <w:tabs>
          <w:tab w:val="left" w:pos="284"/>
          <w:tab w:val="left" w:pos="426"/>
          <w:tab w:val="left" w:pos="567"/>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b/>
          <w:bCs/>
        </w:rPr>
        <w:t xml:space="preserve"> Realizuota gydytojo prisijungimo prie nuotolinės konsultacijos funkcija</w:t>
      </w:r>
      <w:r w:rsidRPr="0016074B">
        <w:rPr>
          <w:rFonts w:ascii="Tahoma" w:hAnsi="Tahoma" w:cs="Tahoma"/>
        </w:rPr>
        <w:t xml:space="preserve"> –funkcionalumas, leidžiantis gydytojui prisijungti prie nuotolinės konsultacijos vaizdo skambučiu tiek per E. sveikatos specialisto portalą, tiek per sveikatos priežiūros įstaigoje naudojamą HIS, integruotą su telemedicinos posisteme. Gydytojas savo darbo kalendoriuje mato suplanuotų vizitų būdą, o jei vizitas yra nuotolinis</w:t>
      </w:r>
      <w:r w:rsidR="009B23D6" w:rsidRPr="0016074B">
        <w:rPr>
          <w:rFonts w:ascii="Tahoma" w:hAnsi="Tahoma" w:cs="Tahoma"/>
        </w:rPr>
        <w:t xml:space="preserve"> </w:t>
      </w:r>
      <w:proofErr w:type="spellStart"/>
      <w:r w:rsidR="009B23D6" w:rsidRPr="0016074B">
        <w:rPr>
          <w:rFonts w:ascii="Tahoma" w:hAnsi="Tahoma" w:cs="Tahoma"/>
        </w:rPr>
        <w:t>video</w:t>
      </w:r>
      <w:proofErr w:type="spellEnd"/>
      <w:r w:rsidR="009B23D6" w:rsidRPr="0016074B">
        <w:rPr>
          <w:rFonts w:ascii="Tahoma" w:hAnsi="Tahoma" w:cs="Tahoma"/>
        </w:rPr>
        <w:t xml:space="preserve"> skambutis</w:t>
      </w:r>
      <w:r w:rsidRPr="0016074B">
        <w:rPr>
          <w:rFonts w:ascii="Tahoma" w:hAnsi="Tahoma" w:cs="Tahoma"/>
        </w:rPr>
        <w:t>, pateikiamas aiškiai matomas mygtukas, užtikrinantis patogų ir greitą prisijungimą prie konsultacijos.</w:t>
      </w:r>
      <w:r w:rsidR="009B23D6" w:rsidRPr="0016074B">
        <w:rPr>
          <w:rFonts w:ascii="Tahoma" w:hAnsi="Tahoma" w:cs="Tahoma"/>
        </w:rPr>
        <w:t xml:space="preserve"> Jei vizito būdas nuotolis telefono skambučiu, gydytojas aiškiai mato paciento kontaktinį telefono numerį.</w:t>
      </w:r>
    </w:p>
    <w:p w14:paraId="048502A1" w14:textId="3B7DF33F" w:rsidR="00CC135D" w:rsidRPr="0016074B" w:rsidRDefault="00CC135D" w:rsidP="008B25CB">
      <w:pPr>
        <w:pStyle w:val="ListParagraph"/>
        <w:numPr>
          <w:ilvl w:val="1"/>
          <w:numId w:val="3"/>
        </w:numPr>
        <w:tabs>
          <w:tab w:val="left" w:pos="284"/>
          <w:tab w:val="left" w:pos="426"/>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b/>
          <w:bCs/>
        </w:rPr>
        <w:t>Realizuot</w:t>
      </w:r>
      <w:r w:rsidR="00580FDE" w:rsidRPr="0016074B">
        <w:rPr>
          <w:rFonts w:ascii="Tahoma" w:hAnsi="Tahoma" w:cs="Tahoma"/>
          <w:b/>
          <w:bCs/>
        </w:rPr>
        <w:t>as</w:t>
      </w:r>
      <w:r w:rsidRPr="0016074B">
        <w:rPr>
          <w:rFonts w:ascii="Tahoma" w:hAnsi="Tahoma" w:cs="Tahoma"/>
          <w:b/>
          <w:bCs/>
        </w:rPr>
        <w:t xml:space="preserve"> vaizdo skambučių funkcionalumas</w:t>
      </w:r>
      <w:r w:rsidRPr="0016074B">
        <w:rPr>
          <w:rFonts w:ascii="Tahoma" w:hAnsi="Tahoma" w:cs="Tahoma"/>
        </w:rPr>
        <w:t xml:space="preserve"> – konsultacijos metu tiek pacientas, tiek gydytojas naudojasi intuityvia vaizdo ryšio priemone, kuri turi susirašinėjimo funkciją ir nereikalauja papildomos programėlės įdiegimo pacientams</w:t>
      </w:r>
      <w:r w:rsidR="002377CD" w:rsidRPr="0016074B">
        <w:rPr>
          <w:rFonts w:ascii="Tahoma" w:hAnsi="Tahoma" w:cs="Tahoma"/>
        </w:rPr>
        <w:t xml:space="preserve">, o įstaigoms </w:t>
      </w:r>
      <w:r w:rsidR="00AF4601" w:rsidRPr="0016074B">
        <w:rPr>
          <w:rFonts w:ascii="Tahoma" w:hAnsi="Tahoma" w:cs="Tahoma"/>
        </w:rPr>
        <w:t>papildomų priemonių diegimų</w:t>
      </w:r>
      <w:r w:rsidR="00497F5D" w:rsidRPr="0016074B">
        <w:rPr>
          <w:rFonts w:ascii="Tahoma" w:hAnsi="Tahoma" w:cs="Tahoma"/>
        </w:rPr>
        <w:t>.</w:t>
      </w:r>
      <w:r w:rsidR="006615BB" w:rsidRPr="0016074B">
        <w:rPr>
          <w:rFonts w:ascii="Tahoma" w:hAnsi="Tahoma" w:cs="Tahoma"/>
        </w:rPr>
        <w:t xml:space="preserve"> </w:t>
      </w:r>
      <w:r w:rsidR="00E0620D" w:rsidRPr="00E0620D">
        <w:rPr>
          <w:rFonts w:ascii="Tahoma" w:hAnsi="Tahoma" w:cs="Tahoma"/>
        </w:rPr>
        <w:t xml:space="preserve">Įstaigos gali vykdyti konsultacijas naudodamos savo turimas priemones, perduodant konsultacijos nuorodą ir kitus aktualius duomenis į ESPBI IS, be būtinybės tiesiogiai integruoti šias priemones į </w:t>
      </w:r>
      <w:r w:rsidR="00E0620D">
        <w:rPr>
          <w:rFonts w:ascii="Tahoma" w:hAnsi="Tahoma" w:cs="Tahoma"/>
        </w:rPr>
        <w:t>S</w:t>
      </w:r>
      <w:r w:rsidR="00E0620D" w:rsidRPr="00E0620D">
        <w:rPr>
          <w:rFonts w:ascii="Tahoma" w:hAnsi="Tahoma" w:cs="Tahoma"/>
        </w:rPr>
        <w:t xml:space="preserve">istemą, arba gali rinktis naudotis </w:t>
      </w:r>
      <w:r w:rsidR="00E0620D">
        <w:rPr>
          <w:rFonts w:ascii="Tahoma" w:hAnsi="Tahoma" w:cs="Tahoma"/>
        </w:rPr>
        <w:t>ESPBI IS</w:t>
      </w:r>
      <w:r w:rsidR="00E0620D" w:rsidRPr="00E0620D">
        <w:rPr>
          <w:rFonts w:ascii="Tahoma" w:hAnsi="Tahoma" w:cs="Tahoma"/>
        </w:rPr>
        <w:t xml:space="preserve"> siūlo</w:t>
      </w:r>
      <w:r w:rsidR="00E0620D">
        <w:rPr>
          <w:rFonts w:ascii="Tahoma" w:hAnsi="Tahoma" w:cs="Tahoma"/>
        </w:rPr>
        <w:t>ma vaizdo skambučių priemone</w:t>
      </w:r>
      <w:r w:rsidR="00E0620D" w:rsidRPr="00E0620D">
        <w:rPr>
          <w:rFonts w:ascii="Tahoma" w:hAnsi="Tahoma" w:cs="Tahoma"/>
        </w:rPr>
        <w:t>.</w:t>
      </w:r>
      <w:r w:rsidR="00E0620D">
        <w:rPr>
          <w:rFonts w:ascii="Tahoma" w:hAnsi="Tahoma" w:cs="Tahoma"/>
        </w:rPr>
        <w:t xml:space="preserve"> </w:t>
      </w:r>
      <w:r w:rsidR="0092771E" w:rsidRPr="0016074B">
        <w:rPr>
          <w:rFonts w:ascii="Tahoma" w:hAnsi="Tahoma" w:cs="Tahoma"/>
        </w:rPr>
        <w:t xml:space="preserve">Gydytojai nuotolinės konsultacijos metu turi turėti galimybę pildyti medicininius paciento dokumentus ir matyti paciento vaizdą. </w:t>
      </w:r>
      <w:r w:rsidR="00D267FE" w:rsidRPr="0016074B">
        <w:rPr>
          <w:rFonts w:ascii="Tahoma" w:hAnsi="Tahoma" w:cs="Tahoma"/>
        </w:rPr>
        <w:t>Sistema</w:t>
      </w:r>
      <w:r w:rsidRPr="0016074B">
        <w:rPr>
          <w:rFonts w:ascii="Tahoma" w:hAnsi="Tahoma" w:cs="Tahoma"/>
        </w:rPr>
        <w:t xml:space="preserve"> automatiškai fiksuoja konsultacijos pradžios ir pabaigos laiką, registruoja, kada abu dalyviai yra prisijungę, ir automatiškai baigia susitikimą, jei vienas iš dalyvių atsijungia ir susitikimas rankiniu būdu nėra užbaigiamas. Visi duomenys apie dalyvių prisijungimo laiką, atsijungimą ir konsultacijos trukmę yra fiksuojami Telemedicinos posistemėje. Vaizdo skambučio įrašymas yra draudžiamas.</w:t>
      </w:r>
      <w:r w:rsidR="00E87E05" w:rsidRPr="0016074B">
        <w:rPr>
          <w:rFonts w:ascii="Tahoma" w:hAnsi="Tahoma" w:cs="Tahoma"/>
        </w:rPr>
        <w:t xml:space="preserve"> </w:t>
      </w:r>
      <w:r w:rsidR="001C61BA" w:rsidRPr="0016074B">
        <w:rPr>
          <w:rFonts w:ascii="Tahoma" w:hAnsi="Tahoma" w:cs="Tahoma"/>
        </w:rPr>
        <w:t>Susitikimo metu</w:t>
      </w:r>
      <w:r w:rsidR="007C1A8F" w:rsidRPr="0016074B">
        <w:rPr>
          <w:rFonts w:ascii="Tahoma" w:hAnsi="Tahoma" w:cs="Tahoma"/>
        </w:rPr>
        <w:t xml:space="preserve">, </w:t>
      </w:r>
      <w:proofErr w:type="spellStart"/>
      <w:r w:rsidR="007C1A8F" w:rsidRPr="0016074B">
        <w:rPr>
          <w:rFonts w:ascii="Tahoma" w:hAnsi="Tahoma" w:cs="Tahoma"/>
        </w:rPr>
        <w:t>video</w:t>
      </w:r>
      <w:proofErr w:type="spellEnd"/>
      <w:r w:rsidR="007C1A8F" w:rsidRPr="0016074B">
        <w:rPr>
          <w:rFonts w:ascii="Tahoma" w:hAnsi="Tahoma" w:cs="Tahoma"/>
        </w:rPr>
        <w:t xml:space="preserve"> skambučių priemonė turi rodyti konsultacijos įvertinimo užklausą (įvertinti nuo 1 iki 5, ar žvaigždutės</w:t>
      </w:r>
      <w:r w:rsidR="00397CD3" w:rsidRPr="0016074B">
        <w:rPr>
          <w:rFonts w:ascii="Tahoma" w:hAnsi="Tahoma" w:cs="Tahoma"/>
        </w:rPr>
        <w:t>, ar kitas lygiavertis ar geresnis vertinimo būdas</w:t>
      </w:r>
      <w:r w:rsidR="007C1A8F" w:rsidRPr="0016074B">
        <w:rPr>
          <w:rFonts w:ascii="Tahoma" w:hAnsi="Tahoma" w:cs="Tahoma"/>
        </w:rPr>
        <w:t xml:space="preserve">), o atsakymo duomenys turi būti perduodami į </w:t>
      </w:r>
      <w:r w:rsidR="00DF6981" w:rsidRPr="0016074B">
        <w:rPr>
          <w:rFonts w:ascii="Tahoma" w:hAnsi="Tahoma" w:cs="Tahoma"/>
        </w:rPr>
        <w:t>Sistemą</w:t>
      </w:r>
      <w:r w:rsidR="006615BB" w:rsidRPr="0016074B">
        <w:rPr>
          <w:rFonts w:ascii="Tahoma" w:hAnsi="Tahoma" w:cs="Tahoma"/>
        </w:rPr>
        <w:t>.</w:t>
      </w:r>
    </w:p>
    <w:p w14:paraId="7DC28AAA" w14:textId="5BA34160" w:rsidR="002606DC" w:rsidRPr="0016074B" w:rsidRDefault="0038375F" w:rsidP="008B25CB">
      <w:pPr>
        <w:pStyle w:val="ListParagraph"/>
        <w:numPr>
          <w:ilvl w:val="1"/>
          <w:numId w:val="3"/>
        </w:numPr>
        <w:tabs>
          <w:tab w:val="left" w:pos="284"/>
          <w:tab w:val="left" w:pos="426"/>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ataskaitų formavimo funkcionalumas</w:t>
      </w:r>
      <w:r w:rsidRPr="0016074B">
        <w:rPr>
          <w:rFonts w:ascii="Tahoma" w:hAnsi="Tahoma" w:cs="Tahoma"/>
        </w:rPr>
        <w:t xml:space="preserve"> </w:t>
      </w:r>
      <w:r w:rsidR="00760FDE" w:rsidRPr="0016074B">
        <w:rPr>
          <w:rFonts w:ascii="Tahoma" w:hAnsi="Tahoma" w:cs="Tahoma"/>
        </w:rPr>
        <w:t>–</w:t>
      </w:r>
      <w:r w:rsidRPr="0016074B">
        <w:rPr>
          <w:rFonts w:ascii="Tahoma" w:hAnsi="Tahoma" w:cs="Tahoma"/>
        </w:rPr>
        <w:t xml:space="preserve"> </w:t>
      </w:r>
      <w:r w:rsidR="00760FDE" w:rsidRPr="0016074B">
        <w:rPr>
          <w:rFonts w:ascii="Tahoma" w:hAnsi="Tahoma" w:cs="Tahoma"/>
        </w:rPr>
        <w:t>duomenų analizė</w:t>
      </w:r>
      <w:r w:rsidR="00BD4C32" w:rsidRPr="0016074B">
        <w:rPr>
          <w:rFonts w:ascii="Tahoma" w:hAnsi="Tahoma" w:cs="Tahoma"/>
        </w:rPr>
        <w:t xml:space="preserve">, pritaikyta esamiems </w:t>
      </w:r>
      <w:r w:rsidR="000D10D9" w:rsidRPr="0016074B">
        <w:rPr>
          <w:rFonts w:ascii="Tahoma" w:hAnsi="Tahoma" w:cs="Tahoma"/>
        </w:rPr>
        <w:t xml:space="preserve">ataskaitų formavimo </w:t>
      </w:r>
      <w:r w:rsidR="00BD4C32" w:rsidRPr="0016074B">
        <w:rPr>
          <w:rFonts w:ascii="Tahoma" w:hAnsi="Tahoma" w:cs="Tahoma"/>
        </w:rPr>
        <w:t>sprendimams, arba geresni</w:t>
      </w:r>
      <w:r w:rsidR="000D10D9" w:rsidRPr="0016074B">
        <w:rPr>
          <w:rFonts w:ascii="Tahoma" w:hAnsi="Tahoma" w:cs="Tahoma"/>
        </w:rPr>
        <w:t>.</w:t>
      </w:r>
    </w:p>
    <w:p w14:paraId="6B8737EE" w14:textId="262916AB" w:rsidR="008C48C4" w:rsidRPr="0016074B" w:rsidRDefault="004955FE" w:rsidP="008B25CB">
      <w:pPr>
        <w:pStyle w:val="ListParagraph"/>
        <w:numPr>
          <w:ilvl w:val="1"/>
          <w:numId w:val="3"/>
        </w:numPr>
        <w:tabs>
          <w:tab w:val="left" w:pos="284"/>
          <w:tab w:val="left" w:pos="426"/>
          <w:tab w:val="left" w:pos="709"/>
        </w:tabs>
        <w:suppressAutoHyphens/>
        <w:autoSpaceDN w:val="0"/>
        <w:spacing w:before="60" w:line="276" w:lineRule="auto"/>
        <w:jc w:val="both"/>
        <w:textAlignment w:val="baseline"/>
        <w:rPr>
          <w:rFonts w:ascii="Tahoma" w:hAnsi="Tahoma" w:cs="Tahoma"/>
        </w:rPr>
      </w:pPr>
      <w:r w:rsidRPr="0016074B">
        <w:rPr>
          <w:rFonts w:ascii="Tahoma" w:hAnsi="Tahoma" w:cs="Tahoma"/>
          <w:b/>
          <w:bCs/>
        </w:rPr>
        <w:t>Modernizuotas funkcionalumas fiksuoti paciento aptarnavimo būdą</w:t>
      </w:r>
      <w:r w:rsidR="00952BA6" w:rsidRPr="0016074B">
        <w:rPr>
          <w:rFonts w:ascii="Tahoma" w:hAnsi="Tahoma" w:cs="Tahoma"/>
        </w:rPr>
        <w:t xml:space="preserve"> (ne šio pirkimo objektas) </w:t>
      </w:r>
      <w:r w:rsidRPr="0016074B">
        <w:rPr>
          <w:rFonts w:ascii="Tahoma" w:hAnsi="Tahoma" w:cs="Tahoma"/>
        </w:rPr>
        <w:t xml:space="preserve"> apsilankymo </w:t>
      </w:r>
      <w:r w:rsidR="003A36A3" w:rsidRPr="0016074B">
        <w:rPr>
          <w:rFonts w:ascii="Tahoma" w:hAnsi="Tahoma" w:cs="Tahoma"/>
        </w:rPr>
        <w:t xml:space="preserve">formoje – </w:t>
      </w:r>
      <w:r w:rsidR="00F77F95" w:rsidRPr="0016074B">
        <w:rPr>
          <w:rFonts w:ascii="Tahoma" w:hAnsi="Tahoma" w:cs="Tahoma"/>
        </w:rPr>
        <w:t>funkcionalumas</w:t>
      </w:r>
      <w:r w:rsidR="003A36A3" w:rsidRPr="0016074B">
        <w:rPr>
          <w:rFonts w:ascii="Tahoma" w:hAnsi="Tahoma" w:cs="Tahoma"/>
        </w:rPr>
        <w:t xml:space="preserve"> apsilankymo formoje fiksuoti aptarnavimo būdą:</w:t>
      </w:r>
      <w:r w:rsidR="00F77F95" w:rsidRPr="0016074B">
        <w:rPr>
          <w:rFonts w:ascii="Tahoma" w:hAnsi="Tahoma" w:cs="Tahoma"/>
        </w:rPr>
        <w:t xml:space="preserve">    Pasirinkus apsilankymo (</w:t>
      </w:r>
      <w:proofErr w:type="spellStart"/>
      <w:r w:rsidR="00F77F95" w:rsidRPr="0016074B">
        <w:rPr>
          <w:rFonts w:ascii="Tahoma" w:hAnsi="Tahoma" w:cs="Tahoma"/>
        </w:rPr>
        <w:t>encounter</w:t>
      </w:r>
      <w:proofErr w:type="spellEnd"/>
      <w:r w:rsidR="00F77F95" w:rsidRPr="0016074B">
        <w:rPr>
          <w:rFonts w:ascii="Tahoma" w:hAnsi="Tahoma" w:cs="Tahoma"/>
        </w:rPr>
        <w:t>) įvykis – Virtualus apsilankymas, aktyvuojasi papildomas laukas: Aptarnavimo būdas.</w:t>
      </w:r>
      <w:r w:rsidR="00660C2C" w:rsidRPr="0016074B">
        <w:rPr>
          <w:rFonts w:ascii="Tahoma" w:hAnsi="Tahoma" w:cs="Tahoma"/>
        </w:rPr>
        <w:t xml:space="preserve"> </w:t>
      </w:r>
      <w:r w:rsidR="00F77F95" w:rsidRPr="0016074B">
        <w:rPr>
          <w:rFonts w:ascii="Tahoma" w:hAnsi="Tahoma" w:cs="Tahoma"/>
        </w:rPr>
        <w:t>Virtualiam apsilankymui reikalingas pasirinkti aptarnavimo būdą – nuotolinė konsultacija pacientui.</w:t>
      </w:r>
    </w:p>
    <w:p w14:paraId="3D798C6A" w14:textId="789B9614" w:rsidR="00DF6560" w:rsidRPr="0016074B" w:rsidRDefault="00DF6560" w:rsidP="00F01794">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Sukurtais </w:t>
      </w:r>
      <w:r w:rsidR="002C57FB" w:rsidRPr="0016074B">
        <w:rPr>
          <w:rFonts w:ascii="Tahoma" w:hAnsi="Tahoma" w:cs="Tahoma"/>
        </w:rPr>
        <w:t>Pacientas-gydytojas nuotolinė</w:t>
      </w:r>
      <w:r w:rsidR="00C77D0F">
        <w:rPr>
          <w:rFonts w:ascii="Tahoma" w:hAnsi="Tahoma" w:cs="Tahoma"/>
        </w:rPr>
        <w:t>s</w:t>
      </w:r>
      <w:r w:rsidR="002C57FB" w:rsidRPr="0016074B">
        <w:rPr>
          <w:rFonts w:ascii="Tahoma" w:hAnsi="Tahoma" w:cs="Tahoma"/>
        </w:rPr>
        <w:t xml:space="preserve"> sinchroninė</w:t>
      </w:r>
      <w:r w:rsidR="003E6144" w:rsidRPr="0016074B">
        <w:rPr>
          <w:rFonts w:ascii="Tahoma" w:hAnsi="Tahoma" w:cs="Tahoma"/>
        </w:rPr>
        <w:t>s</w:t>
      </w:r>
      <w:r w:rsidR="002C57FB" w:rsidRPr="0016074B">
        <w:rPr>
          <w:rFonts w:ascii="Tahoma" w:hAnsi="Tahoma" w:cs="Tahoma"/>
        </w:rPr>
        <w:t xml:space="preserve"> konsultacij</w:t>
      </w:r>
      <w:r w:rsidR="003E6144" w:rsidRPr="0016074B">
        <w:rPr>
          <w:rFonts w:ascii="Tahoma" w:hAnsi="Tahoma" w:cs="Tahoma"/>
        </w:rPr>
        <w:t xml:space="preserve">os </w:t>
      </w:r>
      <w:r w:rsidRPr="0016074B">
        <w:rPr>
          <w:rFonts w:ascii="Tahoma" w:hAnsi="Tahoma" w:cs="Tahoma"/>
        </w:rPr>
        <w:t>funkcionalumais naudosis šios suinteresuotos šalys:</w:t>
      </w:r>
    </w:p>
    <w:p w14:paraId="7B0C8829" w14:textId="258C557C"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priežiūros įstaigos (ASPĮ)</w:t>
      </w:r>
      <w:r w:rsidR="009136F0" w:rsidRPr="0016074B">
        <w:rPr>
          <w:rFonts w:ascii="Tahoma" w:hAnsi="Tahoma" w:cs="Tahoma"/>
          <w:b/>
          <w:bCs/>
        </w:rPr>
        <w:t xml:space="preserve"> registratoriai</w:t>
      </w:r>
      <w:r w:rsidRPr="0016074B">
        <w:rPr>
          <w:rFonts w:ascii="Tahoma" w:hAnsi="Tahoma" w:cs="Tahoma"/>
        </w:rPr>
        <w:t xml:space="preserve"> – galės </w:t>
      </w:r>
      <w:r w:rsidR="00EE336A" w:rsidRPr="0016074B">
        <w:rPr>
          <w:rFonts w:ascii="Tahoma" w:hAnsi="Tahoma" w:cs="Tahoma"/>
        </w:rPr>
        <w:t>generuoti vizitus</w:t>
      </w:r>
      <w:r w:rsidRPr="0016074B">
        <w:rPr>
          <w:rFonts w:ascii="Tahoma" w:hAnsi="Tahoma" w:cs="Tahoma"/>
        </w:rPr>
        <w:t xml:space="preserve">, nurodydamos, kokiu būdu bus vykdoma konsultacija (vaizdo skambutis ar telefoninis skambutis), </w:t>
      </w:r>
      <w:r w:rsidR="00191D38" w:rsidRPr="0016074B">
        <w:rPr>
          <w:rFonts w:ascii="Tahoma" w:hAnsi="Tahoma" w:cs="Tahoma"/>
        </w:rPr>
        <w:lastRenderedPageBreak/>
        <w:t>užregistruoti pacientus nuot</w:t>
      </w:r>
      <w:r w:rsidR="00E30BD8" w:rsidRPr="0016074B">
        <w:rPr>
          <w:rFonts w:ascii="Tahoma" w:hAnsi="Tahoma" w:cs="Tahoma"/>
        </w:rPr>
        <w:t>olinėms konsultacijoms,</w:t>
      </w:r>
      <w:r w:rsidRPr="0016074B">
        <w:rPr>
          <w:rFonts w:ascii="Tahoma" w:hAnsi="Tahoma" w:cs="Tahoma"/>
        </w:rPr>
        <w:t xml:space="preserve"> peržiūrėti užsiregistravusių pacientų informaciją</w:t>
      </w:r>
      <w:r w:rsidR="00E30BD8" w:rsidRPr="0016074B">
        <w:rPr>
          <w:rFonts w:ascii="Tahoma" w:hAnsi="Tahoma" w:cs="Tahoma"/>
        </w:rPr>
        <w:t>, atšaukti paciento registraciją</w:t>
      </w:r>
      <w:r w:rsidRPr="0016074B">
        <w:rPr>
          <w:rFonts w:ascii="Tahoma" w:hAnsi="Tahoma" w:cs="Tahoma"/>
        </w:rPr>
        <w:t>.</w:t>
      </w:r>
    </w:p>
    <w:p w14:paraId="2AD07BF1" w14:textId="513F6DF5"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Pacientai</w:t>
      </w:r>
      <w:r w:rsidRPr="0016074B">
        <w:rPr>
          <w:rFonts w:ascii="Tahoma" w:hAnsi="Tahoma" w:cs="Tahoma"/>
        </w:rPr>
        <w:t xml:space="preserve"> – galės registruotis nuotolinėms konsultacijoms, pasirinkdami ASPĮ siūlomą konsultacijos būdą, pateikti medicininę informaciją ir gauti vizito patvirtinimus bei priminimus.</w:t>
      </w:r>
      <w:r w:rsidR="00584BE1" w:rsidRPr="0016074B">
        <w:rPr>
          <w:rFonts w:ascii="Tahoma" w:hAnsi="Tahoma" w:cs="Tahoma"/>
        </w:rPr>
        <w:t xml:space="preserve"> Prireikus pacientas galės redaguoti vizito būdą</w:t>
      </w:r>
      <w:r w:rsidR="002C57FB" w:rsidRPr="0016074B">
        <w:rPr>
          <w:rFonts w:ascii="Tahoma" w:hAnsi="Tahoma" w:cs="Tahoma"/>
        </w:rPr>
        <w:t xml:space="preserve"> ar jį atšaukti.</w:t>
      </w:r>
      <w:r w:rsidR="000F38DD" w:rsidRPr="0016074B">
        <w:rPr>
          <w:rFonts w:ascii="Tahoma" w:hAnsi="Tahoma" w:cs="Tahoma"/>
        </w:rPr>
        <w:t xml:space="preserve"> Užsiregistravus vizitui, galės matyti planuojamus vizitus ir </w:t>
      </w:r>
      <w:r w:rsidR="00673CE9" w:rsidRPr="0016074B">
        <w:rPr>
          <w:rFonts w:ascii="Tahoma" w:hAnsi="Tahoma" w:cs="Tahoma"/>
        </w:rPr>
        <w:t xml:space="preserve">prisijungti prie nuotolinių </w:t>
      </w:r>
      <w:proofErr w:type="spellStart"/>
      <w:r w:rsidR="00673CE9" w:rsidRPr="0016074B">
        <w:rPr>
          <w:rFonts w:ascii="Tahoma" w:hAnsi="Tahoma" w:cs="Tahoma"/>
        </w:rPr>
        <w:t>video</w:t>
      </w:r>
      <w:proofErr w:type="spellEnd"/>
      <w:r w:rsidR="00673CE9" w:rsidRPr="0016074B">
        <w:rPr>
          <w:rFonts w:ascii="Tahoma" w:hAnsi="Tahoma" w:cs="Tahoma"/>
        </w:rPr>
        <w:t xml:space="preserve"> šeimos gydytojo konsultacijų.</w:t>
      </w:r>
    </w:p>
    <w:p w14:paraId="1B2F8786" w14:textId="17C56429" w:rsidR="00AA29A4" w:rsidRPr="0016074B" w:rsidRDefault="00AA29A4"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priežiūros specialistai</w:t>
      </w:r>
      <w:r w:rsidRPr="0016074B">
        <w:rPr>
          <w:rFonts w:ascii="Tahoma" w:hAnsi="Tahoma" w:cs="Tahoma"/>
        </w:rPr>
        <w:t xml:space="preserve"> – galės peržiūrėti pacientų registracijas ir pasirinktą konsultacijos būdą, </w:t>
      </w:r>
      <w:r w:rsidR="00362003" w:rsidRPr="0016074B">
        <w:rPr>
          <w:rFonts w:ascii="Tahoma" w:hAnsi="Tahoma" w:cs="Tahoma"/>
        </w:rPr>
        <w:t>pamatyti</w:t>
      </w:r>
      <w:r w:rsidRPr="0016074B">
        <w:rPr>
          <w:rFonts w:ascii="Tahoma" w:hAnsi="Tahoma" w:cs="Tahoma"/>
        </w:rPr>
        <w:t xml:space="preserve"> paciento pateiktą medicininę informaciją</w:t>
      </w:r>
      <w:r w:rsidR="00635E42" w:rsidRPr="0016074B">
        <w:rPr>
          <w:rFonts w:ascii="Tahoma" w:hAnsi="Tahoma" w:cs="Tahoma"/>
        </w:rPr>
        <w:t xml:space="preserve">. </w:t>
      </w:r>
      <w:r w:rsidR="004D7145" w:rsidRPr="0016074B">
        <w:rPr>
          <w:rFonts w:ascii="Tahoma" w:hAnsi="Tahoma" w:cs="Tahoma"/>
        </w:rPr>
        <w:t xml:space="preserve">Prisijungti į nuotolinę </w:t>
      </w:r>
      <w:proofErr w:type="spellStart"/>
      <w:r w:rsidR="004D7145" w:rsidRPr="0016074B">
        <w:rPr>
          <w:rFonts w:ascii="Tahoma" w:hAnsi="Tahoma" w:cs="Tahoma"/>
        </w:rPr>
        <w:t>video</w:t>
      </w:r>
      <w:proofErr w:type="spellEnd"/>
      <w:r w:rsidR="004D7145" w:rsidRPr="0016074B">
        <w:rPr>
          <w:rFonts w:ascii="Tahoma" w:hAnsi="Tahoma" w:cs="Tahoma"/>
        </w:rPr>
        <w:t xml:space="preserve"> </w:t>
      </w:r>
      <w:r w:rsidR="002204E8" w:rsidRPr="0016074B">
        <w:rPr>
          <w:rFonts w:ascii="Tahoma" w:hAnsi="Tahoma" w:cs="Tahoma"/>
        </w:rPr>
        <w:t>paciento konsultacij</w:t>
      </w:r>
      <w:r w:rsidR="00BE783E" w:rsidRPr="0016074B">
        <w:rPr>
          <w:rFonts w:ascii="Tahoma" w:hAnsi="Tahoma" w:cs="Tahoma"/>
        </w:rPr>
        <w:t>ą</w:t>
      </w:r>
      <w:r w:rsidRPr="0016074B">
        <w:rPr>
          <w:rFonts w:ascii="Tahoma" w:hAnsi="Tahoma" w:cs="Tahoma"/>
        </w:rPr>
        <w:t>.</w:t>
      </w:r>
    </w:p>
    <w:p w14:paraId="4330F47A" w14:textId="69E98CB4" w:rsidR="003969A0" w:rsidRPr="0016074B" w:rsidRDefault="00B60CFF" w:rsidP="00360278">
      <w:pPr>
        <w:pStyle w:val="ListParagraph"/>
        <w:numPr>
          <w:ilvl w:val="1"/>
          <w:numId w:val="3"/>
        </w:numPr>
        <w:tabs>
          <w:tab w:val="left" w:pos="284"/>
          <w:tab w:val="left" w:pos="426"/>
        </w:tabs>
        <w:suppressAutoHyphens/>
        <w:autoSpaceDN w:val="0"/>
        <w:spacing w:before="60" w:line="276" w:lineRule="auto"/>
        <w:jc w:val="both"/>
        <w:textAlignment w:val="baseline"/>
        <w:rPr>
          <w:rFonts w:ascii="Tahoma" w:hAnsi="Tahoma" w:cs="Tahoma"/>
        </w:rPr>
      </w:pPr>
      <w:r w:rsidRPr="0016074B">
        <w:rPr>
          <w:rFonts w:ascii="Tahoma" w:hAnsi="Tahoma" w:cs="Tahoma"/>
          <w:b/>
          <w:bCs/>
        </w:rPr>
        <w:t>Sveikatos apsaugos ministerija (SAM)</w:t>
      </w:r>
      <w:r w:rsidR="000B1BCA">
        <w:rPr>
          <w:rFonts w:ascii="Tahoma" w:hAnsi="Tahoma" w:cs="Tahoma"/>
          <w:b/>
          <w:bCs/>
        </w:rPr>
        <w:t xml:space="preserve">, </w:t>
      </w:r>
      <w:r w:rsidR="000B1BCA" w:rsidRPr="00801307">
        <w:rPr>
          <w:rFonts w:ascii="Tahoma" w:hAnsi="Tahoma" w:cs="Tahoma"/>
          <w:b/>
          <w:bCs/>
        </w:rPr>
        <w:t>Valstybinė ligonių kasa prie SAM (VLK)</w:t>
      </w:r>
      <w:r w:rsidR="000B1BCA" w:rsidRPr="00801307">
        <w:rPr>
          <w:rFonts w:ascii="Tahoma" w:hAnsi="Tahoma" w:cs="Tahoma"/>
        </w:rPr>
        <w:t xml:space="preserve"> </w:t>
      </w:r>
      <w:r w:rsidRPr="0016074B">
        <w:rPr>
          <w:rFonts w:ascii="Tahoma" w:hAnsi="Tahoma" w:cs="Tahoma"/>
        </w:rPr>
        <w:t xml:space="preserve"> – naudosis duomenų analize, surinkta </w:t>
      </w:r>
      <w:r w:rsidR="00047F49">
        <w:rPr>
          <w:rFonts w:ascii="Tahoma" w:hAnsi="Tahoma" w:cs="Tahoma"/>
        </w:rPr>
        <w:t>iš Sistemos apie nuotolines sinchronines konsultacijas</w:t>
      </w:r>
      <w:r w:rsidRPr="0016074B">
        <w:rPr>
          <w:rFonts w:ascii="Tahoma" w:hAnsi="Tahoma" w:cs="Tahoma"/>
        </w:rPr>
        <w:t>, siekdama įvertinti nuotolinių konsultacijų efektyvumą, konsultacijų trukmę ir kitus veiklos rodiklius, kurie padėtų gerinti sveikatos priežiūros paslaugų prieinamumą ir kokybę.</w:t>
      </w:r>
    </w:p>
    <w:p w14:paraId="4A9E5B8D" w14:textId="2F8B5DBC" w:rsidR="00DF6560" w:rsidRPr="0016074B" w:rsidRDefault="00820A90" w:rsidP="00787F40">
      <w:pPr>
        <w:pStyle w:val="Heading1"/>
      </w:pPr>
      <w:bookmarkStart w:id="79" w:name="_Toc157081861"/>
      <w:bookmarkStart w:id="80" w:name="_Toc191899125"/>
      <w:r w:rsidRPr="0016074B">
        <w:t>BENDR</w:t>
      </w:r>
      <w:r w:rsidR="00AD7AA5" w:rsidRPr="0016074B">
        <w:t>ŲJŲ IR</w:t>
      </w:r>
      <w:r w:rsidRPr="0016074B">
        <w:t xml:space="preserve"> </w:t>
      </w:r>
      <w:r w:rsidR="00DF6560" w:rsidRPr="002851BF">
        <w:t>FUNKCINIŲ</w:t>
      </w:r>
      <w:r w:rsidR="00DF6560" w:rsidRPr="0016074B">
        <w:t xml:space="preserve"> REIKALAVIMŲ APRAŠYMAS</w:t>
      </w:r>
      <w:bookmarkEnd w:id="79"/>
      <w:bookmarkEnd w:id="80"/>
      <w:r w:rsidR="00DF6560" w:rsidRPr="0016074B">
        <w:t xml:space="preserve"> </w:t>
      </w:r>
    </w:p>
    <w:p w14:paraId="4B5E0240" w14:textId="1A0C7658" w:rsidR="00032239" w:rsidRPr="0016074B" w:rsidRDefault="00032239" w:rsidP="00BD70F9">
      <w:pPr>
        <w:pStyle w:val="ListParagraph"/>
        <w:numPr>
          <w:ilvl w:val="0"/>
          <w:numId w:val="3"/>
        </w:numPr>
        <w:tabs>
          <w:tab w:val="left" w:pos="284"/>
          <w:tab w:val="left" w:pos="426"/>
        </w:tabs>
        <w:suppressAutoHyphens/>
        <w:autoSpaceDN w:val="0"/>
        <w:spacing w:before="60" w:line="276" w:lineRule="auto"/>
        <w:jc w:val="both"/>
        <w:textAlignment w:val="baseline"/>
        <w:rPr>
          <w:rFonts w:ascii="Tahoma" w:hAnsi="Tahoma" w:cs="Tahoma"/>
        </w:rPr>
      </w:pPr>
      <w:bookmarkStart w:id="81" w:name="_Toc157081862"/>
      <w:r w:rsidRPr="0016074B">
        <w:rPr>
          <w:rFonts w:ascii="Tahoma" w:hAnsi="Tahoma" w:cs="Tahoma"/>
        </w:rPr>
        <w:t>Šiame skyriuje pateikti</w:t>
      </w:r>
      <w:r w:rsidR="00573721" w:rsidRPr="0016074B">
        <w:rPr>
          <w:rFonts w:ascii="Tahoma" w:hAnsi="Tahoma" w:cs="Tahoma"/>
        </w:rPr>
        <w:t xml:space="preserve"> bendrieji ir</w:t>
      </w:r>
      <w:r w:rsidRPr="0016074B">
        <w:rPr>
          <w:rFonts w:ascii="Tahoma" w:hAnsi="Tahoma" w:cs="Tahoma"/>
        </w:rPr>
        <w:t xml:space="preserve"> funkciniai reikalavimai, kuriuos Teikėjas turės patikslinti ir suderinti su Perkančiosios organizacijos (toliau – </w:t>
      </w:r>
      <w:r w:rsidR="001137DE">
        <w:rPr>
          <w:rFonts w:ascii="Tahoma" w:hAnsi="Tahoma" w:cs="Tahoma"/>
          <w:noProof/>
          <w:u w:val="single"/>
        </w:rPr>
        <w:t>Perkančioji organizacija</w:t>
      </w:r>
      <w:r w:rsidRPr="0016074B">
        <w:rPr>
          <w:rFonts w:ascii="Tahoma" w:hAnsi="Tahoma" w:cs="Tahoma"/>
        </w:rPr>
        <w:t xml:space="preserve">, PO, Registrų centras, RC) atstovais detalios analizės ir projektavimo etapų metu. Esant poreikiui, </w:t>
      </w:r>
      <w:r w:rsidR="002D1884" w:rsidRPr="0016074B">
        <w:rPr>
          <w:rFonts w:ascii="Tahoma" w:hAnsi="Tahoma" w:cs="Tahoma"/>
        </w:rPr>
        <w:t xml:space="preserve">bendrieji ir </w:t>
      </w:r>
      <w:r w:rsidRPr="0016074B">
        <w:rPr>
          <w:rFonts w:ascii="Tahoma" w:hAnsi="Tahoma" w:cs="Tahoma"/>
        </w:rPr>
        <w:t xml:space="preserve">funkciniai reikalavimai gali būti pakoreguoti, bet tik suderinus ir patvirtinus keitimus su </w:t>
      </w:r>
      <w:r w:rsidR="00D379BA" w:rsidRPr="0016074B">
        <w:rPr>
          <w:rFonts w:ascii="Tahoma" w:hAnsi="Tahoma" w:cs="Tahoma"/>
        </w:rPr>
        <w:t>Perkančiąja organizacija</w:t>
      </w:r>
      <w:r w:rsidRPr="0016074B">
        <w:rPr>
          <w:rFonts w:ascii="Tahoma" w:hAnsi="Tahoma" w:cs="Tahoma"/>
        </w:rPr>
        <w:t>. Priėmimo testavimo metu Teikėjas privalės pademonstruoti visus toliau išvardytus funkcinius reikalavimus.</w:t>
      </w:r>
    </w:p>
    <w:p w14:paraId="0071390B" w14:textId="22E7E988" w:rsidR="00A113A6" w:rsidRPr="0001796D" w:rsidRDefault="00C54C33">
      <w:pPr>
        <w:pStyle w:val="Heading2"/>
      </w:pPr>
      <w:bookmarkStart w:id="82" w:name="_Toc191547454"/>
      <w:bookmarkStart w:id="83" w:name="_Toc191547606"/>
      <w:bookmarkStart w:id="84" w:name="_Toc191547746"/>
      <w:bookmarkStart w:id="85" w:name="_Toc191547886"/>
      <w:bookmarkStart w:id="86" w:name="_Toc191899126"/>
      <w:bookmarkEnd w:id="82"/>
      <w:bookmarkEnd w:id="83"/>
      <w:bookmarkEnd w:id="84"/>
      <w:bookmarkEnd w:id="85"/>
      <w:r w:rsidRPr="0001796D">
        <w:t>Bendrieji reikalavimai Sistemai</w:t>
      </w:r>
      <w:bookmarkEnd w:id="86"/>
    </w:p>
    <w:tbl>
      <w:tblPr>
        <w:tblStyle w:val="TableGrid"/>
        <w:tblW w:w="0" w:type="auto"/>
        <w:tblLayout w:type="fixed"/>
        <w:tblLook w:val="06A0" w:firstRow="1" w:lastRow="0" w:firstColumn="1" w:lastColumn="0" w:noHBand="1" w:noVBand="1"/>
      </w:tblPr>
      <w:tblGrid>
        <w:gridCol w:w="1710"/>
        <w:gridCol w:w="7785"/>
      </w:tblGrid>
      <w:tr w:rsidR="009A4866" w:rsidRPr="0016074B" w14:paraId="43016C54" w14:textId="77777777" w:rsidTr="00240164">
        <w:trPr>
          <w:trHeight w:val="1152"/>
        </w:trPr>
        <w:tc>
          <w:tcPr>
            <w:tcW w:w="1710" w:type="dxa"/>
            <w:shd w:val="clear" w:color="auto" w:fill="0070C0"/>
            <w:vAlign w:val="center"/>
          </w:tcPr>
          <w:bookmarkEnd w:id="81"/>
          <w:p w14:paraId="6F0BC666" w14:textId="77777777" w:rsidR="00C54C33" w:rsidRPr="0016074B" w:rsidRDefault="00C54C33">
            <w:pPr>
              <w:jc w:val="center"/>
              <w:rPr>
                <w:rFonts w:ascii="Tahoma" w:hAnsi="Tahoma" w:cs="Tahoma"/>
                <w:b/>
                <w:bCs/>
                <w:sz w:val="22"/>
                <w:szCs w:val="22"/>
              </w:rPr>
            </w:pPr>
            <w:r w:rsidRPr="0016074B">
              <w:rPr>
                <w:rFonts w:ascii="Tahoma" w:eastAsiaTheme="minorEastAsia" w:hAnsi="Tahoma" w:cs="Tahoma"/>
                <w:b/>
                <w:bCs/>
                <w:sz w:val="22"/>
                <w:szCs w:val="22"/>
              </w:rPr>
              <w:t>Reikalavimo Nr.</w:t>
            </w:r>
          </w:p>
        </w:tc>
        <w:tc>
          <w:tcPr>
            <w:tcW w:w="7785" w:type="dxa"/>
            <w:shd w:val="clear" w:color="auto" w:fill="0070C0"/>
            <w:vAlign w:val="center"/>
          </w:tcPr>
          <w:p w14:paraId="31C739CE" w14:textId="77777777" w:rsidR="00C54C33" w:rsidRPr="0016074B" w:rsidRDefault="00C54C33">
            <w:pPr>
              <w:jc w:val="center"/>
              <w:rPr>
                <w:rFonts w:ascii="Tahoma" w:hAnsi="Tahoma" w:cs="Tahoma"/>
                <w:b/>
                <w:bCs/>
                <w:sz w:val="22"/>
                <w:szCs w:val="22"/>
              </w:rPr>
            </w:pPr>
            <w:r w:rsidRPr="0016074B">
              <w:rPr>
                <w:rFonts w:ascii="Tahoma" w:eastAsiaTheme="minorEastAsia" w:hAnsi="Tahoma" w:cs="Tahoma"/>
                <w:b/>
                <w:bCs/>
                <w:sz w:val="22"/>
                <w:szCs w:val="22"/>
              </w:rPr>
              <w:t>Aprašymas</w:t>
            </w:r>
          </w:p>
        </w:tc>
      </w:tr>
      <w:tr w:rsidR="009A4866" w:rsidRPr="0016074B" w14:paraId="091CE455" w14:textId="77777777" w:rsidTr="00240164">
        <w:trPr>
          <w:trHeight w:val="300"/>
        </w:trPr>
        <w:tc>
          <w:tcPr>
            <w:tcW w:w="1710" w:type="dxa"/>
          </w:tcPr>
          <w:p w14:paraId="28A599D9" w14:textId="50CCCCBF" w:rsidR="00C54C33" w:rsidRPr="0016074B" w:rsidRDefault="00C54C33" w:rsidP="00C026C8">
            <w:pPr>
              <w:pStyle w:val="ListParagraph"/>
              <w:numPr>
                <w:ilvl w:val="0"/>
                <w:numId w:val="28"/>
              </w:numPr>
              <w:rPr>
                <w:rFonts w:ascii="Tahoma" w:hAnsi="Tahoma" w:cs="Tahoma"/>
              </w:rPr>
            </w:pPr>
          </w:p>
        </w:tc>
        <w:tc>
          <w:tcPr>
            <w:tcW w:w="7785" w:type="dxa"/>
          </w:tcPr>
          <w:p w14:paraId="740BF0AC" w14:textId="7D10A413" w:rsidR="00C54C33" w:rsidRPr="0016074B" w:rsidRDefault="00C54C33">
            <w:pPr>
              <w:rPr>
                <w:rFonts w:ascii="Tahoma" w:eastAsiaTheme="minorEastAsia" w:hAnsi="Tahoma" w:cs="Tahoma"/>
                <w:sz w:val="22"/>
                <w:szCs w:val="22"/>
              </w:rPr>
            </w:pPr>
            <w:r w:rsidRPr="0016074B">
              <w:rPr>
                <w:rFonts w:ascii="Tahoma" w:eastAsiaTheme="minorEastAsia" w:hAnsi="Tahoma" w:cs="Tahoma"/>
                <w:sz w:val="22"/>
                <w:szCs w:val="22"/>
              </w:rPr>
              <w:t xml:space="preserve">Kurdamas </w:t>
            </w:r>
            <w:r w:rsidR="7FD51264" w:rsidRPr="0016074B">
              <w:rPr>
                <w:rFonts w:ascii="Tahoma" w:eastAsiaTheme="minorEastAsia" w:hAnsi="Tahoma" w:cs="Tahoma"/>
                <w:sz w:val="22"/>
                <w:szCs w:val="22"/>
              </w:rPr>
              <w:t>visas pageidaujamas projekto funkcijas</w:t>
            </w:r>
            <w:r w:rsidRPr="0016074B">
              <w:rPr>
                <w:rFonts w:ascii="Tahoma" w:eastAsiaTheme="minorEastAsia" w:hAnsi="Tahoma" w:cs="Tahoma"/>
                <w:sz w:val="22"/>
                <w:szCs w:val="22"/>
              </w:rPr>
              <w:t xml:space="preserve"> </w:t>
            </w:r>
            <w:r w:rsidR="00731F0C" w:rsidRPr="0016074B">
              <w:rPr>
                <w:rFonts w:ascii="Tahoma" w:eastAsiaTheme="minorEastAsia" w:hAnsi="Tahoma" w:cs="Tahoma"/>
                <w:sz w:val="22"/>
                <w:szCs w:val="22"/>
              </w:rPr>
              <w:t>Teikėjas</w:t>
            </w:r>
            <w:r w:rsidRPr="0016074B">
              <w:rPr>
                <w:rFonts w:ascii="Tahoma" w:eastAsiaTheme="minorEastAsia" w:hAnsi="Tahoma" w:cs="Tahoma"/>
                <w:sz w:val="22"/>
                <w:szCs w:val="22"/>
              </w:rPr>
              <w:t xml:space="preserve"> turi vadovautis šioje techninėje specifikacijoje pateikiamais reikalavimais bei specifikacijos priedais.</w:t>
            </w:r>
          </w:p>
        </w:tc>
      </w:tr>
      <w:tr w:rsidR="009A4866" w:rsidRPr="0016074B" w14:paraId="6C0B9F24" w14:textId="77777777" w:rsidTr="00240164">
        <w:trPr>
          <w:trHeight w:val="300"/>
        </w:trPr>
        <w:tc>
          <w:tcPr>
            <w:tcW w:w="1710" w:type="dxa"/>
          </w:tcPr>
          <w:p w14:paraId="34704F72" w14:textId="547B950F" w:rsidR="00C54C33" w:rsidRPr="0016074B" w:rsidRDefault="00C54C33" w:rsidP="00C026C8">
            <w:pPr>
              <w:pStyle w:val="ListParagraph"/>
              <w:numPr>
                <w:ilvl w:val="0"/>
                <w:numId w:val="28"/>
              </w:numPr>
              <w:rPr>
                <w:rFonts w:ascii="Tahoma" w:hAnsi="Tahoma" w:cs="Tahoma"/>
              </w:rPr>
            </w:pPr>
          </w:p>
        </w:tc>
        <w:tc>
          <w:tcPr>
            <w:tcW w:w="7785" w:type="dxa"/>
          </w:tcPr>
          <w:p w14:paraId="53A49597" w14:textId="301894C4" w:rsidR="00C54C33" w:rsidRPr="0016074B" w:rsidRDefault="51655EFF">
            <w:pPr>
              <w:rPr>
                <w:rFonts w:ascii="Tahoma" w:hAnsi="Tahoma" w:cs="Tahoma"/>
                <w:sz w:val="22"/>
                <w:szCs w:val="22"/>
              </w:rPr>
            </w:pPr>
            <w:r w:rsidRPr="0016074B">
              <w:rPr>
                <w:rFonts w:ascii="Tahoma" w:eastAsiaTheme="minorEastAsia" w:hAnsi="Tahoma" w:cs="Tahoma"/>
                <w:sz w:val="22"/>
                <w:szCs w:val="22"/>
              </w:rPr>
              <w:t>K</w:t>
            </w:r>
            <w:r w:rsidR="00C54C33" w:rsidRPr="0016074B">
              <w:rPr>
                <w:rFonts w:ascii="Tahoma" w:eastAsiaTheme="minorEastAsia" w:hAnsi="Tahoma" w:cs="Tahoma"/>
                <w:sz w:val="22"/>
                <w:szCs w:val="22"/>
              </w:rPr>
              <w:t xml:space="preserve">ūrimo metu turi būti išlaikyti ir nesugadinti visi šiuo metu </w:t>
            </w:r>
            <w:r w:rsidR="002149EA">
              <w:rPr>
                <w:rFonts w:ascii="Tahoma" w:eastAsiaTheme="minorEastAsia" w:hAnsi="Tahoma" w:cs="Tahoma"/>
                <w:sz w:val="22"/>
                <w:szCs w:val="22"/>
              </w:rPr>
              <w:t>e</w:t>
            </w:r>
            <w:r w:rsidR="0061301F" w:rsidRPr="0016074B">
              <w:rPr>
                <w:rFonts w:ascii="Tahoma" w:eastAsiaTheme="minorEastAsia" w:hAnsi="Tahoma" w:cs="Tahoma"/>
                <w:sz w:val="22"/>
                <w:szCs w:val="22"/>
              </w:rPr>
              <w:t>.</w:t>
            </w:r>
            <w:r w:rsidR="002149EA">
              <w:rPr>
                <w:rFonts w:ascii="Tahoma" w:eastAsiaTheme="minorEastAsia" w:hAnsi="Tahoma" w:cs="Tahoma"/>
                <w:sz w:val="22"/>
                <w:szCs w:val="22"/>
              </w:rPr>
              <w:t xml:space="preserve"> </w:t>
            </w:r>
            <w:r w:rsidR="0061301F" w:rsidRPr="0016074B">
              <w:rPr>
                <w:rFonts w:ascii="Tahoma" w:eastAsiaTheme="minorEastAsia" w:hAnsi="Tahoma" w:cs="Tahoma"/>
                <w:sz w:val="22"/>
                <w:szCs w:val="22"/>
              </w:rPr>
              <w:t xml:space="preserve">sveikatoje </w:t>
            </w:r>
            <w:r w:rsidR="00C54C33" w:rsidRPr="0016074B">
              <w:rPr>
                <w:rFonts w:ascii="Tahoma" w:eastAsiaTheme="minorEastAsia" w:hAnsi="Tahoma" w:cs="Tahoma"/>
                <w:sz w:val="22"/>
                <w:szCs w:val="22"/>
              </w:rPr>
              <w:t>esantys funkcionalumai.</w:t>
            </w:r>
          </w:p>
        </w:tc>
      </w:tr>
      <w:tr w:rsidR="009A4866" w:rsidRPr="0016074B" w14:paraId="4776BF67" w14:textId="77777777" w:rsidTr="00240164">
        <w:trPr>
          <w:trHeight w:val="300"/>
        </w:trPr>
        <w:tc>
          <w:tcPr>
            <w:tcW w:w="1710" w:type="dxa"/>
          </w:tcPr>
          <w:p w14:paraId="14E50764" w14:textId="6B3BD014" w:rsidR="00C54C33" w:rsidRPr="0016074B" w:rsidRDefault="00C54C33" w:rsidP="00C026C8">
            <w:pPr>
              <w:pStyle w:val="ListParagraph"/>
              <w:numPr>
                <w:ilvl w:val="0"/>
                <w:numId w:val="28"/>
              </w:numPr>
              <w:rPr>
                <w:rFonts w:ascii="Tahoma" w:hAnsi="Tahoma" w:cs="Tahoma"/>
              </w:rPr>
            </w:pPr>
          </w:p>
        </w:tc>
        <w:tc>
          <w:tcPr>
            <w:tcW w:w="7785" w:type="dxa"/>
          </w:tcPr>
          <w:p w14:paraId="31593C9A" w14:textId="46A70DB7" w:rsidR="00C54C33" w:rsidRPr="0016074B" w:rsidRDefault="00731F0C" w:rsidP="34C5F011">
            <w:pPr>
              <w:rPr>
                <w:rFonts w:ascii="Tahoma" w:eastAsiaTheme="minorEastAsia" w:hAnsi="Tahoma" w:cs="Tahoma"/>
                <w:sz w:val="22"/>
                <w:szCs w:val="22"/>
              </w:rPr>
            </w:pPr>
            <w:r w:rsidRPr="0016074B">
              <w:rPr>
                <w:rFonts w:ascii="Tahoma" w:eastAsiaTheme="minorEastAsia" w:hAnsi="Tahoma" w:cs="Tahoma"/>
                <w:sz w:val="22"/>
                <w:szCs w:val="22"/>
              </w:rPr>
              <w:t>Teikėjas</w:t>
            </w:r>
            <w:r w:rsidR="4F771BF3" w:rsidRPr="0016074B">
              <w:rPr>
                <w:rFonts w:ascii="Tahoma" w:eastAsiaTheme="minorEastAsia" w:hAnsi="Tahoma" w:cs="Tahoma"/>
                <w:sz w:val="22"/>
                <w:szCs w:val="22"/>
              </w:rPr>
              <w:t xml:space="preserve"> turės bendradarbiauti su paraleliai vykdomų ESPBI IS modernizavimo veiklų paslaugų teikėjais</w:t>
            </w:r>
            <w:r w:rsidR="00091F1F" w:rsidRPr="0016074B">
              <w:rPr>
                <w:rFonts w:ascii="Tahoma" w:eastAsiaTheme="minorEastAsia" w:hAnsi="Tahoma" w:cs="Tahoma"/>
                <w:sz w:val="22"/>
                <w:szCs w:val="22"/>
              </w:rPr>
              <w:t xml:space="preserve"> </w:t>
            </w:r>
            <w:r w:rsidR="6A529AB4" w:rsidRPr="0016074B">
              <w:rPr>
                <w:rFonts w:ascii="Tahoma" w:eastAsiaTheme="minorEastAsia" w:hAnsi="Tahoma" w:cs="Tahoma"/>
                <w:sz w:val="22"/>
                <w:szCs w:val="22"/>
              </w:rPr>
              <w:t>ir IPR IS</w:t>
            </w:r>
            <w:r w:rsidR="002B569A" w:rsidRPr="0016074B">
              <w:rPr>
                <w:rFonts w:ascii="Tahoma" w:eastAsiaTheme="minorEastAsia" w:hAnsi="Tahoma" w:cs="Tahoma"/>
                <w:sz w:val="22"/>
                <w:szCs w:val="22"/>
              </w:rPr>
              <w:t xml:space="preserve"> darbo komanda</w:t>
            </w:r>
            <w:r w:rsidR="00D82222" w:rsidRPr="0016074B">
              <w:rPr>
                <w:rFonts w:ascii="Tahoma" w:eastAsiaTheme="minorEastAsia" w:hAnsi="Tahoma" w:cs="Tahoma"/>
                <w:sz w:val="22"/>
                <w:szCs w:val="22"/>
              </w:rPr>
              <w:t xml:space="preserve">. </w:t>
            </w:r>
          </w:p>
        </w:tc>
      </w:tr>
      <w:tr w:rsidR="009A4866" w:rsidRPr="0016074B" w14:paraId="377B5610" w14:textId="77777777" w:rsidTr="00240164">
        <w:trPr>
          <w:trHeight w:val="300"/>
        </w:trPr>
        <w:tc>
          <w:tcPr>
            <w:tcW w:w="1710" w:type="dxa"/>
          </w:tcPr>
          <w:p w14:paraId="3B2D1341" w14:textId="77777777" w:rsidR="00C4463B" w:rsidRPr="0016074B" w:rsidRDefault="00C4463B" w:rsidP="008B25CB">
            <w:pPr>
              <w:pStyle w:val="ListParagraph"/>
              <w:numPr>
                <w:ilvl w:val="1"/>
                <w:numId w:val="28"/>
              </w:numPr>
              <w:rPr>
                <w:rFonts w:ascii="Tahoma" w:hAnsi="Tahoma" w:cs="Tahoma"/>
              </w:rPr>
            </w:pPr>
          </w:p>
        </w:tc>
        <w:tc>
          <w:tcPr>
            <w:tcW w:w="7785" w:type="dxa"/>
          </w:tcPr>
          <w:p w14:paraId="75F4919B" w14:textId="4ED8A1CB" w:rsidR="00C4463B" w:rsidRPr="0016074B" w:rsidRDefault="006966F5" w:rsidP="34C5F011">
            <w:pPr>
              <w:rPr>
                <w:rFonts w:ascii="Tahoma" w:eastAsiaTheme="minorEastAsia" w:hAnsi="Tahoma" w:cs="Tahoma"/>
                <w:sz w:val="22"/>
                <w:szCs w:val="22"/>
              </w:rPr>
            </w:pPr>
            <w:r w:rsidRPr="0016074B">
              <w:rPr>
                <w:rFonts w:ascii="Tahoma" w:eastAsiaTheme="minorEastAsia" w:hAnsi="Tahoma" w:cs="Tahoma"/>
                <w:sz w:val="22"/>
                <w:szCs w:val="22"/>
              </w:rPr>
              <w:t xml:space="preserve">Projekto </w:t>
            </w:r>
            <w:r w:rsidR="005B4629" w:rsidRPr="0016074B">
              <w:rPr>
                <w:rFonts w:ascii="Tahoma" w:eastAsiaTheme="minorEastAsia" w:hAnsi="Tahoma" w:cs="Tahoma"/>
                <w:sz w:val="22"/>
                <w:szCs w:val="22"/>
              </w:rPr>
              <w:t>įgyvendinimas</w:t>
            </w:r>
            <w:r w:rsidRPr="0016074B">
              <w:rPr>
                <w:rFonts w:ascii="Tahoma" w:eastAsiaTheme="minorEastAsia" w:hAnsi="Tahoma" w:cs="Tahoma"/>
                <w:sz w:val="22"/>
                <w:szCs w:val="22"/>
              </w:rPr>
              <w:t xml:space="preserve"> turi būti lankstus, atsižvelgiant į tai, kad paraleliai vykdomi kiti ESPBI IS </w:t>
            </w:r>
            <w:r w:rsidR="00F23B3F" w:rsidRPr="0016074B">
              <w:rPr>
                <w:rFonts w:ascii="Tahoma" w:eastAsiaTheme="minorEastAsia" w:hAnsi="Tahoma" w:cs="Tahoma"/>
                <w:sz w:val="22"/>
                <w:szCs w:val="22"/>
              </w:rPr>
              <w:t xml:space="preserve">modernizavimo </w:t>
            </w:r>
            <w:r w:rsidR="005B4629" w:rsidRPr="0016074B">
              <w:rPr>
                <w:rFonts w:ascii="Tahoma" w:eastAsiaTheme="minorEastAsia" w:hAnsi="Tahoma" w:cs="Tahoma"/>
                <w:sz w:val="22"/>
                <w:szCs w:val="22"/>
              </w:rPr>
              <w:t xml:space="preserve">projektai. </w:t>
            </w:r>
            <w:r w:rsidR="00AD49CB" w:rsidRPr="0016074B">
              <w:rPr>
                <w:rFonts w:ascii="Tahoma" w:eastAsiaTheme="minorEastAsia" w:hAnsi="Tahoma" w:cs="Tahoma"/>
                <w:sz w:val="22"/>
                <w:szCs w:val="22"/>
              </w:rPr>
              <w:t>Sus</w:t>
            </w:r>
            <w:r w:rsidR="000F0C1B" w:rsidRPr="0016074B">
              <w:rPr>
                <w:rFonts w:ascii="Tahoma" w:eastAsiaTheme="minorEastAsia" w:hAnsi="Tahoma" w:cs="Tahoma"/>
                <w:sz w:val="22"/>
                <w:szCs w:val="22"/>
              </w:rPr>
              <w:t>idūrus su priklausomybėmis nuo kitų</w:t>
            </w:r>
            <w:r w:rsidR="007043B6" w:rsidRPr="0016074B">
              <w:rPr>
                <w:rFonts w:ascii="Tahoma" w:eastAsiaTheme="minorEastAsia" w:hAnsi="Tahoma" w:cs="Tahoma"/>
                <w:sz w:val="22"/>
                <w:szCs w:val="22"/>
              </w:rPr>
              <w:t xml:space="preserve"> ESPBI IS</w:t>
            </w:r>
            <w:r w:rsidR="000F0C1B" w:rsidRPr="0016074B">
              <w:rPr>
                <w:rFonts w:ascii="Tahoma" w:eastAsiaTheme="minorEastAsia" w:hAnsi="Tahoma" w:cs="Tahoma"/>
                <w:sz w:val="22"/>
                <w:szCs w:val="22"/>
              </w:rPr>
              <w:t xml:space="preserve"> projektų</w:t>
            </w:r>
            <w:r w:rsidR="00411D8E" w:rsidRPr="0016074B">
              <w:rPr>
                <w:rFonts w:ascii="Tahoma" w:eastAsiaTheme="minorEastAsia" w:hAnsi="Tahoma" w:cs="Tahoma"/>
                <w:sz w:val="22"/>
                <w:szCs w:val="22"/>
              </w:rPr>
              <w:t>, sistemų ar išteklių,</w:t>
            </w:r>
            <w:r w:rsidR="0099359D" w:rsidRPr="0016074B">
              <w:rPr>
                <w:rFonts w:ascii="Tahoma" w:eastAsiaTheme="minorEastAsia" w:hAnsi="Tahoma" w:cs="Tahoma"/>
                <w:sz w:val="22"/>
                <w:szCs w:val="22"/>
              </w:rPr>
              <w:t xml:space="preserve"> kurios stabdo projekto </w:t>
            </w:r>
            <w:r w:rsidR="00ED0E77" w:rsidRPr="0016074B">
              <w:rPr>
                <w:rFonts w:ascii="Tahoma" w:eastAsiaTheme="minorEastAsia" w:hAnsi="Tahoma" w:cs="Tahoma"/>
                <w:sz w:val="22"/>
                <w:szCs w:val="22"/>
              </w:rPr>
              <w:t>eigą,</w:t>
            </w:r>
            <w:r w:rsidR="00411D8E" w:rsidRPr="0016074B">
              <w:rPr>
                <w:rFonts w:ascii="Tahoma" w:eastAsiaTheme="minorEastAsia" w:hAnsi="Tahoma" w:cs="Tahoma"/>
                <w:sz w:val="22"/>
                <w:szCs w:val="22"/>
              </w:rPr>
              <w:t xml:space="preserve"> Teikėjas privalo:</w:t>
            </w:r>
          </w:p>
          <w:p w14:paraId="72B698F4" w14:textId="77777777" w:rsidR="00411D8E" w:rsidRPr="0016074B" w:rsidRDefault="00EF2911" w:rsidP="00C026C8">
            <w:pPr>
              <w:pStyle w:val="ListParagraph"/>
              <w:numPr>
                <w:ilvl w:val="0"/>
                <w:numId w:val="87"/>
              </w:numPr>
              <w:rPr>
                <w:rFonts w:ascii="Tahoma" w:eastAsiaTheme="minorEastAsia" w:hAnsi="Tahoma" w:cs="Tahoma"/>
              </w:rPr>
            </w:pPr>
            <w:r w:rsidRPr="0016074B">
              <w:rPr>
                <w:rFonts w:ascii="Tahoma" w:eastAsiaTheme="minorEastAsia" w:hAnsi="Tahoma" w:cs="Tahoma"/>
              </w:rPr>
              <w:t>Identifikuoti priklausomybes ir jų poveikį projekto įgyvendinimui;</w:t>
            </w:r>
          </w:p>
          <w:p w14:paraId="616D3D8D" w14:textId="0FDD4116" w:rsidR="008A3EF1" w:rsidRPr="0016074B" w:rsidRDefault="00EF2911" w:rsidP="00C026C8">
            <w:pPr>
              <w:pStyle w:val="ListParagraph"/>
              <w:numPr>
                <w:ilvl w:val="0"/>
                <w:numId w:val="87"/>
              </w:numPr>
              <w:rPr>
                <w:rFonts w:ascii="Tahoma" w:eastAsiaTheme="minorEastAsia" w:hAnsi="Tahoma" w:cs="Tahoma"/>
              </w:rPr>
            </w:pPr>
            <w:r w:rsidRPr="0016074B">
              <w:rPr>
                <w:rFonts w:ascii="Tahoma" w:eastAsiaTheme="minorEastAsia" w:hAnsi="Tahoma" w:cs="Tahoma"/>
              </w:rPr>
              <w:t>Pasiūlyti alternatyvius sprendimo būdus</w:t>
            </w:r>
            <w:r w:rsidR="00172D25" w:rsidRPr="0016074B">
              <w:rPr>
                <w:rFonts w:ascii="Tahoma" w:eastAsiaTheme="minorEastAsia" w:hAnsi="Tahoma" w:cs="Tahoma"/>
              </w:rPr>
              <w:t>, kurie sumažintų arba pašalintų priklauso</w:t>
            </w:r>
            <w:r w:rsidR="00FB6DD5" w:rsidRPr="0016074B">
              <w:rPr>
                <w:rFonts w:ascii="Tahoma" w:eastAsiaTheme="minorEastAsia" w:hAnsi="Tahoma" w:cs="Tahoma"/>
              </w:rPr>
              <w:t>mybes</w:t>
            </w:r>
            <w:r w:rsidR="006B4B24" w:rsidRPr="0016074B">
              <w:rPr>
                <w:rFonts w:ascii="Tahoma" w:eastAsiaTheme="minorEastAsia" w:hAnsi="Tahoma" w:cs="Tahoma"/>
              </w:rPr>
              <w:t xml:space="preserve">, kad projektas būtų sklandžiai įgyvendintas. </w:t>
            </w:r>
          </w:p>
          <w:p w14:paraId="4B4880A0" w14:textId="08EBD00B" w:rsidR="00172D25" w:rsidRPr="0016074B" w:rsidRDefault="008A3EF1" w:rsidP="008A3EF1">
            <w:pPr>
              <w:rPr>
                <w:rFonts w:ascii="Tahoma" w:eastAsiaTheme="minorEastAsia" w:hAnsi="Tahoma" w:cs="Tahoma"/>
                <w:sz w:val="22"/>
                <w:szCs w:val="22"/>
              </w:rPr>
            </w:pPr>
            <w:r w:rsidRPr="0016074B">
              <w:rPr>
                <w:rFonts w:ascii="Tahoma" w:eastAsiaTheme="minorEastAsia" w:hAnsi="Tahoma" w:cs="Tahoma"/>
                <w:sz w:val="22"/>
                <w:szCs w:val="22"/>
              </w:rPr>
              <w:t>Alternatyv</w:t>
            </w:r>
            <w:r w:rsidR="00A927F0" w:rsidRPr="0016074B">
              <w:rPr>
                <w:rFonts w:ascii="Tahoma" w:eastAsiaTheme="minorEastAsia" w:hAnsi="Tahoma" w:cs="Tahoma"/>
                <w:sz w:val="22"/>
                <w:szCs w:val="22"/>
              </w:rPr>
              <w:t>ūs</w:t>
            </w:r>
            <w:r w:rsidRPr="0016074B">
              <w:rPr>
                <w:rFonts w:ascii="Tahoma" w:eastAsiaTheme="minorEastAsia" w:hAnsi="Tahoma" w:cs="Tahoma"/>
                <w:sz w:val="22"/>
                <w:szCs w:val="22"/>
              </w:rPr>
              <w:t xml:space="preserve"> sprendimo būdai turi būti suderinti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w:t>
            </w:r>
            <w:r w:rsidR="00FB6DD5" w:rsidRPr="0016074B">
              <w:rPr>
                <w:rFonts w:ascii="Tahoma" w:eastAsiaTheme="minorEastAsia" w:hAnsi="Tahoma" w:cs="Tahoma"/>
                <w:sz w:val="22"/>
                <w:szCs w:val="22"/>
              </w:rPr>
              <w:t xml:space="preserve"> </w:t>
            </w:r>
          </w:p>
        </w:tc>
      </w:tr>
      <w:tr w:rsidR="00A6343F" w:rsidRPr="0016074B" w14:paraId="410866D7" w14:textId="77777777" w:rsidTr="00240164">
        <w:trPr>
          <w:trHeight w:val="300"/>
        </w:trPr>
        <w:tc>
          <w:tcPr>
            <w:tcW w:w="1710" w:type="dxa"/>
          </w:tcPr>
          <w:p w14:paraId="48EAA2F8" w14:textId="77777777" w:rsidR="00A6343F" w:rsidRPr="0016074B" w:rsidRDefault="00A6343F" w:rsidP="00A6343F">
            <w:pPr>
              <w:pStyle w:val="ListParagraph"/>
              <w:numPr>
                <w:ilvl w:val="1"/>
                <w:numId w:val="28"/>
              </w:numPr>
              <w:rPr>
                <w:rFonts w:ascii="Tahoma" w:hAnsi="Tahoma" w:cs="Tahoma"/>
              </w:rPr>
            </w:pPr>
          </w:p>
        </w:tc>
        <w:tc>
          <w:tcPr>
            <w:tcW w:w="7785" w:type="dxa"/>
          </w:tcPr>
          <w:p w14:paraId="6C7AE0A1" w14:textId="6466FB81" w:rsidR="00A6343F" w:rsidRPr="0016074B" w:rsidRDefault="00A6343F" w:rsidP="34C5F011">
            <w:pPr>
              <w:rPr>
                <w:rFonts w:ascii="Tahoma" w:eastAsiaTheme="minorEastAsia" w:hAnsi="Tahoma" w:cs="Tahoma"/>
                <w:sz w:val="22"/>
                <w:szCs w:val="22"/>
              </w:rPr>
            </w:pPr>
            <w:r w:rsidRPr="00A6343F">
              <w:rPr>
                <w:rFonts w:ascii="Tahoma" w:eastAsiaTheme="minorEastAsia" w:hAnsi="Tahoma" w:cs="Tahoma"/>
                <w:sz w:val="22"/>
                <w:szCs w:val="22"/>
              </w:rPr>
              <w:t>Teikėjas privalo bendradarbiauti su IPR komanda, identifikuojant ir tikslinant duomenų apsikeitimo poreikius. Tačiau visi su IPR susiję vystymo darbai bus atliekami vidinės IPR vystymo komandos, todėl Teikėjas atsakingas už reikiamos informacijos pateikimą ir techninių reikalavimų suderinimą, tačiau ne už tiesioginį IPR sistemos vystymą.</w:t>
            </w:r>
          </w:p>
        </w:tc>
      </w:tr>
      <w:tr w:rsidR="009A4866" w:rsidRPr="0016074B" w14:paraId="442842AE" w14:textId="77777777" w:rsidTr="00240164">
        <w:trPr>
          <w:trHeight w:val="300"/>
        </w:trPr>
        <w:tc>
          <w:tcPr>
            <w:tcW w:w="1710" w:type="dxa"/>
          </w:tcPr>
          <w:p w14:paraId="3199BBFE" w14:textId="56358F9E" w:rsidR="00C54C33" w:rsidRPr="0016074B" w:rsidRDefault="00C54C33" w:rsidP="00C026C8">
            <w:pPr>
              <w:pStyle w:val="ListParagraph"/>
              <w:numPr>
                <w:ilvl w:val="0"/>
                <w:numId w:val="28"/>
              </w:numPr>
              <w:rPr>
                <w:rFonts w:ascii="Tahoma" w:hAnsi="Tahoma" w:cs="Tahoma"/>
              </w:rPr>
            </w:pPr>
          </w:p>
        </w:tc>
        <w:tc>
          <w:tcPr>
            <w:tcW w:w="7785" w:type="dxa"/>
          </w:tcPr>
          <w:p w14:paraId="71CDD67D" w14:textId="5084B992" w:rsidR="00C54C33" w:rsidRPr="0016074B" w:rsidRDefault="0A7B9F5E">
            <w:pPr>
              <w:rPr>
                <w:rFonts w:ascii="Tahoma" w:hAnsi="Tahoma" w:cs="Tahoma"/>
                <w:sz w:val="22"/>
                <w:szCs w:val="22"/>
              </w:rPr>
            </w:pPr>
            <w:r w:rsidRPr="0016074B">
              <w:rPr>
                <w:rFonts w:ascii="Tahoma" w:eastAsiaTheme="minorEastAsia" w:hAnsi="Tahoma" w:cs="Tahoma"/>
                <w:sz w:val="22"/>
                <w:szCs w:val="22"/>
              </w:rPr>
              <w:t>Projekto įgyvendinimo metu t</w:t>
            </w:r>
            <w:r w:rsidR="4F771BF3" w:rsidRPr="0016074B">
              <w:rPr>
                <w:rFonts w:ascii="Tahoma" w:eastAsiaTheme="minorEastAsia" w:hAnsi="Tahoma" w:cs="Tahoma"/>
                <w:sz w:val="22"/>
                <w:szCs w:val="22"/>
              </w:rPr>
              <w:t xml:space="preserve">uri būti griežtai atsižvelgta į ESPBI IS: </w:t>
            </w:r>
          </w:p>
          <w:p w14:paraId="00AA63BD"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lastRenderedPageBreak/>
              <w:t>Naudojamas technologijas;</w:t>
            </w:r>
          </w:p>
          <w:p w14:paraId="23C0F38C"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Naudojamą standartinę programinę įrangą;</w:t>
            </w:r>
          </w:p>
          <w:p w14:paraId="3C4C09F1"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Duomenų modelio architektūra;</w:t>
            </w:r>
          </w:p>
          <w:p w14:paraId="4C263DDA"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Tarnybinių stočių, kompiuterinio tinklo bei jame naudojamų įrenginių architektūra;</w:t>
            </w:r>
          </w:p>
          <w:p w14:paraId="721FA783"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Vidines ir išorines integracijas bei duomenų srautus;</w:t>
            </w:r>
          </w:p>
          <w:p w14:paraId="436A4C31"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Naudojamas duomenų klasifikacijas;</w:t>
            </w:r>
          </w:p>
          <w:p w14:paraId="5FF9DA87" w14:textId="77777777" w:rsidR="00C54C33" w:rsidRPr="0016074B" w:rsidRDefault="00C54C33" w:rsidP="00C026C8">
            <w:pPr>
              <w:pStyle w:val="ListParagraph"/>
              <w:numPr>
                <w:ilvl w:val="0"/>
                <w:numId w:val="26"/>
              </w:numPr>
              <w:rPr>
                <w:rFonts w:ascii="Tahoma" w:hAnsi="Tahoma" w:cs="Tahoma"/>
              </w:rPr>
            </w:pPr>
            <w:r w:rsidRPr="0016074B">
              <w:rPr>
                <w:rFonts w:ascii="Tahoma" w:eastAsiaTheme="minorEastAsia" w:hAnsi="Tahoma" w:cs="Tahoma"/>
              </w:rPr>
              <w:t>Naudotojų identifikacijos ir prieigos teisių modelį;</w:t>
            </w:r>
          </w:p>
          <w:p w14:paraId="56743BD5" w14:textId="1EA6F387" w:rsidR="00C54C33" w:rsidRPr="0016074B" w:rsidRDefault="4F771BF3" w:rsidP="00C026C8">
            <w:pPr>
              <w:pStyle w:val="ListParagraph"/>
              <w:numPr>
                <w:ilvl w:val="0"/>
                <w:numId w:val="26"/>
              </w:numPr>
              <w:rPr>
                <w:rFonts w:ascii="Tahoma" w:hAnsi="Tahoma" w:cs="Tahoma"/>
              </w:rPr>
            </w:pPr>
            <w:r w:rsidRPr="0016074B">
              <w:rPr>
                <w:rFonts w:ascii="Tahoma" w:eastAsiaTheme="minorEastAsia" w:hAnsi="Tahoma" w:cs="Tahoma"/>
              </w:rPr>
              <w:t>Automatizuotus veiklos procesus</w:t>
            </w:r>
            <w:r w:rsidR="14304834" w:rsidRPr="0016074B">
              <w:rPr>
                <w:rFonts w:ascii="Tahoma" w:eastAsiaTheme="minorEastAsia" w:hAnsi="Tahoma" w:cs="Tahoma"/>
              </w:rPr>
              <w:t>.</w:t>
            </w:r>
          </w:p>
        </w:tc>
      </w:tr>
      <w:tr w:rsidR="009A4866" w:rsidRPr="0016074B" w14:paraId="3A7277D4" w14:textId="77777777" w:rsidTr="00240164">
        <w:trPr>
          <w:trHeight w:val="300"/>
        </w:trPr>
        <w:tc>
          <w:tcPr>
            <w:tcW w:w="1710" w:type="dxa"/>
          </w:tcPr>
          <w:p w14:paraId="5792E10E" w14:textId="52412296" w:rsidR="00C54C33" w:rsidRPr="0016074B" w:rsidRDefault="00C54C33" w:rsidP="00C026C8">
            <w:pPr>
              <w:pStyle w:val="ListParagraph"/>
              <w:numPr>
                <w:ilvl w:val="0"/>
                <w:numId w:val="28"/>
              </w:numPr>
              <w:rPr>
                <w:rFonts w:ascii="Tahoma" w:hAnsi="Tahoma" w:cs="Tahoma"/>
              </w:rPr>
            </w:pPr>
          </w:p>
        </w:tc>
        <w:tc>
          <w:tcPr>
            <w:tcW w:w="7785" w:type="dxa"/>
          </w:tcPr>
          <w:p w14:paraId="38D0B9BE" w14:textId="60D14C41" w:rsidR="00C54C33" w:rsidRPr="0016074B" w:rsidRDefault="00C56E5B" w:rsidP="34C5F011">
            <w:pPr>
              <w:rPr>
                <w:rFonts w:ascii="Tahoma" w:eastAsiaTheme="minorEastAsia" w:hAnsi="Tahoma" w:cs="Tahoma"/>
                <w:sz w:val="22"/>
                <w:szCs w:val="22"/>
              </w:rPr>
            </w:pPr>
            <w:r w:rsidRPr="0016074B">
              <w:rPr>
                <w:rFonts w:ascii="Tahoma" w:eastAsiaTheme="minorEastAsia" w:hAnsi="Tahoma" w:cs="Tahoma"/>
                <w:sz w:val="22"/>
                <w:szCs w:val="22"/>
              </w:rPr>
              <w:t xml:space="preserve">Vaizdo </w:t>
            </w:r>
            <w:r w:rsidR="00FE57C6" w:rsidRPr="0016074B">
              <w:rPr>
                <w:rFonts w:ascii="Tahoma" w:eastAsiaTheme="minorEastAsia" w:hAnsi="Tahoma" w:cs="Tahoma"/>
                <w:sz w:val="22"/>
                <w:szCs w:val="22"/>
              </w:rPr>
              <w:t>konferencijų platformos</w:t>
            </w:r>
            <w:r w:rsidR="2A8D6542" w:rsidRPr="0016074B">
              <w:rPr>
                <w:rFonts w:ascii="Tahoma" w:eastAsiaTheme="minorEastAsia" w:hAnsi="Tahoma" w:cs="Tahoma"/>
                <w:sz w:val="22"/>
                <w:szCs w:val="22"/>
              </w:rPr>
              <w:t xml:space="preserve"> </w:t>
            </w:r>
            <w:r w:rsidR="00A74483" w:rsidRPr="0016074B">
              <w:rPr>
                <w:rFonts w:ascii="Tahoma" w:eastAsiaTheme="minorEastAsia" w:hAnsi="Tahoma" w:cs="Tahoma"/>
                <w:sz w:val="22"/>
                <w:szCs w:val="22"/>
              </w:rPr>
              <w:t xml:space="preserve">funkcijos </w:t>
            </w:r>
            <w:r w:rsidR="4F771BF3" w:rsidRPr="0016074B">
              <w:rPr>
                <w:rFonts w:ascii="Tahoma" w:eastAsiaTheme="minorEastAsia" w:hAnsi="Tahoma" w:cs="Tahoma"/>
                <w:sz w:val="22"/>
                <w:szCs w:val="22"/>
              </w:rPr>
              <w:t>turi būti kuriam</w:t>
            </w:r>
            <w:r w:rsidR="004118B1" w:rsidRPr="0016074B">
              <w:rPr>
                <w:rFonts w:ascii="Tahoma" w:eastAsiaTheme="minorEastAsia" w:hAnsi="Tahoma" w:cs="Tahoma"/>
                <w:sz w:val="22"/>
                <w:szCs w:val="22"/>
              </w:rPr>
              <w:t>o</w:t>
            </w:r>
            <w:r w:rsidR="48FB4B30" w:rsidRPr="0016074B">
              <w:rPr>
                <w:rFonts w:ascii="Tahoma" w:eastAsiaTheme="minorEastAsia" w:hAnsi="Tahoma" w:cs="Tahoma"/>
                <w:sz w:val="22"/>
                <w:szCs w:val="22"/>
              </w:rPr>
              <w:t>s</w:t>
            </w:r>
            <w:r w:rsidR="4F771BF3" w:rsidRPr="0016074B">
              <w:rPr>
                <w:rFonts w:ascii="Tahoma" w:eastAsiaTheme="minorEastAsia" w:hAnsi="Tahoma" w:cs="Tahoma"/>
                <w:sz w:val="22"/>
                <w:szCs w:val="22"/>
              </w:rPr>
              <w:t xml:space="preserve"> kaip </w:t>
            </w:r>
            <w:r w:rsidR="000F12B1" w:rsidRPr="0016074B">
              <w:rPr>
                <w:rFonts w:ascii="Tahoma" w:eastAsiaTheme="minorEastAsia" w:hAnsi="Tahoma" w:cs="Tahoma"/>
                <w:sz w:val="22"/>
                <w:szCs w:val="22"/>
              </w:rPr>
              <w:t>savarankiškos, pakartotinai naudojamos ir integruojamos paslaugo</w:t>
            </w:r>
            <w:r w:rsidR="00A3537D" w:rsidRPr="0016074B">
              <w:rPr>
                <w:rFonts w:ascii="Tahoma" w:eastAsiaTheme="minorEastAsia" w:hAnsi="Tahoma" w:cs="Tahoma"/>
                <w:sz w:val="22"/>
                <w:szCs w:val="22"/>
              </w:rPr>
              <w:t>s</w:t>
            </w:r>
            <w:r w:rsidR="00924E38" w:rsidRPr="0016074B">
              <w:rPr>
                <w:rFonts w:ascii="Tahoma" w:eastAsiaTheme="minorEastAsia" w:hAnsi="Tahoma" w:cs="Tahoma"/>
                <w:sz w:val="22"/>
                <w:szCs w:val="22"/>
              </w:rPr>
              <w:t>, kurios suderintos</w:t>
            </w:r>
            <w:r w:rsidR="00CE1655" w:rsidRPr="0016074B">
              <w:rPr>
                <w:rFonts w:ascii="Tahoma" w:eastAsiaTheme="minorEastAsia" w:hAnsi="Tahoma" w:cs="Tahoma"/>
                <w:sz w:val="22"/>
                <w:szCs w:val="22"/>
              </w:rPr>
              <w:t xml:space="preserve"> su </w:t>
            </w:r>
            <w:r w:rsidR="00775173" w:rsidRPr="0016074B">
              <w:rPr>
                <w:rFonts w:ascii="Tahoma" w:eastAsiaTheme="minorEastAsia" w:hAnsi="Tahoma" w:cs="Tahoma"/>
                <w:sz w:val="22"/>
                <w:szCs w:val="22"/>
              </w:rPr>
              <w:t xml:space="preserve">esamomis ESPBI IS </w:t>
            </w:r>
            <w:r w:rsidR="008E3472" w:rsidRPr="0016074B">
              <w:rPr>
                <w:rFonts w:ascii="Tahoma" w:eastAsiaTheme="minorEastAsia" w:hAnsi="Tahoma" w:cs="Tahoma"/>
                <w:sz w:val="22"/>
                <w:szCs w:val="22"/>
              </w:rPr>
              <w:t>priemonėmis</w:t>
            </w:r>
            <w:r w:rsidR="0087587D" w:rsidRPr="0016074B">
              <w:rPr>
                <w:rFonts w:ascii="Tahoma" w:eastAsiaTheme="minorEastAsia" w:hAnsi="Tahoma" w:cs="Tahoma"/>
                <w:sz w:val="22"/>
                <w:szCs w:val="22"/>
              </w:rPr>
              <w:t>.</w:t>
            </w:r>
          </w:p>
        </w:tc>
      </w:tr>
      <w:tr w:rsidR="009A4866" w:rsidRPr="0016074B" w14:paraId="6DDF642A" w14:textId="77777777" w:rsidTr="00240164">
        <w:trPr>
          <w:trHeight w:val="300"/>
        </w:trPr>
        <w:tc>
          <w:tcPr>
            <w:tcW w:w="1710" w:type="dxa"/>
          </w:tcPr>
          <w:p w14:paraId="546BD6A2" w14:textId="676A3088" w:rsidR="00C54C33" w:rsidRPr="0016074B" w:rsidRDefault="00C54C33" w:rsidP="00C026C8">
            <w:pPr>
              <w:pStyle w:val="ListParagraph"/>
              <w:numPr>
                <w:ilvl w:val="0"/>
                <w:numId w:val="28"/>
              </w:numPr>
              <w:rPr>
                <w:rFonts w:ascii="Tahoma" w:hAnsi="Tahoma" w:cs="Tahoma"/>
              </w:rPr>
            </w:pPr>
          </w:p>
        </w:tc>
        <w:tc>
          <w:tcPr>
            <w:tcW w:w="7785" w:type="dxa"/>
          </w:tcPr>
          <w:p w14:paraId="4815DDCB" w14:textId="78F655A4" w:rsidR="00C54C33" w:rsidRPr="0016074B" w:rsidRDefault="17A81C09">
            <w:pPr>
              <w:rPr>
                <w:rFonts w:ascii="Tahoma" w:hAnsi="Tahoma" w:cs="Tahoma"/>
                <w:sz w:val="22"/>
                <w:szCs w:val="22"/>
              </w:rPr>
            </w:pPr>
            <w:r w:rsidRPr="0016074B">
              <w:rPr>
                <w:rFonts w:ascii="Tahoma" w:eastAsiaTheme="minorEastAsia" w:hAnsi="Tahoma" w:cs="Tahoma"/>
                <w:sz w:val="22"/>
                <w:szCs w:val="22"/>
              </w:rPr>
              <w:t>R</w:t>
            </w:r>
            <w:r w:rsidR="4F771BF3" w:rsidRPr="0016074B">
              <w:rPr>
                <w:rFonts w:ascii="Tahoma" w:eastAsiaTheme="minorEastAsia" w:hAnsi="Tahoma" w:cs="Tahoma"/>
                <w:sz w:val="22"/>
                <w:szCs w:val="22"/>
              </w:rPr>
              <w:t>ealiz</w:t>
            </w:r>
            <w:r w:rsidR="173FA70A" w:rsidRPr="0016074B">
              <w:rPr>
                <w:rFonts w:ascii="Tahoma" w:eastAsiaTheme="minorEastAsia" w:hAnsi="Tahoma" w:cs="Tahoma"/>
                <w:sz w:val="22"/>
                <w:szCs w:val="22"/>
              </w:rPr>
              <w:t>uojant turi būti</w:t>
            </w:r>
            <w:r w:rsidR="4F771BF3" w:rsidRPr="0016074B">
              <w:rPr>
                <w:rFonts w:ascii="Tahoma" w:eastAsiaTheme="minorEastAsia" w:hAnsi="Tahoma" w:cs="Tahoma"/>
                <w:sz w:val="22"/>
                <w:szCs w:val="22"/>
              </w:rPr>
              <w:t xml:space="preserve"> </w:t>
            </w:r>
            <w:proofErr w:type="spellStart"/>
            <w:r w:rsidR="4F771BF3" w:rsidRPr="0016074B">
              <w:rPr>
                <w:rFonts w:ascii="Tahoma" w:eastAsiaTheme="minorEastAsia" w:hAnsi="Tahoma" w:cs="Tahoma"/>
                <w:sz w:val="22"/>
                <w:szCs w:val="22"/>
              </w:rPr>
              <w:t>perpanaudotos</w:t>
            </w:r>
            <w:proofErr w:type="spellEnd"/>
            <w:r w:rsidR="4F771BF3" w:rsidRPr="0016074B">
              <w:rPr>
                <w:rFonts w:ascii="Tahoma" w:eastAsiaTheme="minorEastAsia" w:hAnsi="Tahoma" w:cs="Tahoma"/>
                <w:sz w:val="22"/>
                <w:szCs w:val="22"/>
              </w:rPr>
              <w:t xml:space="preserve"> standartinės ESPBI IS funkcijos ir komponentai, </w:t>
            </w:r>
            <w:proofErr w:type="spellStart"/>
            <w:r w:rsidR="4F771BF3" w:rsidRPr="0016074B">
              <w:rPr>
                <w:rFonts w:ascii="Tahoma" w:eastAsiaTheme="minorEastAsia" w:hAnsi="Tahoma" w:cs="Tahoma"/>
                <w:sz w:val="22"/>
                <w:szCs w:val="22"/>
              </w:rPr>
              <w:t>pvz</w:t>
            </w:r>
            <w:proofErr w:type="spellEnd"/>
            <w:r w:rsidR="4F771BF3" w:rsidRPr="0016074B">
              <w:rPr>
                <w:rFonts w:ascii="Tahoma" w:eastAsiaTheme="minorEastAsia" w:hAnsi="Tahoma" w:cs="Tahoma"/>
                <w:sz w:val="22"/>
                <w:szCs w:val="22"/>
              </w:rPr>
              <w:t>:</w:t>
            </w:r>
          </w:p>
          <w:p w14:paraId="09EA7F87" w14:textId="33174428" w:rsidR="00C54C33" w:rsidRPr="0016074B" w:rsidRDefault="102F35B2" w:rsidP="00C026C8">
            <w:pPr>
              <w:pStyle w:val="ListParagraph"/>
              <w:numPr>
                <w:ilvl w:val="0"/>
                <w:numId w:val="31"/>
              </w:numPr>
              <w:rPr>
                <w:rFonts w:ascii="Tahoma" w:hAnsi="Tahoma" w:cs="Tahoma"/>
              </w:rPr>
            </w:pPr>
            <w:r w:rsidRPr="0016074B">
              <w:rPr>
                <w:rFonts w:ascii="Tahoma" w:eastAsiaTheme="minorEastAsia" w:hAnsi="Tahoma" w:cs="Tahoma"/>
              </w:rPr>
              <w:t>Vaizdo platformoje</w:t>
            </w:r>
            <w:r w:rsidR="00C54C33" w:rsidRPr="0016074B">
              <w:rPr>
                <w:rFonts w:ascii="Tahoma" w:eastAsiaTheme="minorEastAsia" w:hAnsi="Tahoma" w:cs="Tahoma"/>
              </w:rPr>
              <w:t xml:space="preserve"> vykdomų veiksmų auditavimui;</w:t>
            </w:r>
          </w:p>
          <w:p w14:paraId="04E41AA1"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Funkcijoms susijusioms su komunikacija (pranešimų siuntimas, priminimų teikimas ir pan. );</w:t>
            </w:r>
          </w:p>
          <w:p w14:paraId="3DDE3BC6"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Funkcijoms susijusioms su kalendoriumi;</w:t>
            </w:r>
          </w:p>
          <w:p w14:paraId="11A7F7FE" w14:textId="5FEBBDDC" w:rsidR="00C54C33" w:rsidRPr="0016074B" w:rsidRDefault="428E91D1" w:rsidP="00C026C8">
            <w:pPr>
              <w:pStyle w:val="ListParagraph"/>
              <w:numPr>
                <w:ilvl w:val="0"/>
                <w:numId w:val="31"/>
              </w:numPr>
              <w:rPr>
                <w:rFonts w:ascii="Tahoma" w:hAnsi="Tahoma" w:cs="Tahoma"/>
              </w:rPr>
            </w:pPr>
            <w:r w:rsidRPr="0016074B">
              <w:rPr>
                <w:rFonts w:ascii="Tahoma" w:eastAsiaTheme="minorEastAsia" w:hAnsi="Tahoma" w:cs="Tahoma"/>
              </w:rPr>
              <w:t xml:space="preserve">Nuotolinių konsultacijų </w:t>
            </w:r>
            <w:r w:rsidR="00C54C33" w:rsidRPr="0016074B">
              <w:rPr>
                <w:rFonts w:ascii="Tahoma" w:eastAsiaTheme="minorEastAsia" w:hAnsi="Tahoma" w:cs="Tahoma"/>
              </w:rPr>
              <w:t>duomenų analizei, ataskaitų formavimui;</w:t>
            </w:r>
          </w:p>
          <w:p w14:paraId="73E195AD" w14:textId="77777777" w:rsidR="00C54C33" w:rsidRPr="0016074B" w:rsidRDefault="00C54C33" w:rsidP="00C026C8">
            <w:pPr>
              <w:pStyle w:val="ListParagraph"/>
              <w:numPr>
                <w:ilvl w:val="0"/>
                <w:numId w:val="31"/>
              </w:numPr>
              <w:rPr>
                <w:rFonts w:ascii="Tahoma" w:hAnsi="Tahoma" w:cs="Tahoma"/>
              </w:rPr>
            </w:pPr>
            <w:r w:rsidRPr="0016074B">
              <w:rPr>
                <w:rFonts w:ascii="Tahoma" w:eastAsiaTheme="minorEastAsia" w:hAnsi="Tahoma" w:cs="Tahoma"/>
              </w:rPr>
              <w:t>Administravimui ir kitoms funkcijoms.</w:t>
            </w:r>
          </w:p>
          <w:p w14:paraId="3037F5D9" w14:textId="13D9EED8" w:rsidR="00D2647D" w:rsidRPr="0016074B" w:rsidRDefault="00731F0C">
            <w:pPr>
              <w:rPr>
                <w:rFonts w:ascii="Tahoma" w:eastAsiaTheme="minorEastAsia" w:hAnsi="Tahoma" w:cs="Tahoma"/>
                <w:sz w:val="22"/>
                <w:szCs w:val="22"/>
              </w:rPr>
            </w:pPr>
            <w:r w:rsidRPr="0016074B">
              <w:rPr>
                <w:rFonts w:ascii="Tahoma" w:eastAsiaTheme="minorEastAsia" w:hAnsi="Tahoma" w:cs="Tahoma"/>
                <w:sz w:val="22"/>
                <w:szCs w:val="22"/>
              </w:rPr>
              <w:t>Teikėjas</w:t>
            </w:r>
            <w:r w:rsidR="00C54C33" w:rsidRPr="0016074B">
              <w:rPr>
                <w:rFonts w:ascii="Tahoma" w:eastAsiaTheme="minorEastAsia" w:hAnsi="Tahoma" w:cs="Tahoma"/>
                <w:sz w:val="22"/>
                <w:szCs w:val="22"/>
              </w:rPr>
              <w:t xml:space="preserve"> turės pateikti reikalavimus standartinių ESPBI IS </w:t>
            </w:r>
            <w:proofErr w:type="spellStart"/>
            <w:r w:rsidR="00C54C33" w:rsidRPr="0016074B">
              <w:rPr>
                <w:rFonts w:ascii="Tahoma" w:eastAsiaTheme="minorEastAsia" w:hAnsi="Tahoma" w:cs="Tahoma"/>
                <w:sz w:val="22"/>
                <w:szCs w:val="22"/>
              </w:rPr>
              <w:t>komponentųpakeitimams</w:t>
            </w:r>
            <w:proofErr w:type="spellEnd"/>
            <w:r w:rsidR="00C54C33" w:rsidRPr="0016074B">
              <w:rPr>
                <w:rFonts w:ascii="Tahoma" w:eastAsiaTheme="minorEastAsia" w:hAnsi="Tahoma" w:cs="Tahoma"/>
                <w:sz w:val="22"/>
                <w:szCs w:val="22"/>
              </w:rPr>
              <w:t xml:space="preserve">, kurie bus reikalingi realizuojant </w:t>
            </w:r>
            <w:r w:rsidR="3E34D92E" w:rsidRPr="0016074B">
              <w:rPr>
                <w:rFonts w:ascii="Tahoma" w:eastAsiaTheme="minorEastAsia" w:hAnsi="Tahoma" w:cs="Tahoma"/>
                <w:sz w:val="22"/>
                <w:szCs w:val="22"/>
              </w:rPr>
              <w:t>projektą</w:t>
            </w:r>
            <w:r w:rsidR="00C54C33" w:rsidRPr="0016074B">
              <w:rPr>
                <w:rFonts w:ascii="Tahoma" w:eastAsiaTheme="minorEastAsia" w:hAnsi="Tahoma" w:cs="Tahoma"/>
                <w:sz w:val="22"/>
                <w:szCs w:val="22"/>
              </w:rPr>
              <w:t xml:space="preserve"> ir su ją susijusius veiklos procesus.</w:t>
            </w:r>
            <w:r w:rsidR="00786FD7" w:rsidRPr="0016074B">
              <w:rPr>
                <w:rFonts w:ascii="Tahoma" w:eastAsiaTheme="minorEastAsia" w:hAnsi="Tahoma" w:cs="Tahoma"/>
                <w:sz w:val="22"/>
                <w:szCs w:val="22"/>
              </w:rPr>
              <w:t xml:space="preserve"> Pakeitimai turės būti suderinti su </w:t>
            </w:r>
            <w:r w:rsidR="006A2C2F" w:rsidRPr="0016074B">
              <w:rPr>
                <w:rFonts w:ascii="Tahoma" w:eastAsiaTheme="minorEastAsia" w:hAnsi="Tahoma" w:cs="Tahoma"/>
                <w:sz w:val="22"/>
                <w:szCs w:val="22"/>
              </w:rPr>
              <w:t>Perkančiąja</w:t>
            </w:r>
            <w:r w:rsidR="00786FD7" w:rsidRPr="0016074B">
              <w:rPr>
                <w:rFonts w:ascii="Tahoma" w:eastAsiaTheme="minorEastAsia" w:hAnsi="Tahoma" w:cs="Tahoma"/>
                <w:sz w:val="22"/>
                <w:szCs w:val="22"/>
              </w:rPr>
              <w:t xml:space="preserve"> organizacija. </w:t>
            </w:r>
          </w:p>
        </w:tc>
      </w:tr>
      <w:tr w:rsidR="009A4866" w:rsidRPr="0016074B" w14:paraId="42FA6BC6" w14:textId="77777777" w:rsidTr="00240164">
        <w:trPr>
          <w:trHeight w:val="300"/>
        </w:trPr>
        <w:tc>
          <w:tcPr>
            <w:tcW w:w="1710" w:type="dxa"/>
          </w:tcPr>
          <w:p w14:paraId="0ED9D80D" w14:textId="4421ECC2" w:rsidR="00C54C33" w:rsidRPr="0016074B" w:rsidRDefault="00C54C33" w:rsidP="00C026C8">
            <w:pPr>
              <w:pStyle w:val="ListParagraph"/>
              <w:numPr>
                <w:ilvl w:val="0"/>
                <w:numId w:val="28"/>
              </w:numPr>
              <w:rPr>
                <w:rFonts w:ascii="Tahoma" w:hAnsi="Tahoma" w:cs="Tahoma"/>
              </w:rPr>
            </w:pPr>
          </w:p>
        </w:tc>
        <w:tc>
          <w:tcPr>
            <w:tcW w:w="7785" w:type="dxa"/>
          </w:tcPr>
          <w:p w14:paraId="564227B7" w14:textId="4420DED7" w:rsidR="00C54C33" w:rsidRPr="0016074B" w:rsidRDefault="4F771BF3" w:rsidP="34C5F011">
            <w:pPr>
              <w:rPr>
                <w:rFonts w:ascii="Tahoma" w:eastAsiaTheme="minorEastAsia" w:hAnsi="Tahoma" w:cs="Tahoma"/>
                <w:sz w:val="22"/>
                <w:szCs w:val="22"/>
              </w:rPr>
            </w:pPr>
            <w:r w:rsidRPr="0016074B">
              <w:rPr>
                <w:rFonts w:ascii="Tahoma" w:eastAsiaTheme="minorEastAsia" w:hAnsi="Tahoma" w:cs="Tahoma"/>
                <w:sz w:val="22"/>
                <w:szCs w:val="22"/>
              </w:rPr>
              <w:t xml:space="preserve">Realizuojant </w:t>
            </w:r>
            <w:r w:rsidR="5449C713" w:rsidRPr="0016074B">
              <w:rPr>
                <w:rFonts w:ascii="Tahoma" w:eastAsiaTheme="minorEastAsia" w:hAnsi="Tahoma" w:cs="Tahoma"/>
                <w:sz w:val="22"/>
                <w:szCs w:val="22"/>
              </w:rPr>
              <w:t>projekto</w:t>
            </w:r>
            <w:r w:rsidRPr="0016074B">
              <w:rPr>
                <w:rFonts w:ascii="Tahoma" w:eastAsiaTheme="minorEastAsia" w:hAnsi="Tahoma" w:cs="Tahoma"/>
                <w:sz w:val="22"/>
                <w:szCs w:val="22"/>
              </w:rPr>
              <w:t xml:space="preserve"> funkcinius ir nefunkcinius reikalavimus turi būti atitinkamai modifikuojam</w:t>
            </w:r>
            <w:r w:rsidR="00D70D28" w:rsidRPr="0016074B">
              <w:rPr>
                <w:rFonts w:ascii="Tahoma" w:eastAsiaTheme="minorEastAsia" w:hAnsi="Tahoma" w:cs="Tahoma"/>
                <w:sz w:val="22"/>
                <w:szCs w:val="22"/>
              </w:rPr>
              <w:t>os</w:t>
            </w:r>
            <w:r w:rsidRPr="0016074B">
              <w:rPr>
                <w:rFonts w:ascii="Tahoma" w:eastAsiaTheme="minorEastAsia" w:hAnsi="Tahoma" w:cs="Tahoma"/>
                <w:sz w:val="22"/>
                <w:szCs w:val="22"/>
              </w:rPr>
              <w:t xml:space="preserve"> ir ESPBI IS administravimo priemonės, leisiančios tinkamai administruoti sukurtus</w:t>
            </w:r>
            <w:r w:rsidR="226D9318" w:rsidRPr="0016074B">
              <w:rPr>
                <w:rFonts w:ascii="Tahoma" w:eastAsiaTheme="minorEastAsia" w:hAnsi="Tahoma" w:cs="Tahoma"/>
                <w:sz w:val="22"/>
                <w:szCs w:val="22"/>
              </w:rPr>
              <w:t xml:space="preserve"> vaizdo platformos ir kitus</w:t>
            </w:r>
            <w:r w:rsidRPr="0016074B">
              <w:rPr>
                <w:rFonts w:ascii="Tahoma" w:eastAsiaTheme="minorEastAsia" w:hAnsi="Tahoma" w:cs="Tahoma"/>
                <w:sz w:val="22"/>
                <w:szCs w:val="22"/>
              </w:rPr>
              <w:t xml:space="preserve"> funkcionalumus.</w:t>
            </w:r>
            <w:r w:rsidR="005F1CF2" w:rsidRPr="0016074B">
              <w:rPr>
                <w:rFonts w:ascii="Tahoma" w:eastAsiaTheme="minorEastAsia" w:hAnsi="Tahoma" w:cs="Tahoma"/>
                <w:sz w:val="22"/>
                <w:szCs w:val="22"/>
              </w:rPr>
              <w:t xml:space="preserve"> Visos administravimo</w:t>
            </w:r>
            <w:r w:rsidR="00930254" w:rsidRPr="0016074B">
              <w:rPr>
                <w:rFonts w:ascii="Tahoma" w:eastAsiaTheme="minorEastAsia" w:hAnsi="Tahoma" w:cs="Tahoma"/>
                <w:sz w:val="22"/>
                <w:szCs w:val="22"/>
              </w:rPr>
              <w:t xml:space="preserve"> priemonės</w:t>
            </w:r>
            <w:r w:rsidR="005F1CF2" w:rsidRPr="0016074B">
              <w:rPr>
                <w:rFonts w:ascii="Tahoma" w:eastAsiaTheme="minorEastAsia" w:hAnsi="Tahoma" w:cs="Tahoma"/>
                <w:sz w:val="22"/>
                <w:szCs w:val="22"/>
              </w:rPr>
              <w:t xml:space="preserve"> turi būti suderintos detalios analizės ir projektavimo metu.</w:t>
            </w:r>
          </w:p>
        </w:tc>
      </w:tr>
      <w:tr w:rsidR="009A4866" w:rsidRPr="0016074B" w14:paraId="1837C734" w14:textId="77777777" w:rsidTr="00240164">
        <w:trPr>
          <w:trHeight w:val="390"/>
        </w:trPr>
        <w:tc>
          <w:tcPr>
            <w:tcW w:w="1710" w:type="dxa"/>
          </w:tcPr>
          <w:p w14:paraId="30D0C65C" w14:textId="77777777" w:rsidR="00C54C33" w:rsidRPr="0016074B" w:rsidRDefault="00C54C33" w:rsidP="00C026C8">
            <w:pPr>
              <w:pStyle w:val="ListParagraph"/>
              <w:numPr>
                <w:ilvl w:val="0"/>
                <w:numId w:val="28"/>
              </w:numPr>
              <w:rPr>
                <w:rFonts w:ascii="Tahoma" w:hAnsi="Tahoma" w:cs="Tahoma"/>
              </w:rPr>
            </w:pPr>
          </w:p>
        </w:tc>
        <w:tc>
          <w:tcPr>
            <w:tcW w:w="7785" w:type="dxa"/>
          </w:tcPr>
          <w:p w14:paraId="5456924F" w14:textId="7BC1465E" w:rsidR="00C54C33" w:rsidRPr="0016074B" w:rsidRDefault="33EDAD02">
            <w:pPr>
              <w:rPr>
                <w:rFonts w:ascii="Tahoma" w:hAnsi="Tahoma" w:cs="Tahoma"/>
                <w:sz w:val="22"/>
                <w:szCs w:val="22"/>
              </w:rPr>
            </w:pPr>
            <w:r w:rsidRPr="0016074B">
              <w:rPr>
                <w:rFonts w:ascii="Tahoma" w:eastAsiaTheme="minorEastAsia" w:hAnsi="Tahoma" w:cs="Tahoma"/>
                <w:sz w:val="22"/>
                <w:szCs w:val="22"/>
              </w:rPr>
              <w:t>Projektu metu</w:t>
            </w:r>
            <w:r w:rsidR="4F771BF3" w:rsidRPr="0016074B">
              <w:rPr>
                <w:rFonts w:ascii="Tahoma" w:eastAsiaTheme="minorEastAsia" w:hAnsi="Tahoma" w:cs="Tahoma"/>
                <w:sz w:val="22"/>
                <w:szCs w:val="22"/>
              </w:rPr>
              <w:t xml:space="preserve"> realizuotos ar pakeistos duomenų rinkinių valdymo taisyklės turi būti</w:t>
            </w:r>
            <w:r w:rsidR="00133F27" w:rsidRPr="0016074B">
              <w:rPr>
                <w:rFonts w:ascii="Tahoma" w:eastAsiaTheme="minorEastAsia" w:hAnsi="Tahoma" w:cs="Tahoma"/>
                <w:sz w:val="22"/>
                <w:szCs w:val="22"/>
              </w:rPr>
              <w:t xml:space="preserve"> </w:t>
            </w:r>
            <w:r w:rsidR="0021604B" w:rsidRPr="0016074B">
              <w:rPr>
                <w:rFonts w:ascii="Tahoma" w:eastAsiaTheme="minorEastAsia" w:hAnsi="Tahoma" w:cs="Tahoma"/>
                <w:sz w:val="22"/>
                <w:szCs w:val="22"/>
              </w:rPr>
              <w:t>įgyvendinamos laikantis</w:t>
            </w:r>
            <w:r w:rsidR="0024353E" w:rsidRPr="0016074B">
              <w:rPr>
                <w:rFonts w:ascii="Tahoma" w:eastAsiaTheme="minorEastAsia" w:hAnsi="Tahoma" w:cs="Tahoma"/>
                <w:sz w:val="22"/>
                <w:szCs w:val="22"/>
              </w:rPr>
              <w:t xml:space="preserve"> </w:t>
            </w:r>
            <w:r w:rsidR="00773E97">
              <w:rPr>
                <w:rFonts w:ascii="Tahoma" w:eastAsiaTheme="minorEastAsia" w:hAnsi="Tahoma" w:cs="Tahoma"/>
                <w:sz w:val="22"/>
                <w:szCs w:val="22"/>
              </w:rPr>
              <w:t>F</w:t>
            </w:r>
            <w:r w:rsidR="0024353E" w:rsidRPr="0016074B">
              <w:rPr>
                <w:rFonts w:ascii="Tahoma" w:eastAsiaTheme="minorEastAsia" w:hAnsi="Tahoma" w:cs="Tahoma"/>
                <w:sz w:val="22"/>
                <w:szCs w:val="22"/>
              </w:rPr>
              <w:t xml:space="preserve">HIR Duomenų mainų </w:t>
            </w:r>
            <w:r w:rsidR="004132BD" w:rsidRPr="0016074B">
              <w:rPr>
                <w:rFonts w:ascii="Tahoma" w:eastAsiaTheme="minorEastAsia" w:hAnsi="Tahoma" w:cs="Tahoma"/>
                <w:sz w:val="22"/>
                <w:szCs w:val="22"/>
              </w:rPr>
              <w:t xml:space="preserve">protokolų </w:t>
            </w:r>
            <w:proofErr w:type="spellStart"/>
            <w:r w:rsidR="00E876B5" w:rsidRPr="0016074B">
              <w:rPr>
                <w:rFonts w:ascii="Tahoma" w:eastAsiaTheme="minorEastAsia" w:hAnsi="Tahoma" w:cs="Tahoma"/>
                <w:sz w:val="22"/>
                <w:szCs w:val="22"/>
              </w:rPr>
              <w:t>profile</w:t>
            </w:r>
            <w:proofErr w:type="spellEnd"/>
            <w:r w:rsidR="00E876B5" w:rsidRPr="0016074B">
              <w:rPr>
                <w:rFonts w:ascii="Tahoma" w:eastAsiaTheme="minorEastAsia" w:hAnsi="Tahoma" w:cs="Tahoma"/>
                <w:sz w:val="22"/>
                <w:szCs w:val="22"/>
              </w:rPr>
              <w:t xml:space="preserve"> schemų</w:t>
            </w:r>
            <w:r w:rsidR="00EB5E84" w:rsidRPr="0016074B">
              <w:rPr>
                <w:rFonts w:ascii="Tahoma" w:eastAsiaTheme="minorEastAsia" w:hAnsi="Tahoma" w:cs="Tahoma"/>
                <w:sz w:val="22"/>
                <w:szCs w:val="22"/>
              </w:rPr>
              <w:t xml:space="preserve">. </w:t>
            </w:r>
            <w:r w:rsidR="4F771BF3" w:rsidRPr="0016074B">
              <w:rPr>
                <w:rFonts w:ascii="Tahoma" w:eastAsiaTheme="minorEastAsia" w:hAnsi="Tahoma" w:cs="Tahoma"/>
                <w:sz w:val="22"/>
                <w:szCs w:val="22"/>
              </w:rPr>
              <w:t xml:space="preserve"> </w:t>
            </w:r>
          </w:p>
        </w:tc>
      </w:tr>
      <w:tr w:rsidR="009A4866" w:rsidRPr="0016074B" w14:paraId="53C9391F" w14:textId="77777777" w:rsidTr="00240164">
        <w:trPr>
          <w:trHeight w:val="300"/>
        </w:trPr>
        <w:tc>
          <w:tcPr>
            <w:tcW w:w="1710" w:type="dxa"/>
          </w:tcPr>
          <w:p w14:paraId="733939D3" w14:textId="77777777" w:rsidR="00C54C33" w:rsidRPr="0016074B" w:rsidRDefault="00C54C33" w:rsidP="00C026C8">
            <w:pPr>
              <w:pStyle w:val="ListParagraph"/>
              <w:numPr>
                <w:ilvl w:val="0"/>
                <w:numId w:val="28"/>
              </w:numPr>
              <w:rPr>
                <w:rFonts w:ascii="Tahoma" w:hAnsi="Tahoma" w:cs="Tahoma"/>
              </w:rPr>
            </w:pPr>
          </w:p>
        </w:tc>
        <w:tc>
          <w:tcPr>
            <w:tcW w:w="7785" w:type="dxa"/>
          </w:tcPr>
          <w:p w14:paraId="756C38BA" w14:textId="16D32972" w:rsidR="00C54C33" w:rsidRPr="0016074B" w:rsidRDefault="4F771BF3" w:rsidP="34C5F011">
            <w:pPr>
              <w:rPr>
                <w:rFonts w:ascii="Tahoma" w:eastAsiaTheme="minorEastAsia" w:hAnsi="Tahoma" w:cs="Tahoma"/>
                <w:sz w:val="22"/>
                <w:szCs w:val="22"/>
              </w:rPr>
            </w:pPr>
            <w:r w:rsidRPr="0016074B">
              <w:rPr>
                <w:rFonts w:ascii="Tahoma" w:eastAsiaTheme="minorEastAsia" w:hAnsi="Tahoma" w:cs="Tahoma"/>
                <w:sz w:val="22"/>
                <w:szCs w:val="22"/>
              </w:rPr>
              <w:t xml:space="preserve">Prieiga prie </w:t>
            </w:r>
            <w:r w:rsidR="217DC2A9" w:rsidRPr="0016074B">
              <w:rPr>
                <w:rFonts w:ascii="Tahoma" w:eastAsiaTheme="minorEastAsia" w:hAnsi="Tahoma" w:cs="Tahoma"/>
                <w:sz w:val="22"/>
                <w:szCs w:val="22"/>
              </w:rPr>
              <w:t>nuotolinių konsultacijų</w:t>
            </w:r>
            <w:r w:rsidRPr="0016074B">
              <w:rPr>
                <w:rFonts w:ascii="Tahoma" w:eastAsiaTheme="minorEastAsia" w:hAnsi="Tahoma" w:cs="Tahoma"/>
                <w:sz w:val="22"/>
                <w:szCs w:val="22"/>
              </w:rPr>
              <w:t xml:space="preserve"> funkcionalumo ir duomenų pasiekiamumas turi būti valdomas per bendrą ESPBI IS teisių prieigos mechanizmą.</w:t>
            </w:r>
          </w:p>
        </w:tc>
      </w:tr>
      <w:tr w:rsidR="009A4866" w:rsidRPr="0016074B" w14:paraId="1471F302" w14:textId="77777777" w:rsidTr="00240164">
        <w:trPr>
          <w:trHeight w:val="300"/>
        </w:trPr>
        <w:tc>
          <w:tcPr>
            <w:tcW w:w="1710" w:type="dxa"/>
            <w:shd w:val="clear" w:color="auto" w:fill="auto"/>
          </w:tcPr>
          <w:p w14:paraId="7BC987B3" w14:textId="77777777" w:rsidR="00C54C33" w:rsidRPr="004E1D1B" w:rsidRDefault="00C54C33" w:rsidP="008B25CB">
            <w:pPr>
              <w:pStyle w:val="ListParagraph"/>
              <w:numPr>
                <w:ilvl w:val="1"/>
                <w:numId w:val="28"/>
              </w:numPr>
              <w:rPr>
                <w:rFonts w:ascii="Tahoma" w:hAnsi="Tahoma" w:cs="Tahoma"/>
              </w:rPr>
            </w:pPr>
          </w:p>
        </w:tc>
        <w:tc>
          <w:tcPr>
            <w:tcW w:w="7785" w:type="dxa"/>
            <w:shd w:val="clear" w:color="auto" w:fill="auto"/>
          </w:tcPr>
          <w:p w14:paraId="7D67DC0E" w14:textId="4669CE74" w:rsidR="00C54C33" w:rsidRPr="004E1D1B" w:rsidRDefault="00C54C33">
            <w:pPr>
              <w:rPr>
                <w:rFonts w:ascii="Tahoma" w:eastAsiaTheme="minorEastAsia" w:hAnsi="Tahoma" w:cs="Tahoma"/>
                <w:sz w:val="22"/>
                <w:szCs w:val="22"/>
              </w:rPr>
            </w:pPr>
            <w:r w:rsidRPr="004E1D1B">
              <w:rPr>
                <w:rFonts w:ascii="Tahoma" w:eastAsiaTheme="minorEastAsia" w:hAnsi="Tahoma" w:cs="Tahoma"/>
                <w:sz w:val="22"/>
                <w:szCs w:val="22"/>
              </w:rPr>
              <w:t xml:space="preserve">Detalios analizės ir projektavimo metu </w:t>
            </w:r>
            <w:r w:rsidR="00731F0C" w:rsidRPr="004E1D1B">
              <w:rPr>
                <w:rFonts w:ascii="Tahoma" w:eastAsiaTheme="minorEastAsia" w:hAnsi="Tahoma" w:cs="Tahoma"/>
                <w:sz w:val="22"/>
                <w:szCs w:val="22"/>
              </w:rPr>
              <w:t>Teikėjas</w:t>
            </w:r>
            <w:r w:rsidRPr="004E1D1B">
              <w:rPr>
                <w:rFonts w:ascii="Tahoma" w:eastAsiaTheme="minorEastAsia" w:hAnsi="Tahoma" w:cs="Tahoma"/>
                <w:sz w:val="22"/>
                <w:szCs w:val="22"/>
              </w:rPr>
              <w:t xml:space="preserve"> su </w:t>
            </w:r>
            <w:r w:rsidR="006A2C2F" w:rsidRPr="004E1D1B">
              <w:rPr>
                <w:rFonts w:ascii="Tahoma" w:eastAsiaTheme="minorEastAsia" w:hAnsi="Tahoma" w:cs="Tahoma"/>
                <w:sz w:val="22"/>
                <w:szCs w:val="22"/>
              </w:rPr>
              <w:t>Perkančiąja</w:t>
            </w:r>
            <w:r w:rsidRPr="004E1D1B">
              <w:rPr>
                <w:rFonts w:ascii="Tahoma" w:eastAsiaTheme="minorEastAsia" w:hAnsi="Tahoma" w:cs="Tahoma"/>
                <w:sz w:val="22"/>
                <w:szCs w:val="22"/>
              </w:rPr>
              <w:t xml:space="preserve"> organizacija turi susiderinti įgalioto, pavaduojančio specialisto, paciento atstovo, specialių naudotojų turimas teises naujai realizuotų funkcijų apimtyje</w:t>
            </w:r>
            <w:r w:rsidR="004E1D1B" w:rsidRPr="008B25CB">
              <w:rPr>
                <w:rFonts w:ascii="Tahoma" w:eastAsiaTheme="minorEastAsia" w:hAnsi="Tahoma" w:cs="Tahoma"/>
                <w:sz w:val="22"/>
                <w:szCs w:val="22"/>
              </w:rPr>
              <w:t>.</w:t>
            </w:r>
          </w:p>
        </w:tc>
      </w:tr>
      <w:tr w:rsidR="009A4866" w:rsidRPr="0016074B" w14:paraId="6694FC67" w14:textId="77777777" w:rsidTr="00240164">
        <w:trPr>
          <w:trHeight w:val="300"/>
        </w:trPr>
        <w:tc>
          <w:tcPr>
            <w:tcW w:w="1710" w:type="dxa"/>
            <w:shd w:val="clear" w:color="auto" w:fill="auto"/>
          </w:tcPr>
          <w:p w14:paraId="6B5F1C49" w14:textId="77777777" w:rsidR="001D52E6" w:rsidRPr="0016074B" w:rsidRDefault="001D52E6" w:rsidP="008B25CB">
            <w:pPr>
              <w:pStyle w:val="ListParagraph"/>
              <w:numPr>
                <w:ilvl w:val="1"/>
                <w:numId w:val="28"/>
              </w:numPr>
              <w:rPr>
                <w:rFonts w:ascii="Tahoma" w:hAnsi="Tahoma" w:cs="Tahoma"/>
              </w:rPr>
            </w:pPr>
          </w:p>
        </w:tc>
        <w:tc>
          <w:tcPr>
            <w:tcW w:w="7785" w:type="dxa"/>
            <w:shd w:val="clear" w:color="auto" w:fill="auto"/>
          </w:tcPr>
          <w:p w14:paraId="3ACD0711" w14:textId="3065FC89" w:rsidR="001D52E6" w:rsidRPr="008B25CB" w:rsidRDefault="00036798">
            <w:pPr>
              <w:rPr>
                <w:rFonts w:ascii="Tahoma" w:eastAsiaTheme="minorEastAsia" w:hAnsi="Tahoma" w:cs="Tahoma"/>
                <w:sz w:val="22"/>
                <w:szCs w:val="22"/>
                <w:lang w:val="en-US"/>
              </w:rPr>
            </w:pPr>
            <w:r w:rsidRPr="0016074B">
              <w:rPr>
                <w:rFonts w:ascii="Tahoma" w:eastAsiaTheme="minorEastAsia" w:hAnsi="Tahoma" w:cs="Tahoma"/>
                <w:sz w:val="22"/>
                <w:szCs w:val="22"/>
              </w:rPr>
              <w:t xml:space="preserve">Detalios analizės ir projektavimo etapo metu Teikėjas su </w:t>
            </w:r>
            <w:r w:rsidR="006A2C2F" w:rsidRPr="0016074B">
              <w:rPr>
                <w:rFonts w:ascii="Tahoma" w:eastAsiaTheme="minorEastAsia" w:hAnsi="Tahoma" w:cs="Tahoma"/>
                <w:sz w:val="22"/>
                <w:szCs w:val="22"/>
              </w:rPr>
              <w:t>Perkančiąja</w:t>
            </w:r>
            <w:r w:rsidRPr="0016074B">
              <w:rPr>
                <w:rFonts w:ascii="Tahoma" w:eastAsiaTheme="minorEastAsia" w:hAnsi="Tahoma" w:cs="Tahoma"/>
                <w:sz w:val="22"/>
                <w:szCs w:val="22"/>
              </w:rPr>
              <w:t xml:space="preserve"> organizacija turi suderinti visas naujas</w:t>
            </w:r>
            <w:r w:rsidR="001631C4" w:rsidRPr="0016074B">
              <w:rPr>
                <w:rFonts w:ascii="Tahoma" w:eastAsiaTheme="minorEastAsia" w:hAnsi="Tahoma" w:cs="Tahoma"/>
                <w:sz w:val="22"/>
                <w:szCs w:val="22"/>
              </w:rPr>
              <w:t xml:space="preserve"> projekto funkcijų apimties teises</w:t>
            </w:r>
            <w:r w:rsidR="00C9176B" w:rsidRPr="0016074B">
              <w:rPr>
                <w:rFonts w:ascii="Tahoma" w:eastAsiaTheme="minorEastAsia" w:hAnsi="Tahoma" w:cs="Tahoma"/>
                <w:sz w:val="22"/>
                <w:szCs w:val="22"/>
              </w:rPr>
              <w:t xml:space="preserve"> ir kaip jos bus valdomos.</w:t>
            </w:r>
          </w:p>
        </w:tc>
      </w:tr>
      <w:tr w:rsidR="009A4866" w:rsidRPr="0016074B" w14:paraId="44AF9B44" w14:textId="77777777" w:rsidTr="00240164">
        <w:trPr>
          <w:trHeight w:val="300"/>
        </w:trPr>
        <w:tc>
          <w:tcPr>
            <w:tcW w:w="1710" w:type="dxa"/>
            <w:shd w:val="clear" w:color="auto" w:fill="auto"/>
          </w:tcPr>
          <w:p w14:paraId="0A203829" w14:textId="77777777" w:rsidR="00B34CCF" w:rsidRPr="0016074B" w:rsidRDefault="00B34CCF" w:rsidP="00C026C8">
            <w:pPr>
              <w:pStyle w:val="ListParagraph"/>
              <w:numPr>
                <w:ilvl w:val="0"/>
                <w:numId w:val="28"/>
              </w:numPr>
              <w:rPr>
                <w:rFonts w:ascii="Tahoma" w:eastAsiaTheme="minorEastAsia" w:hAnsi="Tahoma" w:cs="Tahoma"/>
              </w:rPr>
            </w:pPr>
          </w:p>
        </w:tc>
        <w:tc>
          <w:tcPr>
            <w:tcW w:w="7785" w:type="dxa"/>
            <w:shd w:val="clear" w:color="auto" w:fill="auto"/>
          </w:tcPr>
          <w:p w14:paraId="1117449B" w14:textId="74F12E95" w:rsidR="00B34CCF" w:rsidRPr="0016074B" w:rsidRDefault="00B34CCF">
            <w:pPr>
              <w:rPr>
                <w:rFonts w:ascii="Tahoma" w:eastAsiaTheme="minorEastAsia" w:hAnsi="Tahoma" w:cs="Tahoma"/>
                <w:sz w:val="22"/>
                <w:szCs w:val="22"/>
              </w:rPr>
            </w:pPr>
            <w:r w:rsidRPr="0016074B">
              <w:rPr>
                <w:rFonts w:ascii="Tahoma" w:hAnsi="Tahoma" w:cs="Tahoma"/>
                <w:sz w:val="22"/>
                <w:szCs w:val="22"/>
              </w:rPr>
              <w:t xml:space="preserve">Bendrų registrų duomenys Sistemoje turi būti įvedami vieną kartą, </w:t>
            </w:r>
            <w:proofErr w:type="spellStart"/>
            <w:r w:rsidRPr="0016074B">
              <w:rPr>
                <w:rFonts w:ascii="Tahoma" w:hAnsi="Tahoma" w:cs="Tahoma"/>
                <w:sz w:val="22"/>
                <w:szCs w:val="22"/>
              </w:rPr>
              <w:t>t.y</w:t>
            </w:r>
            <w:proofErr w:type="spellEnd"/>
            <w:r w:rsidRPr="0016074B">
              <w:rPr>
                <w:rFonts w:ascii="Tahoma" w:hAnsi="Tahoma" w:cs="Tahoma"/>
                <w:sz w:val="22"/>
                <w:szCs w:val="22"/>
              </w:rPr>
              <w:t>., negali būti dubliuojami nei vieno registro duomenys.</w:t>
            </w:r>
          </w:p>
        </w:tc>
      </w:tr>
      <w:tr w:rsidR="009A4866" w:rsidRPr="0016074B" w14:paraId="748303A7" w14:textId="77777777" w:rsidTr="00240164">
        <w:trPr>
          <w:trHeight w:val="300"/>
        </w:trPr>
        <w:tc>
          <w:tcPr>
            <w:tcW w:w="1710" w:type="dxa"/>
            <w:shd w:val="clear" w:color="auto" w:fill="auto"/>
          </w:tcPr>
          <w:p w14:paraId="5D1C49A3" w14:textId="77777777" w:rsidR="001C5D24" w:rsidRPr="0016074B" w:rsidRDefault="001C5D24" w:rsidP="00C026C8">
            <w:pPr>
              <w:pStyle w:val="ListParagraph"/>
              <w:numPr>
                <w:ilvl w:val="0"/>
                <w:numId w:val="28"/>
              </w:numPr>
              <w:rPr>
                <w:rFonts w:ascii="Tahoma" w:eastAsiaTheme="minorEastAsia" w:hAnsi="Tahoma" w:cs="Tahoma"/>
              </w:rPr>
            </w:pPr>
          </w:p>
        </w:tc>
        <w:tc>
          <w:tcPr>
            <w:tcW w:w="7785" w:type="dxa"/>
            <w:shd w:val="clear" w:color="auto" w:fill="auto"/>
          </w:tcPr>
          <w:p w14:paraId="2141CDDB" w14:textId="55231127" w:rsidR="001C5D24" w:rsidRPr="0016074B" w:rsidRDefault="001C5D24">
            <w:pPr>
              <w:rPr>
                <w:rFonts w:ascii="Tahoma" w:hAnsi="Tahoma" w:cs="Tahoma"/>
                <w:sz w:val="22"/>
                <w:szCs w:val="22"/>
              </w:rPr>
            </w:pPr>
            <w:r w:rsidRPr="0016074B">
              <w:rPr>
                <w:rFonts w:ascii="Tahoma" w:hAnsi="Tahoma" w:cs="Tahoma"/>
                <w:sz w:val="22"/>
                <w:szCs w:val="22"/>
              </w:rPr>
              <w:t>Vystant Sistemą Teikėjas turi įvertinti BDAR keliamus reikalavimus, suprojektuoti Sistemos duomenų modelį ir įgyvendinti duomenų subjektų teisių įgyvendinimo sprendimus, siekiant sudaryti galimybes įgyvendinti duomenų subjektų, kurių duomenys tvarkomi Sistemos priemonėmis, teises</w:t>
            </w:r>
            <w:r w:rsidR="00ED4B16" w:rsidRPr="0016074B">
              <w:rPr>
                <w:rFonts w:ascii="Tahoma" w:hAnsi="Tahoma" w:cs="Tahoma"/>
                <w:sz w:val="22"/>
                <w:szCs w:val="22"/>
              </w:rPr>
              <w:t>.</w:t>
            </w:r>
          </w:p>
        </w:tc>
      </w:tr>
      <w:tr w:rsidR="009A4866" w:rsidRPr="0016074B" w14:paraId="095DC7FA" w14:textId="77777777" w:rsidTr="00240164">
        <w:trPr>
          <w:trHeight w:val="300"/>
        </w:trPr>
        <w:tc>
          <w:tcPr>
            <w:tcW w:w="1710" w:type="dxa"/>
            <w:shd w:val="clear" w:color="auto" w:fill="auto"/>
          </w:tcPr>
          <w:p w14:paraId="788CDE28" w14:textId="77777777" w:rsidR="00A14205" w:rsidRPr="0016074B" w:rsidRDefault="00A14205" w:rsidP="00C026C8">
            <w:pPr>
              <w:pStyle w:val="ListParagraph"/>
              <w:numPr>
                <w:ilvl w:val="0"/>
                <w:numId w:val="28"/>
              </w:numPr>
              <w:rPr>
                <w:rFonts w:ascii="Tahoma" w:eastAsiaTheme="minorEastAsia" w:hAnsi="Tahoma" w:cs="Tahoma"/>
              </w:rPr>
            </w:pPr>
          </w:p>
        </w:tc>
        <w:tc>
          <w:tcPr>
            <w:tcW w:w="7785" w:type="dxa"/>
            <w:shd w:val="clear" w:color="auto" w:fill="auto"/>
          </w:tcPr>
          <w:p w14:paraId="4F339812" w14:textId="3C122296" w:rsidR="00A14205" w:rsidRPr="0016074B" w:rsidRDefault="00A14205" w:rsidP="00A14205">
            <w:pPr>
              <w:rPr>
                <w:rFonts w:ascii="Tahoma" w:hAnsi="Tahoma" w:cs="Tahoma"/>
                <w:sz w:val="22"/>
                <w:szCs w:val="22"/>
              </w:rPr>
            </w:pPr>
            <w:r w:rsidRPr="0016074B">
              <w:rPr>
                <w:rFonts w:ascii="Tahoma" w:hAnsi="Tahoma" w:cs="Tahoma"/>
                <w:sz w:val="22"/>
                <w:szCs w:val="22"/>
              </w:rPr>
              <w:t>Turi būti aktualizuota naudotojams skirta informacija apie Sistemą ir jame atliekamą asmens duomenų tvarkymą, duomenų subjektų teises ir jų įgyvendinimą.</w:t>
            </w:r>
          </w:p>
        </w:tc>
      </w:tr>
      <w:tr w:rsidR="009A4866" w:rsidRPr="0016074B" w14:paraId="01C2FFAC" w14:textId="77777777" w:rsidTr="00240164">
        <w:trPr>
          <w:trHeight w:val="300"/>
        </w:trPr>
        <w:tc>
          <w:tcPr>
            <w:tcW w:w="1710" w:type="dxa"/>
            <w:shd w:val="clear" w:color="auto" w:fill="auto"/>
          </w:tcPr>
          <w:p w14:paraId="4CAFE34D" w14:textId="77777777" w:rsidR="00A14205" w:rsidRPr="0016074B" w:rsidRDefault="00A14205" w:rsidP="00C026C8">
            <w:pPr>
              <w:pStyle w:val="ListParagraph"/>
              <w:numPr>
                <w:ilvl w:val="0"/>
                <w:numId w:val="28"/>
              </w:numPr>
              <w:rPr>
                <w:rFonts w:ascii="Tahoma" w:eastAsiaTheme="minorEastAsia" w:hAnsi="Tahoma" w:cs="Tahoma"/>
              </w:rPr>
            </w:pPr>
          </w:p>
        </w:tc>
        <w:tc>
          <w:tcPr>
            <w:tcW w:w="7785" w:type="dxa"/>
            <w:shd w:val="clear" w:color="auto" w:fill="auto"/>
          </w:tcPr>
          <w:p w14:paraId="12AFEA7A" w14:textId="5B1939FA" w:rsidR="00A14205" w:rsidRPr="0016074B" w:rsidRDefault="00A14205">
            <w:pPr>
              <w:rPr>
                <w:rFonts w:ascii="Tahoma" w:hAnsi="Tahoma" w:cs="Tahoma"/>
                <w:sz w:val="22"/>
                <w:szCs w:val="22"/>
              </w:rPr>
            </w:pPr>
            <w:r w:rsidRPr="0016074B">
              <w:rPr>
                <w:rFonts w:ascii="Tahoma" w:hAnsi="Tahoma" w:cs="Tahoma"/>
                <w:sz w:val="22"/>
                <w:szCs w:val="22"/>
              </w:rPr>
              <w:t xml:space="preserve">Vystymo metu Sistema turi būti sukonfigūruota taip, kad pagal nutylėjimą sisteminiai parametrai užtikrintų didžiausią asmens duomenų apsaugą (angl. </w:t>
            </w:r>
            <w:proofErr w:type="spellStart"/>
            <w:r w:rsidRPr="0016074B">
              <w:rPr>
                <w:rFonts w:ascii="Tahoma" w:hAnsi="Tahoma" w:cs="Tahoma"/>
                <w:sz w:val="22"/>
                <w:szCs w:val="22"/>
              </w:rPr>
              <w:t>Privacy</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by</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default</w:t>
            </w:r>
            <w:proofErr w:type="spellEnd"/>
            <w:r w:rsidRPr="0016074B">
              <w:rPr>
                <w:rFonts w:ascii="Tahoma" w:hAnsi="Tahoma" w:cs="Tahoma"/>
                <w:sz w:val="22"/>
                <w:szCs w:val="22"/>
              </w:rPr>
              <w:t>).</w:t>
            </w:r>
          </w:p>
        </w:tc>
      </w:tr>
      <w:tr w:rsidR="009A4866" w:rsidRPr="0016074B" w14:paraId="2453C59A" w14:textId="77777777" w:rsidTr="00240164">
        <w:trPr>
          <w:trHeight w:val="300"/>
        </w:trPr>
        <w:tc>
          <w:tcPr>
            <w:tcW w:w="1710" w:type="dxa"/>
            <w:shd w:val="clear" w:color="auto" w:fill="auto"/>
          </w:tcPr>
          <w:p w14:paraId="45194B82" w14:textId="77777777" w:rsidR="00E32144" w:rsidRPr="0016074B" w:rsidRDefault="00E32144" w:rsidP="00C026C8">
            <w:pPr>
              <w:pStyle w:val="ListParagraph"/>
              <w:numPr>
                <w:ilvl w:val="0"/>
                <w:numId w:val="28"/>
              </w:numPr>
              <w:rPr>
                <w:rFonts w:ascii="Tahoma" w:eastAsiaTheme="minorEastAsia" w:hAnsi="Tahoma" w:cs="Tahoma"/>
              </w:rPr>
            </w:pPr>
          </w:p>
        </w:tc>
        <w:tc>
          <w:tcPr>
            <w:tcW w:w="7785" w:type="dxa"/>
            <w:shd w:val="clear" w:color="auto" w:fill="auto"/>
          </w:tcPr>
          <w:p w14:paraId="767291E4" w14:textId="329A6908" w:rsidR="00E32144" w:rsidRPr="0016074B" w:rsidRDefault="00620294">
            <w:pPr>
              <w:rPr>
                <w:rFonts w:ascii="Tahoma" w:hAnsi="Tahoma" w:cs="Tahoma"/>
                <w:sz w:val="22"/>
                <w:szCs w:val="22"/>
              </w:rPr>
            </w:pPr>
            <w:r w:rsidRPr="00620294">
              <w:rPr>
                <w:rFonts w:ascii="Tahoma" w:hAnsi="Tahoma" w:cs="Tahoma"/>
                <w:sz w:val="22"/>
                <w:szCs w:val="22"/>
              </w:rPr>
              <w:t>Visi konsultacijos redagavimo, atšaukimo ir kiti su ja susiję pakeitimai turi būti atliekami tik per IPR IS. ESPBI IS turi užtikrinti tik nukreipimą į IPR IS.</w:t>
            </w:r>
          </w:p>
        </w:tc>
      </w:tr>
      <w:tr w:rsidR="009A4866" w:rsidRPr="0016074B" w14:paraId="74E52E50" w14:textId="77777777" w:rsidTr="00240164">
        <w:trPr>
          <w:trHeight w:val="300"/>
        </w:trPr>
        <w:tc>
          <w:tcPr>
            <w:tcW w:w="1710" w:type="dxa"/>
            <w:shd w:val="clear" w:color="auto" w:fill="auto"/>
          </w:tcPr>
          <w:p w14:paraId="35E2A6B8" w14:textId="77777777" w:rsidR="00A72439" w:rsidRPr="0016074B" w:rsidRDefault="00A72439" w:rsidP="008B25CB">
            <w:pPr>
              <w:pStyle w:val="ListParagraph"/>
              <w:numPr>
                <w:ilvl w:val="1"/>
                <w:numId w:val="28"/>
              </w:numPr>
              <w:rPr>
                <w:rFonts w:ascii="Tahoma" w:eastAsiaTheme="minorEastAsia" w:hAnsi="Tahoma" w:cs="Tahoma"/>
              </w:rPr>
            </w:pPr>
          </w:p>
        </w:tc>
        <w:tc>
          <w:tcPr>
            <w:tcW w:w="7785" w:type="dxa"/>
            <w:shd w:val="clear" w:color="auto" w:fill="auto"/>
          </w:tcPr>
          <w:p w14:paraId="5322B0CB" w14:textId="3B1BFB02" w:rsidR="00A72439" w:rsidRPr="0016074B" w:rsidRDefault="00A72439">
            <w:pPr>
              <w:rPr>
                <w:rFonts w:ascii="Tahoma" w:hAnsi="Tahoma" w:cs="Tahoma"/>
                <w:sz w:val="22"/>
                <w:szCs w:val="22"/>
              </w:rPr>
            </w:pPr>
            <w:r w:rsidRPr="0016074B">
              <w:rPr>
                <w:rFonts w:ascii="Tahoma" w:hAnsi="Tahoma" w:cs="Tahoma"/>
                <w:sz w:val="22"/>
                <w:szCs w:val="22"/>
              </w:rPr>
              <w:t xml:space="preserve">Perėjimas iš vienos posistemės į kitą </w:t>
            </w:r>
            <w:r w:rsidR="00D73297" w:rsidRPr="0016074B">
              <w:rPr>
                <w:rFonts w:ascii="Tahoma" w:hAnsi="Tahoma" w:cs="Tahoma"/>
                <w:sz w:val="22"/>
                <w:szCs w:val="22"/>
              </w:rPr>
              <w:t>(</w:t>
            </w:r>
            <w:r w:rsidR="00935CD7" w:rsidRPr="0016074B">
              <w:rPr>
                <w:rFonts w:ascii="Tahoma" w:hAnsi="Tahoma" w:cs="Tahoma"/>
                <w:sz w:val="22"/>
                <w:szCs w:val="22"/>
              </w:rPr>
              <w:t>pvz.</w:t>
            </w:r>
            <w:r w:rsidR="00D73297" w:rsidRPr="0016074B">
              <w:rPr>
                <w:rFonts w:ascii="Tahoma" w:hAnsi="Tahoma" w:cs="Tahoma"/>
                <w:sz w:val="22"/>
                <w:szCs w:val="22"/>
              </w:rPr>
              <w:t xml:space="preserve"> </w:t>
            </w:r>
            <w:r w:rsidR="009A6D19" w:rsidRPr="0016074B">
              <w:rPr>
                <w:rFonts w:ascii="Tahoma" w:hAnsi="Tahoma" w:cs="Tahoma"/>
                <w:sz w:val="22"/>
                <w:szCs w:val="22"/>
              </w:rPr>
              <w:t xml:space="preserve">iš ESPBI IS į IPR IS) </w:t>
            </w:r>
            <w:r w:rsidRPr="0016074B">
              <w:rPr>
                <w:rFonts w:ascii="Tahoma" w:hAnsi="Tahoma" w:cs="Tahoma"/>
                <w:sz w:val="22"/>
                <w:szCs w:val="22"/>
              </w:rPr>
              <w:t>ir grįžimas atgal turi būti lengvas ir intuityvus, neturi būti prašoma pakartotinai autentifikuotis.</w:t>
            </w:r>
          </w:p>
        </w:tc>
      </w:tr>
      <w:tr w:rsidR="009A4866" w:rsidRPr="0016074B" w14:paraId="3B2BA7C7" w14:textId="77777777" w:rsidTr="00240164">
        <w:trPr>
          <w:trHeight w:val="300"/>
        </w:trPr>
        <w:tc>
          <w:tcPr>
            <w:tcW w:w="1710" w:type="dxa"/>
            <w:shd w:val="clear" w:color="auto" w:fill="auto"/>
          </w:tcPr>
          <w:p w14:paraId="5FA80B70" w14:textId="77777777" w:rsidR="00901663" w:rsidRPr="0016074B" w:rsidRDefault="00901663" w:rsidP="008B25CB">
            <w:pPr>
              <w:pStyle w:val="ListParagraph"/>
              <w:numPr>
                <w:ilvl w:val="1"/>
                <w:numId w:val="28"/>
              </w:numPr>
              <w:rPr>
                <w:rFonts w:ascii="Tahoma" w:eastAsiaTheme="minorEastAsia" w:hAnsi="Tahoma" w:cs="Tahoma"/>
              </w:rPr>
            </w:pPr>
          </w:p>
        </w:tc>
        <w:tc>
          <w:tcPr>
            <w:tcW w:w="7785" w:type="dxa"/>
            <w:shd w:val="clear" w:color="auto" w:fill="auto"/>
          </w:tcPr>
          <w:p w14:paraId="4CCBA2A6" w14:textId="374D9995" w:rsidR="00901663" w:rsidRPr="0016074B" w:rsidRDefault="00240164">
            <w:pPr>
              <w:rPr>
                <w:rFonts w:ascii="Tahoma" w:hAnsi="Tahoma" w:cs="Tahoma"/>
                <w:sz w:val="22"/>
                <w:szCs w:val="22"/>
              </w:rPr>
            </w:pPr>
            <w:r w:rsidRPr="00240164">
              <w:rPr>
                <w:rFonts w:ascii="Tahoma" w:hAnsi="Tahoma" w:cs="Tahoma"/>
                <w:sz w:val="22"/>
                <w:szCs w:val="22"/>
              </w:rPr>
              <w:t>Atlikus konsultacijos redagavimą, atšaukimą ar kitus susijusius veiksmus IPR IS, atnaujinta informacija turi iš karto atsispindėti ESPBI IS</w:t>
            </w:r>
          </w:p>
        </w:tc>
      </w:tr>
      <w:tr w:rsidR="009A4866" w:rsidRPr="0016074B" w14:paraId="0BABB6E0" w14:textId="77777777" w:rsidTr="00240164">
        <w:trPr>
          <w:trHeight w:val="300"/>
        </w:trPr>
        <w:tc>
          <w:tcPr>
            <w:tcW w:w="1710" w:type="dxa"/>
            <w:shd w:val="clear" w:color="auto" w:fill="auto"/>
          </w:tcPr>
          <w:p w14:paraId="51089503" w14:textId="77777777" w:rsidR="00A07204" w:rsidRPr="0016074B" w:rsidRDefault="00A07204" w:rsidP="00C026C8">
            <w:pPr>
              <w:pStyle w:val="ListParagraph"/>
              <w:numPr>
                <w:ilvl w:val="0"/>
                <w:numId w:val="28"/>
              </w:numPr>
              <w:rPr>
                <w:rFonts w:ascii="Tahoma" w:eastAsiaTheme="minorEastAsia" w:hAnsi="Tahoma" w:cs="Tahoma"/>
              </w:rPr>
            </w:pPr>
          </w:p>
        </w:tc>
        <w:tc>
          <w:tcPr>
            <w:tcW w:w="7785" w:type="dxa"/>
            <w:shd w:val="clear" w:color="auto" w:fill="auto"/>
          </w:tcPr>
          <w:p w14:paraId="51497F76" w14:textId="4AC10367" w:rsidR="00A07204" w:rsidRPr="0016074B" w:rsidRDefault="00A07204" w:rsidP="00A07204">
            <w:pPr>
              <w:rPr>
                <w:rFonts w:ascii="Tahoma" w:hAnsi="Tahoma" w:cs="Tahoma"/>
                <w:sz w:val="22"/>
                <w:szCs w:val="22"/>
              </w:rPr>
            </w:pPr>
            <w:r w:rsidRPr="0016074B">
              <w:rPr>
                <w:rFonts w:ascii="Tahoma" w:hAnsi="Tahoma" w:cs="Tahoma"/>
                <w:sz w:val="22"/>
                <w:szCs w:val="22"/>
              </w:rPr>
              <w:t>Sistema turi būti suderinama su esamais analitikos įrankiais, leidžiančiais generuoti standartizuotas ar pritaikytas ataskaitas, remiantis ESPBI IS integracijos sprendimais. Ataskaitos gali būti periodinės ir užklausų principų (</w:t>
            </w:r>
            <w:proofErr w:type="spellStart"/>
            <w:r w:rsidRPr="0016074B">
              <w:rPr>
                <w:rFonts w:ascii="Tahoma" w:hAnsi="Tahoma" w:cs="Tahoma"/>
                <w:sz w:val="22"/>
                <w:szCs w:val="22"/>
              </w:rPr>
              <w:t>ad</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hoc</w:t>
            </w:r>
            <w:proofErr w:type="spellEnd"/>
            <w:r w:rsidRPr="0016074B">
              <w:rPr>
                <w:rFonts w:ascii="Tahoma" w:hAnsi="Tahoma" w:cs="Tahoma"/>
                <w:sz w:val="22"/>
                <w:szCs w:val="22"/>
              </w:rPr>
              <w:t>). Tam tikros periodinės ataskaitos turi būti viešai skelbiamos, pritaikant jau esamus sprendimus.</w:t>
            </w:r>
            <w:r w:rsidR="00C85617" w:rsidRPr="0016074B">
              <w:rPr>
                <w:rFonts w:ascii="Tahoma" w:hAnsi="Tahoma" w:cs="Tahoma"/>
                <w:sz w:val="22"/>
                <w:szCs w:val="22"/>
              </w:rPr>
              <w:t xml:space="preserve"> </w:t>
            </w:r>
            <w:r w:rsidRPr="0016074B">
              <w:rPr>
                <w:rFonts w:ascii="Tahoma" w:hAnsi="Tahoma" w:cs="Tahoma"/>
                <w:sz w:val="22"/>
                <w:szCs w:val="22"/>
              </w:rPr>
              <w:t>Jei esami sprendimai netenkina reikalavimų, turi būti sudaryta galimybė naudoti naujus ar pranašesnius ataskaitų formavimo metodus.</w:t>
            </w:r>
          </w:p>
        </w:tc>
      </w:tr>
      <w:tr w:rsidR="009A4866" w:rsidRPr="0016074B" w14:paraId="4E9219C8" w14:textId="77777777" w:rsidTr="00240164">
        <w:trPr>
          <w:trHeight w:val="300"/>
        </w:trPr>
        <w:tc>
          <w:tcPr>
            <w:tcW w:w="1710" w:type="dxa"/>
            <w:shd w:val="clear" w:color="auto" w:fill="auto"/>
          </w:tcPr>
          <w:p w14:paraId="4062BCBE" w14:textId="77777777" w:rsidR="004F53C7" w:rsidRPr="0016074B" w:rsidRDefault="004F53C7" w:rsidP="00C026C8">
            <w:pPr>
              <w:pStyle w:val="ListParagraph"/>
              <w:numPr>
                <w:ilvl w:val="0"/>
                <w:numId w:val="28"/>
              </w:numPr>
              <w:rPr>
                <w:rFonts w:ascii="Tahoma" w:eastAsiaTheme="minorEastAsia" w:hAnsi="Tahoma" w:cs="Tahoma"/>
              </w:rPr>
            </w:pPr>
          </w:p>
        </w:tc>
        <w:tc>
          <w:tcPr>
            <w:tcW w:w="7785" w:type="dxa"/>
            <w:shd w:val="clear" w:color="auto" w:fill="auto"/>
          </w:tcPr>
          <w:p w14:paraId="26EF8A1C" w14:textId="7FA4AF6A" w:rsidR="004F53C7" w:rsidRPr="0016074B" w:rsidRDefault="004F53C7" w:rsidP="00A07204">
            <w:pPr>
              <w:rPr>
                <w:rFonts w:ascii="Tahoma" w:hAnsi="Tahoma" w:cs="Tahoma"/>
                <w:sz w:val="22"/>
                <w:szCs w:val="22"/>
              </w:rPr>
            </w:pPr>
            <w:r w:rsidRPr="0016074B">
              <w:rPr>
                <w:rFonts w:ascii="Tahoma" w:hAnsi="Tahoma" w:cs="Tahoma"/>
                <w:sz w:val="22"/>
                <w:szCs w:val="22"/>
              </w:rPr>
              <w:t xml:space="preserve">Visi vartotojo funkcinių pasirinkimų veiksmai įskaitant pasirinkimo eiliškumą turi būti </w:t>
            </w:r>
            <w:proofErr w:type="spellStart"/>
            <w:r w:rsidRPr="0016074B">
              <w:rPr>
                <w:rFonts w:ascii="Tahoma" w:hAnsi="Tahoma" w:cs="Tahoma"/>
                <w:sz w:val="22"/>
                <w:szCs w:val="22"/>
              </w:rPr>
              <w:t>žurnalizuojami</w:t>
            </w:r>
            <w:proofErr w:type="spellEnd"/>
            <w:r w:rsidRPr="0016074B">
              <w:rPr>
                <w:rFonts w:ascii="Tahoma" w:hAnsi="Tahoma" w:cs="Tahoma"/>
                <w:sz w:val="22"/>
                <w:szCs w:val="22"/>
              </w:rPr>
              <w:t xml:space="preserve">. </w:t>
            </w:r>
            <w:r w:rsidR="00B05012" w:rsidRPr="0016074B">
              <w:rPr>
                <w:rFonts w:ascii="Tahoma" w:hAnsi="Tahoma" w:cs="Tahoma"/>
                <w:sz w:val="22"/>
                <w:szCs w:val="22"/>
              </w:rPr>
              <w:t>V</w:t>
            </w:r>
            <w:r w:rsidRPr="0016074B">
              <w:rPr>
                <w:rFonts w:ascii="Tahoma" w:hAnsi="Tahoma" w:cs="Tahoma"/>
                <w:sz w:val="22"/>
                <w:szCs w:val="22"/>
              </w:rPr>
              <w:t xml:space="preserve">isuose projekto metu kuriamuose ar keičiamuose servisuose turi būti </w:t>
            </w:r>
            <w:r w:rsidR="00B05012" w:rsidRPr="0016074B">
              <w:rPr>
                <w:rFonts w:ascii="Tahoma" w:hAnsi="Tahoma" w:cs="Tahoma"/>
                <w:sz w:val="22"/>
                <w:szCs w:val="22"/>
              </w:rPr>
              <w:t>įgyvendintas</w:t>
            </w:r>
            <w:r w:rsidRPr="0016074B">
              <w:rPr>
                <w:rFonts w:ascii="Tahoma" w:hAnsi="Tahoma" w:cs="Tahoma"/>
                <w:sz w:val="22"/>
                <w:szCs w:val="22"/>
              </w:rPr>
              <w:t xml:space="preserve"> audito takeli</w:t>
            </w:r>
            <w:r w:rsidR="003356FF" w:rsidRPr="0016074B">
              <w:rPr>
                <w:rFonts w:ascii="Tahoma" w:hAnsi="Tahoma" w:cs="Tahoma"/>
                <w:sz w:val="22"/>
                <w:szCs w:val="22"/>
              </w:rPr>
              <w:t>o mechanizm</w:t>
            </w:r>
            <w:r w:rsidR="00B05012" w:rsidRPr="0016074B">
              <w:rPr>
                <w:rFonts w:ascii="Tahoma" w:hAnsi="Tahoma" w:cs="Tahoma"/>
                <w:sz w:val="22"/>
                <w:szCs w:val="22"/>
              </w:rPr>
              <w:t>as</w:t>
            </w:r>
            <w:r w:rsidRPr="0016074B">
              <w:rPr>
                <w:rFonts w:ascii="Tahoma" w:hAnsi="Tahoma" w:cs="Tahoma"/>
                <w:sz w:val="22"/>
                <w:szCs w:val="22"/>
              </w:rPr>
              <w:t xml:space="preserve"> (</w:t>
            </w:r>
            <w:proofErr w:type="spellStart"/>
            <w:r w:rsidRPr="0016074B">
              <w:rPr>
                <w:rFonts w:ascii="Tahoma" w:hAnsi="Tahoma" w:cs="Tahoma"/>
                <w:sz w:val="22"/>
                <w:szCs w:val="22"/>
              </w:rPr>
              <w:t>ang</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audit</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trail</w:t>
            </w:r>
            <w:proofErr w:type="spellEnd"/>
            <w:r w:rsidRPr="0016074B">
              <w:rPr>
                <w:rFonts w:ascii="Tahoma" w:hAnsi="Tahoma" w:cs="Tahoma"/>
                <w:sz w:val="22"/>
                <w:szCs w:val="22"/>
              </w:rPr>
              <w:t xml:space="preserve">). </w:t>
            </w:r>
            <w:r w:rsidR="00CC69A4" w:rsidRPr="0016074B">
              <w:rPr>
                <w:rFonts w:ascii="Tahoma" w:hAnsi="Tahoma" w:cs="Tahoma"/>
                <w:sz w:val="22"/>
                <w:szCs w:val="22"/>
              </w:rPr>
              <w:t xml:space="preserve"> Audito takelio mechanizmas turi b</w:t>
            </w:r>
            <w:r w:rsidR="00F04459" w:rsidRPr="0016074B">
              <w:rPr>
                <w:rFonts w:ascii="Tahoma" w:hAnsi="Tahoma" w:cs="Tahoma"/>
                <w:sz w:val="22"/>
                <w:szCs w:val="22"/>
              </w:rPr>
              <w:t>ū</w:t>
            </w:r>
            <w:r w:rsidR="00CC69A4" w:rsidRPr="0016074B">
              <w:rPr>
                <w:rFonts w:ascii="Tahoma" w:hAnsi="Tahoma" w:cs="Tahoma"/>
                <w:sz w:val="22"/>
                <w:szCs w:val="22"/>
              </w:rPr>
              <w:t>ti integruojamas naudojant bendrą</w:t>
            </w:r>
            <w:r w:rsidR="00F04459" w:rsidRPr="0016074B">
              <w:rPr>
                <w:rFonts w:ascii="Tahoma" w:hAnsi="Tahoma" w:cs="Tahoma"/>
                <w:sz w:val="22"/>
                <w:szCs w:val="22"/>
              </w:rPr>
              <w:t xml:space="preserve"> infrastruktūrą suderintą su Perkančiąj</w:t>
            </w:r>
            <w:r w:rsidR="00B10FC9" w:rsidRPr="0016074B">
              <w:rPr>
                <w:rFonts w:ascii="Tahoma" w:hAnsi="Tahoma" w:cs="Tahoma"/>
                <w:sz w:val="22"/>
                <w:szCs w:val="22"/>
              </w:rPr>
              <w:t>a</w:t>
            </w:r>
            <w:r w:rsidR="00F04459" w:rsidRPr="0016074B">
              <w:rPr>
                <w:rFonts w:ascii="Tahoma" w:hAnsi="Tahoma" w:cs="Tahoma"/>
                <w:sz w:val="22"/>
                <w:szCs w:val="22"/>
              </w:rPr>
              <w:t xml:space="preserve"> organizacija. </w:t>
            </w:r>
            <w:r w:rsidRPr="0016074B">
              <w:rPr>
                <w:rFonts w:ascii="Tahoma" w:hAnsi="Tahoma" w:cs="Tahoma"/>
                <w:sz w:val="22"/>
                <w:szCs w:val="22"/>
              </w:rPr>
              <w:t>Detaliosios analizės ir projektavimo etapo metu Teikėjas su Perkančiąja organizacija turi susiderinti kokie įvykiai, kokiu būdu bus audituojami ir kur jie bus saugomi.</w:t>
            </w:r>
          </w:p>
        </w:tc>
      </w:tr>
      <w:tr w:rsidR="009A4866" w:rsidRPr="0016074B" w14:paraId="3CF5C08C" w14:textId="77777777" w:rsidTr="00240164">
        <w:trPr>
          <w:trHeight w:val="300"/>
        </w:trPr>
        <w:tc>
          <w:tcPr>
            <w:tcW w:w="1710" w:type="dxa"/>
            <w:shd w:val="clear" w:color="auto" w:fill="auto"/>
          </w:tcPr>
          <w:p w14:paraId="655A8443" w14:textId="77777777" w:rsidR="00661F35" w:rsidRPr="0016074B" w:rsidRDefault="00661F35" w:rsidP="00C026C8">
            <w:pPr>
              <w:pStyle w:val="ListParagraph"/>
              <w:numPr>
                <w:ilvl w:val="0"/>
                <w:numId w:val="28"/>
              </w:numPr>
              <w:rPr>
                <w:rFonts w:ascii="Tahoma" w:eastAsiaTheme="minorEastAsia" w:hAnsi="Tahoma" w:cs="Tahoma"/>
              </w:rPr>
            </w:pPr>
          </w:p>
        </w:tc>
        <w:tc>
          <w:tcPr>
            <w:tcW w:w="7785" w:type="dxa"/>
            <w:shd w:val="clear" w:color="auto" w:fill="auto"/>
          </w:tcPr>
          <w:p w14:paraId="065A641A" w14:textId="77777777" w:rsidR="00661F35" w:rsidRPr="0016074B" w:rsidRDefault="00661F35" w:rsidP="00661F35">
            <w:pPr>
              <w:rPr>
                <w:rFonts w:ascii="Tahoma" w:eastAsiaTheme="minorEastAsia" w:hAnsi="Tahoma" w:cs="Tahoma"/>
                <w:sz w:val="22"/>
                <w:szCs w:val="22"/>
              </w:rPr>
            </w:pPr>
            <w:r w:rsidRPr="0016074B">
              <w:rPr>
                <w:rFonts w:ascii="Tahoma" w:eastAsiaTheme="minorEastAsia" w:hAnsi="Tahoma" w:cs="Tahoma"/>
                <w:sz w:val="22"/>
                <w:szCs w:val="22"/>
              </w:rPr>
              <w:t>Projekto sąrašuose turi būti realizuotas:</w:t>
            </w:r>
          </w:p>
          <w:p w14:paraId="54BEDA7D" w14:textId="77777777" w:rsidR="00661F35" w:rsidRPr="0016074B" w:rsidRDefault="00661F35" w:rsidP="00C026C8">
            <w:pPr>
              <w:pStyle w:val="ListParagraph"/>
              <w:numPr>
                <w:ilvl w:val="0"/>
                <w:numId w:val="32"/>
              </w:numPr>
              <w:rPr>
                <w:rFonts w:ascii="Tahoma" w:eastAsiaTheme="minorEastAsia" w:hAnsi="Tahoma" w:cs="Tahoma"/>
              </w:rPr>
            </w:pPr>
            <w:proofErr w:type="spellStart"/>
            <w:r w:rsidRPr="0016074B">
              <w:rPr>
                <w:rFonts w:ascii="Tahoma" w:eastAsiaTheme="minorEastAsia" w:hAnsi="Tahoma" w:cs="Tahoma"/>
              </w:rPr>
              <w:t>Puslapiavimas</w:t>
            </w:r>
            <w:proofErr w:type="spellEnd"/>
            <w:r w:rsidRPr="0016074B">
              <w:rPr>
                <w:rFonts w:ascii="Tahoma" w:eastAsiaTheme="minorEastAsia" w:hAnsi="Tahoma" w:cs="Tahoma"/>
              </w:rPr>
              <w:t>;</w:t>
            </w:r>
          </w:p>
          <w:p w14:paraId="09B2D857" w14:textId="34867759" w:rsidR="00CF52D8" w:rsidRPr="0016074B" w:rsidRDefault="00661F35" w:rsidP="00C026C8">
            <w:pPr>
              <w:pStyle w:val="ListParagraph"/>
              <w:numPr>
                <w:ilvl w:val="0"/>
                <w:numId w:val="32"/>
              </w:numPr>
              <w:rPr>
                <w:rFonts w:ascii="Tahoma" w:eastAsiaTheme="minorEastAsia" w:hAnsi="Tahoma" w:cs="Tahoma"/>
              </w:rPr>
            </w:pPr>
            <w:r w:rsidRPr="0016074B">
              <w:rPr>
                <w:rFonts w:ascii="Tahoma" w:eastAsiaTheme="minorEastAsia" w:hAnsi="Tahoma" w:cs="Tahoma"/>
              </w:rPr>
              <w:t xml:space="preserve">Sąrašuose turi būti atvaizduojamas įrašų sąraše skaičius. Atlikus sąrašo filtravimą turi būti vaizduojamas rastų įrašų skaičius. </w:t>
            </w:r>
          </w:p>
          <w:p w14:paraId="5C90E032" w14:textId="3D110D11" w:rsidR="00661F35" w:rsidRPr="008B25CB" w:rsidRDefault="00661F35" w:rsidP="008B25CB">
            <w:pPr>
              <w:pStyle w:val="ListParagraph"/>
              <w:numPr>
                <w:ilvl w:val="0"/>
                <w:numId w:val="32"/>
              </w:numPr>
              <w:rPr>
                <w:rFonts w:ascii="Tahoma" w:hAnsi="Tahoma" w:cs="Tahoma"/>
              </w:rPr>
            </w:pPr>
            <w:r w:rsidRPr="008B25CB">
              <w:rPr>
                <w:rFonts w:ascii="Tahoma" w:eastAsiaTheme="minorEastAsia" w:hAnsi="Tahoma" w:cs="Tahoma"/>
              </w:rPr>
              <w:t xml:space="preserve">Turi būti galima sąrašą filtruoti ir rūšiuoti pagal tam sąrašui priklausančius atributus. Išimtys gali būti taikomos suderinus sprendimą su Perkančiąja organizacija. </w:t>
            </w:r>
          </w:p>
        </w:tc>
      </w:tr>
      <w:tr w:rsidR="00661F35" w:rsidRPr="0016074B" w14:paraId="79C1A872" w14:textId="77777777" w:rsidTr="00240164">
        <w:trPr>
          <w:trHeight w:val="300"/>
        </w:trPr>
        <w:tc>
          <w:tcPr>
            <w:tcW w:w="1710" w:type="dxa"/>
            <w:shd w:val="clear" w:color="auto" w:fill="auto"/>
          </w:tcPr>
          <w:p w14:paraId="064E381E" w14:textId="77777777" w:rsidR="00661F35" w:rsidRPr="0016074B" w:rsidRDefault="00661F35" w:rsidP="00C026C8">
            <w:pPr>
              <w:pStyle w:val="ListParagraph"/>
              <w:numPr>
                <w:ilvl w:val="0"/>
                <w:numId w:val="28"/>
              </w:numPr>
              <w:rPr>
                <w:rFonts w:ascii="Tahoma" w:eastAsiaTheme="minorEastAsia" w:hAnsi="Tahoma" w:cs="Tahoma"/>
              </w:rPr>
            </w:pPr>
          </w:p>
        </w:tc>
        <w:tc>
          <w:tcPr>
            <w:tcW w:w="7785" w:type="dxa"/>
            <w:shd w:val="clear" w:color="auto" w:fill="auto"/>
          </w:tcPr>
          <w:p w14:paraId="522F2A54" w14:textId="77777777" w:rsidR="00661F35" w:rsidRPr="0016074B" w:rsidRDefault="00661F35" w:rsidP="00661F35">
            <w:pPr>
              <w:rPr>
                <w:rFonts w:ascii="Tahoma" w:eastAsiaTheme="minorEastAsia" w:hAnsi="Tahoma" w:cs="Tahoma"/>
                <w:sz w:val="22"/>
                <w:szCs w:val="22"/>
              </w:rPr>
            </w:pPr>
            <w:r w:rsidRPr="0016074B">
              <w:rPr>
                <w:rFonts w:ascii="Tahoma" w:eastAsiaTheme="minorEastAsia" w:hAnsi="Tahoma" w:cs="Tahoma"/>
                <w:sz w:val="22"/>
                <w:szCs w:val="22"/>
              </w:rPr>
              <w:t>Visos paieškos / filtravimo funkcijos, išskyrus atvejus, kuriuos Teikėjas suderins detalios analizės ir projektavimo etapo metu, turi būti realizuotos pagal šias taisykles:</w:t>
            </w:r>
          </w:p>
          <w:p w14:paraId="7677BA98"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Tekstiniuose paieškos laukuose turi būti realizuota paieška pagal žodžio ar skaičių junginio fragmentą ir pilną žodį;</w:t>
            </w:r>
          </w:p>
          <w:p w14:paraId="73A3454B"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Paieška turi būti vykdoma neatsižvelgiant į didžiąsias ir mažąsias raides;</w:t>
            </w:r>
          </w:p>
          <w:p w14:paraId="59A645AE"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Paieška turi būti vykdoma tik tuose komponentuose ir duomenų aibėje, prie kurių naudotojas turi prieigos teises;</w:t>
            </w:r>
          </w:p>
          <w:p w14:paraId="5ACC12BB" w14:textId="77777777" w:rsidR="00661F35" w:rsidRPr="0016074B" w:rsidRDefault="00661F35" w:rsidP="00C026C8">
            <w:pPr>
              <w:pStyle w:val="ListParagraph"/>
              <w:numPr>
                <w:ilvl w:val="0"/>
                <w:numId w:val="33"/>
              </w:numPr>
              <w:rPr>
                <w:rFonts w:ascii="Tahoma" w:eastAsiaTheme="minorEastAsia" w:hAnsi="Tahoma" w:cs="Tahoma"/>
              </w:rPr>
            </w:pPr>
            <w:r w:rsidRPr="0016074B">
              <w:rPr>
                <w:rFonts w:ascii="Tahoma" w:eastAsiaTheme="minorEastAsia" w:hAnsi="Tahoma" w:cs="Tahoma"/>
              </w:rPr>
              <w:t>Paieškos rezultatai turi būti pateikiami sąrašo forma;</w:t>
            </w:r>
          </w:p>
          <w:p w14:paraId="01CB928C" w14:textId="61F766B3" w:rsidR="00661F35" w:rsidRPr="0016074B" w:rsidRDefault="00661F35" w:rsidP="00661F35">
            <w:pPr>
              <w:rPr>
                <w:rFonts w:ascii="Tahoma" w:hAnsi="Tahoma" w:cs="Tahoma"/>
                <w:sz w:val="22"/>
                <w:szCs w:val="22"/>
              </w:rPr>
            </w:pPr>
            <w:r w:rsidRPr="0016074B">
              <w:rPr>
                <w:rFonts w:ascii="Tahoma" w:eastAsiaTheme="minorEastAsia" w:hAnsi="Tahoma" w:cs="Tahoma"/>
                <w:sz w:val="22"/>
                <w:szCs w:val="22"/>
              </w:rPr>
              <w:t>Atlikus paiešką, turi būti rodomas paieškos rezultatų skaičius.</w:t>
            </w:r>
          </w:p>
        </w:tc>
      </w:tr>
    </w:tbl>
    <w:p w14:paraId="61BF070D" w14:textId="3E2DAD4A" w:rsidR="0078759F" w:rsidRPr="0016074B" w:rsidRDefault="0078759F">
      <w:pPr>
        <w:spacing w:line="259" w:lineRule="auto"/>
        <w:ind w:firstLine="1247"/>
        <w:rPr>
          <w:rFonts w:ascii="Tahoma" w:eastAsiaTheme="majorEastAsia" w:hAnsi="Tahoma" w:cs="Tahoma"/>
          <w:b/>
          <w:bCs/>
          <w:sz w:val="22"/>
          <w:szCs w:val="22"/>
        </w:rPr>
      </w:pPr>
    </w:p>
    <w:p w14:paraId="66619728" w14:textId="3B186C18" w:rsidR="00DF6560" w:rsidRDefault="00820A90" w:rsidP="009C4247">
      <w:pPr>
        <w:pStyle w:val="Heading2"/>
      </w:pPr>
      <w:bookmarkStart w:id="87" w:name="_Toc191899127"/>
      <w:r w:rsidRPr="0016074B">
        <w:t>F</w:t>
      </w:r>
      <w:r w:rsidR="00DF6560" w:rsidRPr="0016074B">
        <w:t>unkciniai reikalavimai Sistemai</w:t>
      </w:r>
      <w:bookmarkEnd w:id="87"/>
    </w:p>
    <w:p w14:paraId="6587C45F" w14:textId="31201862" w:rsidR="00C81850" w:rsidRDefault="00C81850" w:rsidP="00C81850">
      <w:pPr>
        <w:rPr>
          <w:rFonts w:ascii="Tahoma" w:hAnsi="Tahoma" w:cs="Tahoma"/>
          <w:sz w:val="22"/>
          <w:szCs w:val="22"/>
        </w:rPr>
      </w:pPr>
      <w:r w:rsidRPr="008B25CB">
        <w:rPr>
          <w:rFonts w:ascii="Tahoma" w:hAnsi="Tahoma" w:cs="Tahoma"/>
          <w:sz w:val="22"/>
          <w:szCs w:val="22"/>
        </w:rPr>
        <w:t>Funkcinių reikalavimų skyrius yra padalintas aprašant panaudos atvejus, procesus ir reikalavimus. Panaudos atvejai ir procesai yra</w:t>
      </w:r>
      <w:r w:rsidRPr="008B25CB">
        <w:rPr>
          <w:rFonts w:ascii="Tahoma" w:hAnsi="Tahoma" w:cs="Tahoma"/>
          <w:color w:val="FF0000"/>
          <w:sz w:val="22"/>
          <w:szCs w:val="22"/>
        </w:rPr>
        <w:t xml:space="preserve"> </w:t>
      </w:r>
      <w:r w:rsidRPr="008B25CB">
        <w:rPr>
          <w:rFonts w:ascii="Tahoma" w:hAnsi="Tahoma" w:cs="Tahoma"/>
          <w:sz w:val="22"/>
          <w:szCs w:val="22"/>
        </w:rPr>
        <w:t xml:space="preserve">tik orientaciniai ir turės būti detalizuoti ir patikslinti detalios analizės ir projektavimo metu. Dėl aiškesnio reikalavimų pateikimo panaudos atvejų ir procesų schemų žingsniai yra išskirti </w:t>
      </w:r>
      <w:proofErr w:type="spellStart"/>
      <w:r w:rsidRPr="008B25CB">
        <w:rPr>
          <w:rFonts w:ascii="Tahoma" w:hAnsi="Tahoma" w:cs="Tahoma"/>
          <w:sz w:val="22"/>
          <w:szCs w:val="22"/>
        </w:rPr>
        <w:t>spalviškai</w:t>
      </w:r>
      <w:proofErr w:type="spellEnd"/>
      <w:r>
        <w:rPr>
          <w:rFonts w:ascii="Tahoma" w:hAnsi="Tahoma" w:cs="Tahoma"/>
          <w:sz w:val="22"/>
          <w:szCs w:val="22"/>
        </w:rPr>
        <w:t>:</w:t>
      </w:r>
    </w:p>
    <w:p w14:paraId="375436A7" w14:textId="77777777" w:rsidR="003D3EA6" w:rsidRDefault="003D3EA6">
      <w:pPr>
        <w:spacing w:line="259" w:lineRule="auto"/>
        <w:ind w:firstLine="1247"/>
        <w:rPr>
          <w:rFonts w:ascii="Tahoma" w:hAnsi="Tahoma" w:cs="Tahoma"/>
          <w:sz w:val="22"/>
          <w:szCs w:val="22"/>
        </w:rPr>
      </w:pPr>
      <w:r>
        <w:rPr>
          <w:rFonts w:ascii="Tahoma" w:hAnsi="Tahoma" w:cs="Tahoma"/>
          <w:sz w:val="22"/>
          <w:szCs w:val="22"/>
        </w:rPr>
        <w:br w:type="page"/>
      </w:r>
    </w:p>
    <w:p w14:paraId="77D7E95A" w14:textId="77777777" w:rsidR="00756F98" w:rsidRDefault="00756F98" w:rsidP="00C81850">
      <w:pPr>
        <w:rPr>
          <w:rFonts w:ascii="Tahoma" w:hAnsi="Tahoma" w:cs="Tahoma"/>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6372"/>
      </w:tblGrid>
      <w:tr w:rsidR="00E10040" w14:paraId="79B92AA9" w14:textId="77777777" w:rsidTr="003D3EA6">
        <w:trPr>
          <w:trHeight w:val="1278"/>
        </w:trPr>
        <w:tc>
          <w:tcPr>
            <w:tcW w:w="3256" w:type="dxa"/>
          </w:tcPr>
          <w:p w14:paraId="1F892571" w14:textId="5D78BDCB" w:rsidR="00E10040" w:rsidRDefault="00FD3DB3" w:rsidP="00C81850">
            <w:pPr>
              <w:rPr>
                <w:rFonts w:ascii="Tahoma" w:hAnsi="Tahoma" w:cs="Tahoma"/>
                <w:sz w:val="22"/>
                <w:szCs w:val="22"/>
              </w:rPr>
            </w:pPr>
            <w:r>
              <w:rPr>
                <w:noProof/>
              </w:rPr>
              <w:drawing>
                <wp:anchor distT="0" distB="0" distL="114300" distR="114300" simplePos="0" relativeHeight="251658241" behindDoc="0" locked="0" layoutInCell="1" allowOverlap="1" wp14:anchorId="6A193C4F" wp14:editId="20A41AA8">
                  <wp:simplePos x="0" y="0"/>
                  <wp:positionH relativeFrom="column">
                    <wp:posOffset>-7992</wp:posOffset>
                  </wp:positionH>
                  <wp:positionV relativeFrom="paragraph">
                    <wp:posOffset>234998</wp:posOffset>
                  </wp:positionV>
                  <wp:extent cx="1799590" cy="676275"/>
                  <wp:effectExtent l="0" t="0" r="0" b="0"/>
                  <wp:wrapSquare wrapText="bothSides"/>
                  <wp:docPr id="790703984" name="Picture 4" descr="A white oval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24834" name="Picture 4" descr="A white oval with black text&#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959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372" w:type="dxa"/>
          </w:tcPr>
          <w:p w14:paraId="6B6E18C5" w14:textId="7B935033" w:rsidR="00E10040" w:rsidRDefault="00E10040" w:rsidP="008B25CB">
            <w:pPr>
              <w:spacing w:before="600"/>
              <w:rPr>
                <w:rFonts w:ascii="Tahoma" w:hAnsi="Tahoma" w:cs="Tahoma"/>
                <w:sz w:val="22"/>
                <w:szCs w:val="22"/>
              </w:rPr>
            </w:pPr>
            <w:r w:rsidRPr="00E10040">
              <w:rPr>
                <w:rFonts w:ascii="Tahoma" w:hAnsi="Tahoma" w:cs="Tahoma"/>
                <w:sz w:val="22"/>
                <w:szCs w:val="22"/>
              </w:rPr>
              <w:t>Ne šio pirkimo objektas.</w:t>
            </w:r>
          </w:p>
        </w:tc>
      </w:tr>
      <w:tr w:rsidR="00E10040" w14:paraId="4B6B549D" w14:textId="77777777" w:rsidTr="003D3EA6">
        <w:tc>
          <w:tcPr>
            <w:tcW w:w="3256" w:type="dxa"/>
          </w:tcPr>
          <w:p w14:paraId="4FA68137" w14:textId="66B0C094" w:rsidR="00E10040" w:rsidRDefault="00E10040" w:rsidP="00C81850">
            <w:pPr>
              <w:rPr>
                <w:rFonts w:ascii="Tahoma" w:hAnsi="Tahoma" w:cs="Tahoma"/>
                <w:sz w:val="22"/>
                <w:szCs w:val="22"/>
              </w:rPr>
            </w:pPr>
            <w:r>
              <w:rPr>
                <w:noProof/>
              </w:rPr>
              <w:drawing>
                <wp:anchor distT="0" distB="0" distL="114300" distR="114300" simplePos="0" relativeHeight="251658242" behindDoc="1" locked="0" layoutInCell="1" allowOverlap="1" wp14:anchorId="25D8DDDC" wp14:editId="12CB5E5A">
                  <wp:simplePos x="0" y="0"/>
                  <wp:positionH relativeFrom="column">
                    <wp:posOffset>-3717</wp:posOffset>
                  </wp:positionH>
                  <wp:positionV relativeFrom="paragraph">
                    <wp:posOffset>20619</wp:posOffset>
                  </wp:positionV>
                  <wp:extent cx="1799539" cy="676133"/>
                  <wp:effectExtent l="0" t="0" r="0" b="0"/>
                  <wp:wrapTight wrapText="bothSides">
                    <wp:wrapPolygon edited="0">
                      <wp:start x="7777" y="609"/>
                      <wp:lineTo x="4346" y="2436"/>
                      <wp:lineTo x="229" y="7917"/>
                      <wp:lineTo x="229" y="14008"/>
                      <wp:lineTo x="5490" y="18880"/>
                      <wp:lineTo x="7777" y="20098"/>
                      <wp:lineTo x="13495" y="20098"/>
                      <wp:lineTo x="15783" y="18880"/>
                      <wp:lineTo x="21043" y="14008"/>
                      <wp:lineTo x="21043" y="7917"/>
                      <wp:lineTo x="16926" y="2436"/>
                      <wp:lineTo x="13495" y="609"/>
                      <wp:lineTo x="7777" y="609"/>
                    </wp:wrapPolygon>
                  </wp:wrapTight>
                  <wp:docPr id="683654494" name="Picture 5" descr="A white oval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79932" name="Picture 5" descr="A white oval with black tex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9539" cy="67613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372" w:type="dxa"/>
          </w:tcPr>
          <w:p w14:paraId="41B80381" w14:textId="55591872" w:rsidR="00E10040" w:rsidRDefault="00E10040" w:rsidP="008B25CB">
            <w:pPr>
              <w:spacing w:before="300"/>
              <w:rPr>
                <w:rFonts w:ascii="Tahoma" w:hAnsi="Tahoma" w:cs="Tahoma"/>
                <w:sz w:val="22"/>
                <w:szCs w:val="22"/>
              </w:rPr>
            </w:pPr>
            <w:r w:rsidRPr="00E10040">
              <w:rPr>
                <w:rFonts w:ascii="Tahoma" w:hAnsi="Tahoma" w:cs="Tahoma"/>
                <w:sz w:val="22"/>
                <w:szCs w:val="22"/>
              </w:rPr>
              <w:t>Esamas panaudos atvejis, kurį reikia modernizuoti pritaikant nuotolinėms konsultacijoms</w:t>
            </w:r>
          </w:p>
        </w:tc>
      </w:tr>
      <w:tr w:rsidR="00E10040" w14:paraId="11689078" w14:textId="77777777" w:rsidTr="003D3EA6">
        <w:tc>
          <w:tcPr>
            <w:tcW w:w="3256" w:type="dxa"/>
          </w:tcPr>
          <w:p w14:paraId="6F99E253" w14:textId="4331A259" w:rsidR="00E10040" w:rsidRDefault="00E10040" w:rsidP="00C81850">
            <w:pPr>
              <w:rPr>
                <w:rFonts w:ascii="Tahoma" w:hAnsi="Tahoma" w:cs="Tahoma"/>
                <w:sz w:val="22"/>
                <w:szCs w:val="22"/>
              </w:rPr>
            </w:pPr>
            <w:r>
              <w:rPr>
                <w:noProof/>
              </w:rPr>
              <w:drawing>
                <wp:anchor distT="0" distB="0" distL="114300" distR="114300" simplePos="0" relativeHeight="251658243" behindDoc="1" locked="0" layoutInCell="1" allowOverlap="1" wp14:anchorId="622DFF01" wp14:editId="59D534FC">
                  <wp:simplePos x="0" y="0"/>
                  <wp:positionH relativeFrom="column">
                    <wp:posOffset>-5715</wp:posOffset>
                  </wp:positionH>
                  <wp:positionV relativeFrom="paragraph">
                    <wp:posOffset>40640</wp:posOffset>
                  </wp:positionV>
                  <wp:extent cx="1800860" cy="676275"/>
                  <wp:effectExtent l="0" t="0" r="0" b="0"/>
                  <wp:wrapTight wrapText="bothSides">
                    <wp:wrapPolygon edited="0">
                      <wp:start x="8454" y="608"/>
                      <wp:lineTo x="4570" y="2434"/>
                      <wp:lineTo x="228" y="7301"/>
                      <wp:lineTo x="228" y="14603"/>
                      <wp:lineTo x="5712" y="19470"/>
                      <wp:lineTo x="8683" y="20687"/>
                      <wp:lineTo x="12567" y="20687"/>
                      <wp:lineTo x="15766" y="19470"/>
                      <wp:lineTo x="21021" y="14603"/>
                      <wp:lineTo x="21021" y="7910"/>
                      <wp:lineTo x="16680" y="2434"/>
                      <wp:lineTo x="12795" y="608"/>
                      <wp:lineTo x="8454" y="608"/>
                    </wp:wrapPolygon>
                  </wp:wrapTight>
                  <wp:docPr id="1846333204" name="Picture 6" descr="A white oval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42983" name="Picture 6" descr="A white oval with black tex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860" cy="676275"/>
                          </a:xfrm>
                          <a:prstGeom prst="rect">
                            <a:avLst/>
                          </a:prstGeom>
                          <a:noFill/>
                          <a:ln>
                            <a:noFill/>
                          </a:ln>
                        </pic:spPr>
                      </pic:pic>
                    </a:graphicData>
                  </a:graphic>
                </wp:anchor>
              </w:drawing>
            </w:r>
          </w:p>
        </w:tc>
        <w:tc>
          <w:tcPr>
            <w:tcW w:w="6372" w:type="dxa"/>
          </w:tcPr>
          <w:p w14:paraId="7D8C7B71" w14:textId="6C65DA2C" w:rsidR="00E10040" w:rsidRDefault="00E10040" w:rsidP="008B25CB">
            <w:pPr>
              <w:spacing w:before="400"/>
              <w:rPr>
                <w:rFonts w:ascii="Tahoma" w:hAnsi="Tahoma" w:cs="Tahoma"/>
                <w:sz w:val="22"/>
                <w:szCs w:val="22"/>
              </w:rPr>
            </w:pPr>
            <w:r w:rsidRPr="00E10040">
              <w:rPr>
                <w:rFonts w:ascii="Tahoma" w:hAnsi="Tahoma" w:cs="Tahoma"/>
                <w:sz w:val="22"/>
                <w:szCs w:val="22"/>
              </w:rPr>
              <w:t>Naujas panaudos atvejis.</w:t>
            </w:r>
          </w:p>
        </w:tc>
      </w:tr>
    </w:tbl>
    <w:p w14:paraId="1A324725" w14:textId="77777777" w:rsidR="00E10040" w:rsidRPr="008B25CB" w:rsidRDefault="00E10040" w:rsidP="00C81850">
      <w:pPr>
        <w:rPr>
          <w:rFonts w:ascii="Tahoma" w:hAnsi="Tahoma" w:cs="Tahoma"/>
          <w:sz w:val="22"/>
          <w:szCs w:val="22"/>
        </w:rPr>
      </w:pPr>
    </w:p>
    <w:p w14:paraId="4AD7BAD1" w14:textId="77777777" w:rsidR="001E2C08" w:rsidRDefault="002144CC" w:rsidP="00DE2B79">
      <w:pPr>
        <w:keepNext/>
        <w:spacing w:line="259" w:lineRule="auto"/>
        <w:rPr>
          <w:rFonts w:ascii="Tahoma" w:hAnsi="Tahoma" w:cs="Tahoma"/>
          <w:sz w:val="22"/>
          <w:szCs w:val="22"/>
        </w:rPr>
      </w:pPr>
      <w:r w:rsidRPr="0016074B">
        <w:rPr>
          <w:rFonts w:ascii="Tahoma" w:hAnsi="Tahoma" w:cs="Tahoma"/>
          <w:sz w:val="22"/>
          <w:szCs w:val="22"/>
        </w:rPr>
        <w:t xml:space="preserve"> </w:t>
      </w:r>
    </w:p>
    <w:p w14:paraId="57B61CA6" w14:textId="65BB02F9" w:rsidR="000D737A" w:rsidRPr="0016074B" w:rsidRDefault="00BA5294" w:rsidP="00DE2B79">
      <w:pPr>
        <w:keepNext/>
        <w:spacing w:line="259" w:lineRule="auto"/>
        <w:rPr>
          <w:rFonts w:ascii="Tahoma" w:hAnsi="Tahoma" w:cs="Tahoma"/>
          <w:sz w:val="22"/>
          <w:szCs w:val="22"/>
        </w:rPr>
      </w:pPr>
      <w:r>
        <w:rPr>
          <w:noProof/>
        </w:rPr>
        <w:drawing>
          <wp:inline distT="0" distB="0" distL="0" distR="0" wp14:anchorId="23546F77" wp14:editId="6F3E4FB7">
            <wp:extent cx="6047107" cy="5149901"/>
            <wp:effectExtent l="0" t="0" r="0" b="0"/>
            <wp:docPr id="1529232855" name="Picture 3"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32855" name="Picture 3" descr="A screen 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141" cy="5207841"/>
                    </a:xfrm>
                    <a:prstGeom prst="rect">
                      <a:avLst/>
                    </a:prstGeom>
                    <a:noFill/>
                    <a:ln>
                      <a:noFill/>
                    </a:ln>
                  </pic:spPr>
                </pic:pic>
              </a:graphicData>
            </a:graphic>
          </wp:inline>
        </w:drawing>
      </w:r>
    </w:p>
    <w:p w14:paraId="04DA855B" w14:textId="7BAB6B76" w:rsidR="00B9255B" w:rsidRPr="0016074B" w:rsidRDefault="000D737A" w:rsidP="00B9255B">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t>3</w:t>
      </w:r>
      <w:r w:rsidR="00B9255B" w:rsidRPr="0016074B">
        <w:rPr>
          <w:rFonts w:ascii="Tahoma" w:hAnsi="Tahoma" w:cs="Tahoma"/>
          <w:b w:val="0"/>
          <w:bCs/>
          <w:i w:val="0"/>
          <w:iCs w:val="0"/>
          <w:color w:val="auto"/>
          <w:sz w:val="22"/>
          <w:szCs w:val="22"/>
        </w:rPr>
        <w:t xml:space="preserve"> pav. Sistemos </w:t>
      </w:r>
      <w:r w:rsidR="007B4867" w:rsidRPr="0016074B">
        <w:rPr>
          <w:rFonts w:ascii="Tahoma" w:hAnsi="Tahoma" w:cs="Tahoma"/>
          <w:b w:val="0"/>
          <w:bCs/>
          <w:i w:val="0"/>
          <w:iCs w:val="0"/>
          <w:color w:val="auto"/>
          <w:sz w:val="22"/>
          <w:szCs w:val="22"/>
        </w:rPr>
        <w:t>naudotojai ir panaudos atvejai</w:t>
      </w:r>
    </w:p>
    <w:p w14:paraId="5F59A3F9" w14:textId="77777777" w:rsidR="00D950D7" w:rsidRPr="0016074B" w:rsidRDefault="00D950D7" w:rsidP="008B25CB">
      <w:pPr>
        <w:tabs>
          <w:tab w:val="left" w:pos="0"/>
          <w:tab w:val="left" w:pos="993"/>
        </w:tabs>
        <w:rPr>
          <w:rFonts w:ascii="Tahoma" w:hAnsi="Tahoma" w:cs="Tahoma"/>
          <w:b/>
          <w:i/>
          <w:iCs/>
          <w:sz w:val="22"/>
          <w:szCs w:val="22"/>
        </w:rPr>
      </w:pPr>
    </w:p>
    <w:p w14:paraId="1DE72FDE" w14:textId="11D5305D" w:rsidR="003111B4" w:rsidRPr="005A4610" w:rsidRDefault="00575377" w:rsidP="008B25CB">
      <w:pPr>
        <w:pStyle w:val="Heading3"/>
      </w:pPr>
      <w:bookmarkStart w:id="88" w:name="_Toc191899128"/>
      <w:r w:rsidRPr="005A4610">
        <w:lastRenderedPageBreak/>
        <w:t xml:space="preserve">Funkciniai reikalavimai (IPR </w:t>
      </w:r>
      <w:r w:rsidR="00BB553E" w:rsidRPr="005A4610">
        <w:t>IS</w:t>
      </w:r>
      <w:r w:rsidRPr="005A4610">
        <w:t>), kurie bus įgyvendinami projekto metu, bet nėra šio pirkimo objektas</w:t>
      </w:r>
      <w:bookmarkEnd w:id="88"/>
    </w:p>
    <w:tbl>
      <w:tblPr>
        <w:tblStyle w:val="TableGrid"/>
        <w:tblW w:w="9781" w:type="dxa"/>
        <w:tblInd w:w="-3" w:type="dxa"/>
        <w:tblLayout w:type="fixed"/>
        <w:tblLook w:val="06A0" w:firstRow="1" w:lastRow="0" w:firstColumn="1" w:lastColumn="0" w:noHBand="1" w:noVBand="1"/>
      </w:tblPr>
      <w:tblGrid>
        <w:gridCol w:w="1599"/>
        <w:gridCol w:w="8182"/>
      </w:tblGrid>
      <w:tr w:rsidR="009A4866" w:rsidRPr="0016074B" w14:paraId="65628CE5" w14:textId="77777777" w:rsidTr="00F25356">
        <w:trPr>
          <w:trHeight w:val="300"/>
        </w:trPr>
        <w:tc>
          <w:tcPr>
            <w:tcW w:w="1599" w:type="dxa"/>
            <w:tcBorders>
              <w:top w:val="single" w:sz="4" w:space="0" w:color="auto"/>
            </w:tcBorders>
            <w:shd w:val="clear" w:color="auto" w:fill="227ACB"/>
            <w:vAlign w:val="center"/>
          </w:tcPr>
          <w:p w14:paraId="795D14A1" w14:textId="77777777" w:rsidR="003E40BF" w:rsidRPr="0016074B" w:rsidRDefault="003E40BF">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82" w:type="dxa"/>
            <w:tcBorders>
              <w:top w:val="single" w:sz="4" w:space="0" w:color="auto"/>
            </w:tcBorders>
            <w:shd w:val="clear" w:color="auto" w:fill="227ACB"/>
            <w:vAlign w:val="center"/>
          </w:tcPr>
          <w:p w14:paraId="02ED51AA" w14:textId="77777777" w:rsidR="003E40BF" w:rsidRPr="0016074B" w:rsidRDefault="003E40BF">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4DEC6873" w14:textId="77777777" w:rsidTr="00F25356">
        <w:trPr>
          <w:trHeight w:val="300"/>
        </w:trPr>
        <w:tc>
          <w:tcPr>
            <w:tcW w:w="9781" w:type="dxa"/>
            <w:gridSpan w:val="2"/>
            <w:shd w:val="clear" w:color="auto" w:fill="auto"/>
          </w:tcPr>
          <w:p w14:paraId="10C4187F" w14:textId="77777777" w:rsidR="003E40BF" w:rsidRPr="0016074B" w:rsidRDefault="003E40BF">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Generuoti vizitus (IPR IS)</w:t>
            </w:r>
          </w:p>
        </w:tc>
      </w:tr>
      <w:tr w:rsidR="009A4866" w:rsidRPr="0016074B" w14:paraId="72052594" w14:textId="77777777" w:rsidTr="00F25356">
        <w:trPr>
          <w:trHeight w:val="300"/>
        </w:trPr>
        <w:tc>
          <w:tcPr>
            <w:tcW w:w="1599" w:type="dxa"/>
          </w:tcPr>
          <w:p w14:paraId="016FD2FB"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9FD9A6F"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Turi būti realizuota galimybė specialistams, kuriantiems naujus vizitų laikus nustatyti vizito būdo požymį (-</w:t>
            </w:r>
            <w:proofErr w:type="spellStart"/>
            <w:r w:rsidRPr="0016074B">
              <w:rPr>
                <w:rFonts w:ascii="Tahoma" w:eastAsia="Tahoma" w:hAnsi="Tahoma" w:cs="Tahoma"/>
                <w:sz w:val="22"/>
                <w:szCs w:val="22"/>
              </w:rPr>
              <w:t>ius</w:t>
            </w:r>
            <w:proofErr w:type="spellEnd"/>
            <w:r w:rsidRPr="0016074B">
              <w:rPr>
                <w:rFonts w:ascii="Tahoma" w:eastAsia="Tahoma" w:hAnsi="Tahoma" w:cs="Tahoma"/>
                <w:sz w:val="22"/>
                <w:szCs w:val="22"/>
              </w:rPr>
              <w:t xml:space="preserve">): </w:t>
            </w:r>
          </w:p>
          <w:p w14:paraId="511A7774"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 xml:space="preserve">įstaigoje; </w:t>
            </w:r>
          </w:p>
          <w:p w14:paraId="7F658E5B"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nuotolinis: vaizdo skambutis/ telefonas</w:t>
            </w:r>
          </w:p>
          <w:p w14:paraId="76132481"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 xml:space="preserve">nuotolinis: vaizdo skambutis; </w:t>
            </w:r>
          </w:p>
          <w:p w14:paraId="576C54FC" w14:textId="77777777" w:rsidR="003E40BF" w:rsidRPr="0016074B" w:rsidRDefault="003E40BF" w:rsidP="00C026C8">
            <w:pPr>
              <w:pStyle w:val="ListParagraph"/>
              <w:numPr>
                <w:ilvl w:val="0"/>
                <w:numId w:val="34"/>
              </w:numPr>
              <w:spacing w:line="257" w:lineRule="auto"/>
              <w:rPr>
                <w:rFonts w:ascii="Tahoma" w:eastAsia="Tahoma" w:hAnsi="Tahoma" w:cs="Tahoma"/>
              </w:rPr>
            </w:pPr>
            <w:r w:rsidRPr="0016074B">
              <w:rPr>
                <w:rFonts w:ascii="Tahoma" w:eastAsia="Tahoma" w:hAnsi="Tahoma" w:cs="Tahoma"/>
              </w:rPr>
              <w:t>nuotolinis: telefonas.</w:t>
            </w:r>
          </w:p>
        </w:tc>
      </w:tr>
      <w:tr w:rsidR="009A4866" w:rsidRPr="0016074B" w14:paraId="1CC604A2" w14:textId="77777777" w:rsidTr="00F25356">
        <w:trPr>
          <w:trHeight w:val="300"/>
        </w:trPr>
        <w:tc>
          <w:tcPr>
            <w:tcW w:w="9781" w:type="dxa"/>
            <w:gridSpan w:val="2"/>
          </w:tcPr>
          <w:p w14:paraId="4A7F9D65"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Ieškoti laisvų vizitų (IPR IS)</w:t>
            </w:r>
          </w:p>
        </w:tc>
      </w:tr>
      <w:tr w:rsidR="009A4866" w:rsidRPr="0016074B" w14:paraId="5FC855DA" w14:textId="77777777" w:rsidTr="00F25356">
        <w:trPr>
          <w:trHeight w:val="300"/>
        </w:trPr>
        <w:tc>
          <w:tcPr>
            <w:tcW w:w="1599" w:type="dxa"/>
          </w:tcPr>
          <w:p w14:paraId="73AC85A1"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C8F55F8"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Turi būti realizuota galimybė specialistams ir pacientams vykdant laisvo vizito paiešką pasirinkti vizito būdo požymį (-</w:t>
            </w:r>
            <w:proofErr w:type="spellStart"/>
            <w:r w:rsidRPr="0016074B">
              <w:rPr>
                <w:rFonts w:ascii="Tahoma" w:eastAsia="Tahoma" w:hAnsi="Tahoma" w:cs="Tahoma"/>
                <w:sz w:val="22"/>
                <w:szCs w:val="22"/>
              </w:rPr>
              <w:t>ius</w:t>
            </w:r>
            <w:proofErr w:type="spellEnd"/>
            <w:r w:rsidRPr="0016074B">
              <w:rPr>
                <w:rFonts w:ascii="Tahoma" w:eastAsia="Tahoma" w:hAnsi="Tahoma" w:cs="Tahoma"/>
                <w:sz w:val="22"/>
                <w:szCs w:val="22"/>
              </w:rPr>
              <w:t>);</w:t>
            </w:r>
          </w:p>
          <w:p w14:paraId="61E1D4E5" w14:textId="77777777" w:rsidR="003E40BF" w:rsidRPr="0016074B" w:rsidRDefault="003E40BF" w:rsidP="00C026C8">
            <w:pPr>
              <w:pStyle w:val="ListParagraph"/>
              <w:numPr>
                <w:ilvl w:val="0"/>
                <w:numId w:val="35"/>
              </w:numPr>
              <w:spacing w:line="257" w:lineRule="auto"/>
              <w:rPr>
                <w:rFonts w:ascii="Tahoma" w:eastAsia="Tahoma" w:hAnsi="Tahoma" w:cs="Tahoma"/>
              </w:rPr>
            </w:pPr>
            <w:r w:rsidRPr="0016074B">
              <w:rPr>
                <w:rFonts w:ascii="Tahoma" w:eastAsia="Tahoma" w:hAnsi="Tahoma" w:cs="Tahoma"/>
              </w:rPr>
              <w:t xml:space="preserve">įstaigoje; </w:t>
            </w:r>
          </w:p>
          <w:p w14:paraId="2FB1522C" w14:textId="77777777" w:rsidR="003E40BF" w:rsidRPr="0016074B" w:rsidRDefault="003E40BF" w:rsidP="00C026C8">
            <w:pPr>
              <w:pStyle w:val="ListParagraph"/>
              <w:numPr>
                <w:ilvl w:val="0"/>
                <w:numId w:val="35"/>
              </w:numPr>
              <w:spacing w:line="257" w:lineRule="auto"/>
              <w:rPr>
                <w:rFonts w:ascii="Tahoma" w:eastAsia="Tahoma" w:hAnsi="Tahoma" w:cs="Tahoma"/>
              </w:rPr>
            </w:pPr>
            <w:r w:rsidRPr="0016074B">
              <w:rPr>
                <w:rFonts w:ascii="Tahoma" w:eastAsia="Tahoma" w:hAnsi="Tahoma" w:cs="Tahoma"/>
              </w:rPr>
              <w:t>nuotolinis: vaizdo skambutis/ telefonas</w:t>
            </w:r>
          </w:p>
          <w:p w14:paraId="40AA3AED" w14:textId="77777777" w:rsidR="003E40BF" w:rsidRPr="0016074B" w:rsidRDefault="003E40BF" w:rsidP="00C026C8">
            <w:pPr>
              <w:pStyle w:val="ListParagraph"/>
              <w:numPr>
                <w:ilvl w:val="0"/>
                <w:numId w:val="35"/>
              </w:numPr>
              <w:spacing w:line="257" w:lineRule="auto"/>
              <w:rPr>
                <w:rFonts w:ascii="Tahoma" w:eastAsia="Times New Roman" w:hAnsi="Tahoma" w:cs="Tahoma"/>
              </w:rPr>
            </w:pPr>
            <w:r w:rsidRPr="0016074B">
              <w:rPr>
                <w:rFonts w:ascii="Tahoma" w:eastAsia="Tahoma" w:hAnsi="Tahoma" w:cs="Tahoma"/>
              </w:rPr>
              <w:t>nuotolinis: vaizdo skambutis;</w:t>
            </w:r>
          </w:p>
          <w:p w14:paraId="5DA360E0" w14:textId="77777777" w:rsidR="003E40BF" w:rsidRPr="0016074B" w:rsidRDefault="003E40BF" w:rsidP="00C026C8">
            <w:pPr>
              <w:pStyle w:val="ListParagraph"/>
              <w:numPr>
                <w:ilvl w:val="0"/>
                <w:numId w:val="35"/>
              </w:numPr>
              <w:spacing w:line="257" w:lineRule="auto"/>
              <w:rPr>
                <w:rFonts w:ascii="Tahoma" w:eastAsia="Times New Roman" w:hAnsi="Tahoma" w:cs="Tahoma"/>
              </w:rPr>
            </w:pPr>
            <w:r w:rsidRPr="0016074B">
              <w:rPr>
                <w:rFonts w:ascii="Tahoma" w:eastAsia="Tahoma" w:hAnsi="Tahoma" w:cs="Tahoma"/>
              </w:rPr>
              <w:t>nuotolinis: telefonas.</w:t>
            </w:r>
          </w:p>
        </w:tc>
      </w:tr>
      <w:tr w:rsidR="009A4866" w:rsidRPr="0016074B" w14:paraId="45B6F288" w14:textId="77777777" w:rsidTr="00F25356">
        <w:trPr>
          <w:trHeight w:val="300"/>
        </w:trPr>
        <w:tc>
          <w:tcPr>
            <w:tcW w:w="9781" w:type="dxa"/>
            <w:gridSpan w:val="2"/>
          </w:tcPr>
          <w:p w14:paraId="23927C4A" w14:textId="77777777" w:rsidR="003E40BF" w:rsidRPr="0016074B" w:rsidRDefault="003E40BF">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Užsiregistruoti į nuotolinę konsultaciją (IPR IS)</w:t>
            </w:r>
          </w:p>
        </w:tc>
      </w:tr>
      <w:tr w:rsidR="009A4866" w:rsidRPr="0016074B" w14:paraId="59DF8C32" w14:textId="77777777" w:rsidTr="00F25356">
        <w:trPr>
          <w:trHeight w:val="300"/>
        </w:trPr>
        <w:tc>
          <w:tcPr>
            <w:tcW w:w="1599" w:type="dxa"/>
          </w:tcPr>
          <w:p w14:paraId="16832878"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40B44DFF"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Turi būti realizuota galimybė pacientams registruotis į  pageidaujamą vizito būdo požymį iš įstaigos siūlomų. </w:t>
            </w:r>
          </w:p>
          <w:p w14:paraId="602117A3" w14:textId="77777777" w:rsidR="003E40BF" w:rsidRPr="0016074B" w:rsidRDefault="003E40BF" w:rsidP="00C026C8">
            <w:pPr>
              <w:pStyle w:val="ListParagraph"/>
              <w:numPr>
                <w:ilvl w:val="0"/>
                <w:numId w:val="36"/>
              </w:numPr>
              <w:spacing w:line="257" w:lineRule="auto"/>
              <w:rPr>
                <w:rFonts w:ascii="Tahoma" w:eastAsia="Tahoma" w:hAnsi="Tahoma" w:cs="Tahoma"/>
              </w:rPr>
            </w:pPr>
            <w:r w:rsidRPr="0016074B">
              <w:rPr>
                <w:rFonts w:ascii="Tahoma" w:eastAsia="Tahoma" w:hAnsi="Tahoma" w:cs="Tahoma"/>
              </w:rPr>
              <w:t xml:space="preserve">Jeigu pacientas pasirenka nuotolinį vizito būdą: </w:t>
            </w:r>
          </w:p>
          <w:p w14:paraId="7094A68C"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 xml:space="preserve">pacientas turi patvirtinti savo sutikimą nuotolinės konsultacijos; </w:t>
            </w:r>
          </w:p>
          <w:p w14:paraId="11C63D00"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pacientas privalo turėti ESPBI IS siuntimą, jei vizitas reikalauja siuntimo;</w:t>
            </w:r>
          </w:p>
          <w:p w14:paraId="7D1EF174" w14:textId="77777777" w:rsidR="003E40BF" w:rsidRPr="0016074B" w:rsidRDefault="003E40BF" w:rsidP="00C026C8">
            <w:pPr>
              <w:pStyle w:val="ListParagraph"/>
              <w:numPr>
                <w:ilvl w:val="1"/>
                <w:numId w:val="36"/>
              </w:numPr>
              <w:spacing w:line="257" w:lineRule="auto"/>
              <w:rPr>
                <w:rFonts w:ascii="Tahoma" w:eastAsia="Tahoma" w:hAnsi="Tahoma" w:cs="Tahoma"/>
              </w:rPr>
            </w:pPr>
            <w:r w:rsidRPr="0016074B">
              <w:rPr>
                <w:rFonts w:ascii="Tahoma" w:eastAsia="Tahoma" w:hAnsi="Tahoma" w:cs="Tahoma"/>
              </w:rPr>
              <w:t>pacientas privalo įvesti telefono numerį.</w:t>
            </w:r>
          </w:p>
          <w:p w14:paraId="2721E1C8" w14:textId="77777777" w:rsidR="003E40BF" w:rsidRPr="0016074B" w:rsidRDefault="003E40BF" w:rsidP="00C026C8">
            <w:pPr>
              <w:pStyle w:val="ListParagraph"/>
              <w:numPr>
                <w:ilvl w:val="0"/>
                <w:numId w:val="36"/>
              </w:numPr>
              <w:spacing w:line="257" w:lineRule="auto"/>
              <w:rPr>
                <w:rFonts w:ascii="Tahoma" w:eastAsia="Tahoma" w:hAnsi="Tahoma" w:cs="Tahoma"/>
              </w:rPr>
            </w:pPr>
            <w:r w:rsidRPr="0016074B">
              <w:rPr>
                <w:rFonts w:ascii="Tahoma" w:eastAsia="Tahoma" w:hAnsi="Tahoma" w:cs="Tahoma"/>
              </w:rPr>
              <w:t>Jeigu vizito būdas – nuotolinis: vaizdo skambutis/ telefonas pacientas privalo patikslinti vizito būdą.</w:t>
            </w:r>
          </w:p>
        </w:tc>
      </w:tr>
      <w:tr w:rsidR="009A4866" w:rsidRPr="0016074B" w14:paraId="02B9FB97" w14:textId="77777777" w:rsidTr="00F25356">
        <w:trPr>
          <w:trHeight w:val="300"/>
        </w:trPr>
        <w:tc>
          <w:tcPr>
            <w:tcW w:w="1599" w:type="dxa"/>
          </w:tcPr>
          <w:p w14:paraId="7012527F"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09F3C767"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Pacientui atlikus registraciją turi būti sugeneruojama nuoroda į  vaizdo skambutį:</w:t>
            </w:r>
          </w:p>
          <w:p w14:paraId="6835783B" w14:textId="4E4BE537" w:rsidR="003E40BF" w:rsidRPr="0016074B" w:rsidRDefault="003E40BF" w:rsidP="00C026C8">
            <w:pPr>
              <w:pStyle w:val="ListParagraph"/>
              <w:numPr>
                <w:ilvl w:val="0"/>
                <w:numId w:val="37"/>
              </w:numPr>
              <w:spacing w:line="257" w:lineRule="auto"/>
              <w:rPr>
                <w:rFonts w:ascii="Tahoma" w:eastAsia="Tahoma" w:hAnsi="Tahoma" w:cs="Tahoma"/>
              </w:rPr>
            </w:pPr>
            <w:r w:rsidRPr="0016074B">
              <w:rPr>
                <w:rFonts w:ascii="Tahoma" w:eastAsia="Tahoma" w:hAnsi="Tahoma" w:cs="Tahoma"/>
              </w:rPr>
              <w:t xml:space="preserve">Jei SPĮ naudojasi </w:t>
            </w:r>
            <w:r w:rsidR="00E73272">
              <w:rPr>
                <w:rFonts w:ascii="Tahoma" w:eastAsia="Tahoma" w:hAnsi="Tahoma" w:cs="Tahoma"/>
              </w:rPr>
              <w:t>SPĮ IS</w:t>
            </w:r>
            <w:r w:rsidRPr="0016074B">
              <w:rPr>
                <w:rFonts w:ascii="Tahoma" w:eastAsia="Tahoma" w:hAnsi="Tahoma" w:cs="Tahoma"/>
              </w:rPr>
              <w:t xml:space="preserve">, nuorodą turi pateikti į IPR IS. </w:t>
            </w:r>
          </w:p>
          <w:p w14:paraId="66526A04" w14:textId="45D7B26F" w:rsidR="003E40BF" w:rsidRPr="0016074B" w:rsidRDefault="003E40BF" w:rsidP="00C026C8">
            <w:pPr>
              <w:pStyle w:val="ListParagraph"/>
              <w:numPr>
                <w:ilvl w:val="0"/>
                <w:numId w:val="37"/>
              </w:numPr>
              <w:spacing w:line="257" w:lineRule="auto"/>
              <w:rPr>
                <w:rFonts w:ascii="Tahoma" w:eastAsia="Tahoma" w:hAnsi="Tahoma" w:cs="Tahoma"/>
              </w:rPr>
            </w:pPr>
            <w:r w:rsidRPr="0016074B">
              <w:rPr>
                <w:rFonts w:ascii="Tahoma" w:eastAsia="Tahoma" w:hAnsi="Tahoma" w:cs="Tahoma"/>
              </w:rPr>
              <w:t>Jei SPĮ nepateikia nuorodos , sugeneruotą nuorodą skirtą prisijungimui į konsultaciją pateikiama iš ESPBI IS naujai realizuoto funkcionalumo pateiktose FR -</w:t>
            </w:r>
            <w:r w:rsidR="00FF628C" w:rsidRPr="0016074B">
              <w:rPr>
                <w:rFonts w:ascii="Tahoma" w:eastAsia="Tahoma" w:hAnsi="Tahoma" w:cs="Tahoma"/>
              </w:rPr>
              <w:t>72</w:t>
            </w:r>
          </w:p>
        </w:tc>
      </w:tr>
      <w:tr w:rsidR="009A4866" w:rsidRPr="0016074B" w14:paraId="6CFE4294" w14:textId="77777777" w:rsidTr="00F25356">
        <w:trPr>
          <w:trHeight w:val="300"/>
        </w:trPr>
        <w:tc>
          <w:tcPr>
            <w:tcW w:w="9781" w:type="dxa"/>
            <w:gridSpan w:val="2"/>
          </w:tcPr>
          <w:p w14:paraId="33F5850E"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Užsiregistruoti pacientą į nuotolinę konsultaciją (IPR IS)</w:t>
            </w:r>
          </w:p>
        </w:tc>
      </w:tr>
      <w:tr w:rsidR="009A4866" w:rsidRPr="0016074B" w14:paraId="6620EAC0" w14:textId="77777777" w:rsidTr="00F25356">
        <w:trPr>
          <w:trHeight w:val="300"/>
        </w:trPr>
        <w:tc>
          <w:tcPr>
            <w:tcW w:w="1599" w:type="dxa"/>
          </w:tcPr>
          <w:p w14:paraId="714D0619"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2EFE14C"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Turi būti realizuota galimybė specialistams registruoti pacientą į pageidaujamą vizito būdo požymį iš įstaigos siūlomų. </w:t>
            </w:r>
          </w:p>
          <w:p w14:paraId="37A2EFF6" w14:textId="77777777" w:rsidR="003E40BF" w:rsidRPr="0016074B" w:rsidRDefault="003E40BF" w:rsidP="00C026C8">
            <w:pPr>
              <w:pStyle w:val="ListParagraph"/>
              <w:numPr>
                <w:ilvl w:val="0"/>
                <w:numId w:val="38"/>
              </w:numPr>
              <w:spacing w:line="257" w:lineRule="auto"/>
              <w:rPr>
                <w:rFonts w:ascii="Tahoma" w:eastAsia="Tahoma" w:hAnsi="Tahoma" w:cs="Tahoma"/>
              </w:rPr>
            </w:pPr>
            <w:r w:rsidRPr="0016074B">
              <w:rPr>
                <w:rFonts w:ascii="Tahoma" w:eastAsia="Tahoma" w:hAnsi="Tahoma" w:cs="Tahoma"/>
              </w:rPr>
              <w:t xml:space="preserve">Jeigu pacientas pageidauja nuotolinės konsultacijos: </w:t>
            </w:r>
          </w:p>
          <w:p w14:paraId="00DC718F"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 xml:space="preserve">pacientas turi patvirtinti savo sutikimą nuotolinės konsultacijos; </w:t>
            </w:r>
          </w:p>
          <w:p w14:paraId="23FD2F7A"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 xml:space="preserve">pacientas privalo turėti ESPBI IS siuntimą, jei vizitas reikalauja siuntimo; </w:t>
            </w:r>
          </w:p>
          <w:p w14:paraId="43131B76" w14:textId="77777777" w:rsidR="003E40BF" w:rsidRPr="0016074B" w:rsidRDefault="003E40BF" w:rsidP="00C026C8">
            <w:pPr>
              <w:pStyle w:val="ListParagraph"/>
              <w:numPr>
                <w:ilvl w:val="1"/>
                <w:numId w:val="38"/>
              </w:numPr>
              <w:spacing w:line="257" w:lineRule="auto"/>
              <w:rPr>
                <w:rFonts w:ascii="Tahoma" w:eastAsia="Tahoma" w:hAnsi="Tahoma" w:cs="Tahoma"/>
              </w:rPr>
            </w:pPr>
            <w:r w:rsidRPr="0016074B">
              <w:rPr>
                <w:rFonts w:ascii="Tahoma" w:eastAsia="Tahoma" w:hAnsi="Tahoma" w:cs="Tahoma"/>
              </w:rPr>
              <w:t>pacientas privalo pateikti telefono numerį.</w:t>
            </w:r>
          </w:p>
          <w:p w14:paraId="4F114F6D" w14:textId="77777777" w:rsidR="003E40BF" w:rsidRPr="0016074B" w:rsidRDefault="003E40BF" w:rsidP="00C026C8">
            <w:pPr>
              <w:pStyle w:val="ListParagraph"/>
              <w:numPr>
                <w:ilvl w:val="0"/>
                <w:numId w:val="38"/>
              </w:numPr>
              <w:spacing w:line="257" w:lineRule="auto"/>
              <w:rPr>
                <w:rFonts w:ascii="Tahoma" w:eastAsia="Tahoma" w:hAnsi="Tahoma" w:cs="Tahoma"/>
              </w:rPr>
            </w:pPr>
            <w:r w:rsidRPr="0016074B">
              <w:rPr>
                <w:rFonts w:ascii="Tahoma" w:eastAsia="Tahoma" w:hAnsi="Tahoma" w:cs="Tahoma"/>
              </w:rPr>
              <w:t>Jei vizito būdas – nuotolinis: vaizdo skambutis/ telefonas pacientas privalo pasirinkti vizito būdą.</w:t>
            </w:r>
          </w:p>
        </w:tc>
      </w:tr>
      <w:tr w:rsidR="009A4866" w:rsidRPr="0016074B" w14:paraId="4C8ED94E" w14:textId="77777777" w:rsidTr="00F25356">
        <w:trPr>
          <w:trHeight w:val="300"/>
        </w:trPr>
        <w:tc>
          <w:tcPr>
            <w:tcW w:w="1599" w:type="dxa"/>
          </w:tcPr>
          <w:p w14:paraId="17DAC602"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3EEAF0AD" w14:textId="77777777" w:rsidR="003E40BF" w:rsidRPr="0016074B" w:rsidRDefault="003E40BF">
            <w:pPr>
              <w:rPr>
                <w:rFonts w:ascii="Tahoma" w:eastAsia="Tahoma" w:hAnsi="Tahoma" w:cs="Tahoma"/>
                <w:sz w:val="22"/>
                <w:szCs w:val="22"/>
              </w:rPr>
            </w:pPr>
            <w:r w:rsidRPr="0016074B">
              <w:rPr>
                <w:rFonts w:ascii="Tahoma" w:eastAsia="Tahoma" w:hAnsi="Tahoma" w:cs="Tahoma"/>
                <w:sz w:val="22"/>
                <w:szCs w:val="22"/>
              </w:rPr>
              <w:t xml:space="preserve">Užregistravus pacientą  į konsultaciją registraciją  turi  būti sugeneruojama nuoroda į konsultaciją vaizdo skambutį: </w:t>
            </w:r>
          </w:p>
          <w:p w14:paraId="561FEE4B" w14:textId="50A55242" w:rsidR="003E40BF" w:rsidRPr="0016074B" w:rsidRDefault="003E40BF" w:rsidP="00C026C8">
            <w:pPr>
              <w:pStyle w:val="ListParagraph"/>
              <w:numPr>
                <w:ilvl w:val="0"/>
                <w:numId w:val="39"/>
              </w:numPr>
              <w:spacing w:line="257" w:lineRule="auto"/>
              <w:rPr>
                <w:rFonts w:ascii="Tahoma" w:eastAsia="Tahoma" w:hAnsi="Tahoma" w:cs="Tahoma"/>
              </w:rPr>
            </w:pPr>
            <w:r w:rsidRPr="0016074B">
              <w:rPr>
                <w:rFonts w:ascii="Tahoma" w:eastAsia="Tahoma" w:hAnsi="Tahoma" w:cs="Tahoma"/>
              </w:rPr>
              <w:t xml:space="preserve">Jei SPĮ naudojasi </w:t>
            </w:r>
            <w:r w:rsidR="00E73272">
              <w:rPr>
                <w:rFonts w:ascii="Tahoma" w:eastAsia="Tahoma" w:hAnsi="Tahoma" w:cs="Tahoma"/>
              </w:rPr>
              <w:t>SPĮ IS</w:t>
            </w:r>
            <w:r w:rsidR="00E73272" w:rsidRPr="0016074B">
              <w:rPr>
                <w:rFonts w:ascii="Tahoma" w:eastAsia="Tahoma" w:hAnsi="Tahoma" w:cs="Tahoma"/>
              </w:rPr>
              <w:t xml:space="preserve"> </w:t>
            </w:r>
            <w:r w:rsidRPr="0016074B">
              <w:rPr>
                <w:rFonts w:ascii="Tahoma" w:eastAsia="Tahoma" w:hAnsi="Tahoma" w:cs="Tahoma"/>
              </w:rPr>
              <w:t>nuorodą turi būti pateikta į IPR IS.</w:t>
            </w:r>
          </w:p>
          <w:p w14:paraId="22059E19" w14:textId="321394B7" w:rsidR="003E40BF" w:rsidRPr="0016074B" w:rsidRDefault="003E40BF" w:rsidP="00C026C8">
            <w:pPr>
              <w:pStyle w:val="ListParagraph"/>
              <w:numPr>
                <w:ilvl w:val="0"/>
                <w:numId w:val="39"/>
              </w:numPr>
              <w:spacing w:line="257" w:lineRule="auto"/>
              <w:rPr>
                <w:rFonts w:ascii="Tahoma" w:eastAsia="Tahoma" w:hAnsi="Tahoma" w:cs="Tahoma"/>
              </w:rPr>
            </w:pPr>
            <w:r w:rsidRPr="0016074B">
              <w:rPr>
                <w:rFonts w:ascii="Tahoma" w:eastAsia="Tahoma" w:hAnsi="Tahoma" w:cs="Tahoma"/>
              </w:rPr>
              <w:lastRenderedPageBreak/>
              <w:t>Jei SPĮ nepateikia nuorodos, sugeneruotą nuorodą skirtą prisijungimui į konsultaciją pateikiama iš ESPBI IS naujai realizuoto funkcionalumo pateiktose FR-X.</w:t>
            </w:r>
          </w:p>
        </w:tc>
      </w:tr>
      <w:tr w:rsidR="009A4866" w:rsidRPr="0016074B" w14:paraId="144F4B10" w14:textId="77777777" w:rsidTr="00F25356">
        <w:trPr>
          <w:trHeight w:val="300"/>
        </w:trPr>
        <w:tc>
          <w:tcPr>
            <w:tcW w:w="9781" w:type="dxa"/>
            <w:gridSpan w:val="2"/>
          </w:tcPr>
          <w:p w14:paraId="1F337655" w14:textId="63B3E1FA" w:rsidR="003E40BF" w:rsidRPr="0016074B" w:rsidRDefault="003E40BF">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lastRenderedPageBreak/>
              <w:t xml:space="preserve">PA. Redaguoti </w:t>
            </w:r>
            <w:r w:rsidR="001E2C08">
              <w:rPr>
                <w:rFonts w:ascii="Tahoma" w:eastAsia="Tahoma" w:hAnsi="Tahoma" w:cs="Tahoma"/>
                <w:i/>
                <w:iCs/>
                <w:color w:val="4472C4" w:themeColor="accent5"/>
                <w:sz w:val="22"/>
                <w:szCs w:val="22"/>
              </w:rPr>
              <w:t>arba atšaukti nuotolinę konsultaciją</w:t>
            </w:r>
            <w:r w:rsidR="001E2C08" w:rsidRPr="0016074B">
              <w:rPr>
                <w:rFonts w:ascii="Tahoma" w:eastAsia="Tahoma" w:hAnsi="Tahoma" w:cs="Tahoma"/>
                <w:i/>
                <w:iCs/>
                <w:color w:val="4472C4" w:themeColor="accent5"/>
                <w:sz w:val="22"/>
                <w:szCs w:val="22"/>
              </w:rPr>
              <w:t xml:space="preserve"> </w:t>
            </w:r>
            <w:r w:rsidRPr="0016074B">
              <w:rPr>
                <w:rFonts w:ascii="Tahoma" w:eastAsia="Tahoma" w:hAnsi="Tahoma" w:cs="Tahoma"/>
                <w:i/>
                <w:iCs/>
                <w:color w:val="4472C4" w:themeColor="accent5"/>
                <w:sz w:val="22"/>
                <w:szCs w:val="22"/>
              </w:rPr>
              <w:t xml:space="preserve"> (IPR IS)</w:t>
            </w:r>
          </w:p>
        </w:tc>
      </w:tr>
      <w:tr w:rsidR="009A4866" w:rsidRPr="0016074B" w14:paraId="78D41274" w14:textId="77777777" w:rsidTr="00F25356">
        <w:trPr>
          <w:trHeight w:val="300"/>
        </w:trPr>
        <w:tc>
          <w:tcPr>
            <w:tcW w:w="1599" w:type="dxa"/>
          </w:tcPr>
          <w:p w14:paraId="40FF506C"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1DBD0E23"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 xml:space="preserve">Turi būti realizuota galimybė pacientui ir specialistui pasirinktą paciento vizito būdą - vaizdo skambutis pakeisti į vizito būdą telefonu. Tokį tikslinimą turi būti galima atlikti iki nustatyto termino, terminas koreguojamas administratoriaus portale visoms IPR IS paslaugoms.  </w:t>
            </w:r>
          </w:p>
        </w:tc>
      </w:tr>
      <w:tr w:rsidR="009A4866" w:rsidRPr="0016074B" w14:paraId="22460EA5" w14:textId="77777777" w:rsidTr="00F25356">
        <w:trPr>
          <w:trHeight w:val="300"/>
        </w:trPr>
        <w:tc>
          <w:tcPr>
            <w:tcW w:w="1599" w:type="dxa"/>
          </w:tcPr>
          <w:p w14:paraId="28F47849"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45B74104"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Turi būti realizuojamas IPR IS parametras kuris nurodo terminą iki vizito iki kurio galima keisti vizito būdą iš vaizdo skambučio į telefonu. Parametrą galima įvesti valandomis ir minutėmis.</w:t>
            </w:r>
          </w:p>
        </w:tc>
      </w:tr>
      <w:tr w:rsidR="009A4866" w:rsidRPr="0016074B" w14:paraId="1DC69D2B" w14:textId="77777777" w:rsidTr="00F25356">
        <w:trPr>
          <w:trHeight w:val="300"/>
        </w:trPr>
        <w:tc>
          <w:tcPr>
            <w:tcW w:w="9781" w:type="dxa"/>
            <w:gridSpan w:val="2"/>
          </w:tcPr>
          <w:p w14:paraId="74ACA1C3"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Siųsti pranešimą</w:t>
            </w:r>
          </w:p>
        </w:tc>
      </w:tr>
      <w:tr w:rsidR="009A4866" w:rsidRPr="0016074B" w14:paraId="5FA6C863" w14:textId="77777777" w:rsidTr="00F25356">
        <w:trPr>
          <w:trHeight w:val="300"/>
        </w:trPr>
        <w:tc>
          <w:tcPr>
            <w:tcW w:w="1599" w:type="dxa"/>
          </w:tcPr>
          <w:p w14:paraId="678840AD" w14:textId="77777777" w:rsidR="003E40BF" w:rsidRPr="0016074B" w:rsidRDefault="003E40BF" w:rsidP="00C026C8">
            <w:pPr>
              <w:pStyle w:val="ListParagraph"/>
              <w:numPr>
                <w:ilvl w:val="0"/>
                <w:numId w:val="27"/>
              </w:numPr>
              <w:contextualSpacing/>
              <w:rPr>
                <w:rFonts w:ascii="Tahoma" w:hAnsi="Tahoma" w:cs="Tahoma"/>
              </w:rPr>
            </w:pPr>
          </w:p>
        </w:tc>
        <w:tc>
          <w:tcPr>
            <w:tcW w:w="8182" w:type="dxa"/>
          </w:tcPr>
          <w:p w14:paraId="712626AE" w14:textId="77777777" w:rsidR="003E40BF" w:rsidRPr="0016074B" w:rsidRDefault="003E40BF">
            <w:pPr>
              <w:spacing w:line="257" w:lineRule="auto"/>
              <w:rPr>
                <w:rFonts w:ascii="Tahoma" w:eastAsia="Tahoma" w:hAnsi="Tahoma" w:cs="Tahoma"/>
                <w:sz w:val="22"/>
                <w:szCs w:val="22"/>
              </w:rPr>
            </w:pPr>
            <w:r w:rsidRPr="0016074B">
              <w:rPr>
                <w:rFonts w:ascii="Tahoma" w:eastAsia="Tahoma" w:hAnsi="Tahoma" w:cs="Tahoma"/>
                <w:sz w:val="22"/>
                <w:szCs w:val="22"/>
              </w:rPr>
              <w:t>Tūri būti realizuoti informacinių pranešimų šablonai nuotoliniams vizito būdams.</w:t>
            </w:r>
          </w:p>
        </w:tc>
      </w:tr>
    </w:tbl>
    <w:p w14:paraId="01FE01BB" w14:textId="431DCF86" w:rsidR="0086783B" w:rsidRPr="0016074B" w:rsidRDefault="0086783B" w:rsidP="00DD46F4">
      <w:pPr>
        <w:spacing w:line="259" w:lineRule="auto"/>
        <w:rPr>
          <w:rFonts w:ascii="Tahoma" w:eastAsiaTheme="majorEastAsia" w:hAnsi="Tahoma" w:cs="Tahoma"/>
          <w:b/>
          <w:bCs/>
          <w:sz w:val="22"/>
          <w:szCs w:val="22"/>
        </w:rPr>
      </w:pPr>
    </w:p>
    <w:p w14:paraId="19D2E7EF" w14:textId="7C52C82E" w:rsidR="00B565C8" w:rsidRPr="0016074B" w:rsidRDefault="00C531B0" w:rsidP="008B25CB">
      <w:pPr>
        <w:pStyle w:val="Heading3"/>
      </w:pPr>
      <w:bookmarkStart w:id="89" w:name="_Toc191899129"/>
      <w:r w:rsidRPr="002851BF">
        <w:t>Funkciniai</w:t>
      </w:r>
      <w:r w:rsidRPr="0016074B">
        <w:t xml:space="preserve"> reikalavimai (ESPBI IS) nuotolinėms konsultacijoms</w:t>
      </w:r>
      <w:bookmarkEnd w:id="89"/>
    </w:p>
    <w:tbl>
      <w:tblPr>
        <w:tblStyle w:val="TableGrid"/>
        <w:tblW w:w="9767" w:type="dxa"/>
        <w:tblLayout w:type="fixed"/>
        <w:tblLook w:val="06A0" w:firstRow="1" w:lastRow="0" w:firstColumn="1" w:lastColumn="0" w:noHBand="1" w:noVBand="1"/>
      </w:tblPr>
      <w:tblGrid>
        <w:gridCol w:w="1599"/>
        <w:gridCol w:w="8168"/>
      </w:tblGrid>
      <w:tr w:rsidR="009A4866" w:rsidRPr="0016074B" w14:paraId="1559C89B" w14:textId="77777777" w:rsidTr="007D0C37">
        <w:trPr>
          <w:trHeight w:val="300"/>
        </w:trPr>
        <w:tc>
          <w:tcPr>
            <w:tcW w:w="1599" w:type="dxa"/>
            <w:tcBorders>
              <w:top w:val="single" w:sz="4" w:space="0" w:color="auto"/>
            </w:tcBorders>
            <w:shd w:val="clear" w:color="auto" w:fill="227ACB"/>
            <w:vAlign w:val="center"/>
          </w:tcPr>
          <w:p w14:paraId="136C3E95" w14:textId="77777777" w:rsidR="0041724E" w:rsidRPr="0016074B" w:rsidRDefault="0041724E">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68" w:type="dxa"/>
            <w:tcBorders>
              <w:top w:val="single" w:sz="4" w:space="0" w:color="auto"/>
            </w:tcBorders>
            <w:shd w:val="clear" w:color="auto" w:fill="227ACB"/>
            <w:vAlign w:val="center"/>
          </w:tcPr>
          <w:p w14:paraId="3AA98B82" w14:textId="77777777" w:rsidR="0041724E" w:rsidRPr="0016074B" w:rsidRDefault="0041724E">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108651F4" w14:textId="77777777" w:rsidTr="007D0C37">
        <w:trPr>
          <w:trHeight w:val="300"/>
        </w:trPr>
        <w:tc>
          <w:tcPr>
            <w:tcW w:w="9767" w:type="dxa"/>
            <w:gridSpan w:val="2"/>
            <w:shd w:val="clear" w:color="auto" w:fill="auto"/>
          </w:tcPr>
          <w:p w14:paraId="307195A3" w14:textId="77777777" w:rsidR="0041724E" w:rsidRPr="0016074B" w:rsidRDefault="0041724E">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Peržiūrėti numatytas nuotolines konsultacijas (ESPBI IS Paciento portalas)</w:t>
            </w:r>
          </w:p>
        </w:tc>
      </w:tr>
      <w:tr w:rsidR="009A4866" w:rsidRPr="0016074B" w14:paraId="56ADB1C4" w14:textId="77777777" w:rsidTr="007D0C37">
        <w:trPr>
          <w:trHeight w:val="300"/>
        </w:trPr>
        <w:tc>
          <w:tcPr>
            <w:tcW w:w="1599" w:type="dxa"/>
          </w:tcPr>
          <w:p w14:paraId="0C02B8E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8B1C80F" w14:textId="40F0C3FC"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Autentifikavęsis pacientas arba paciento atstovas turi galėti greitai ir lengvai peržiūrėti visas numatomas nuotolines konsultacijas ir išsamią informaciją apie jas</w:t>
            </w:r>
            <w:r w:rsidR="002D6A92">
              <w:rPr>
                <w:rFonts w:ascii="Tahoma" w:eastAsia="Tahoma" w:hAnsi="Tahoma" w:cs="Tahoma"/>
              </w:rPr>
              <w:t xml:space="preserve"> </w:t>
            </w:r>
            <w:r w:rsidR="007901F8" w:rsidRPr="007901F8">
              <w:rPr>
                <w:rFonts w:ascii="Tahoma" w:eastAsia="Tahoma" w:hAnsi="Tahoma" w:cs="Tahoma"/>
              </w:rPr>
              <w:t>laikantis ESPBI IS rolių tvarkos ir duomenų apsaugos taisyklių.</w:t>
            </w:r>
            <w:r w:rsidR="00C92E79" w:rsidRPr="00C92E79">
              <w:rPr>
                <w:rFonts w:ascii="Tahoma" w:hAnsi="Tahoma" w:cs="Tahoma"/>
                <w:color w:val="000000"/>
                <w:shd w:val="clear" w:color="auto" w:fill="FFFFFF"/>
              </w:rPr>
              <w:t xml:space="preserve"> </w:t>
            </w:r>
            <w:r w:rsidR="00C92E79">
              <w:rPr>
                <w:rFonts w:ascii="Tahoma" w:hAnsi="Tahoma" w:cs="Tahoma"/>
                <w:color w:val="000000"/>
                <w:shd w:val="clear" w:color="auto" w:fill="FFFFFF"/>
              </w:rPr>
              <w:t>T</w:t>
            </w:r>
            <w:r w:rsidR="00C92E79" w:rsidRPr="00C92E79">
              <w:rPr>
                <w:rFonts w:ascii="Tahoma" w:eastAsia="Tahoma" w:hAnsi="Tahoma" w:cs="Tahoma"/>
              </w:rPr>
              <w:t xml:space="preserve">uri būti </w:t>
            </w:r>
            <w:r w:rsidR="006B1D2E">
              <w:rPr>
                <w:rFonts w:ascii="Tahoma" w:eastAsia="Tahoma" w:hAnsi="Tahoma" w:cs="Tahoma"/>
              </w:rPr>
              <w:t>pateikiama</w:t>
            </w:r>
            <w:r w:rsidR="00C92E79" w:rsidRPr="00C92E79">
              <w:rPr>
                <w:rFonts w:ascii="Tahoma" w:eastAsia="Tahoma" w:hAnsi="Tahoma" w:cs="Tahoma"/>
              </w:rPr>
              <w:t xml:space="preserve"> ši informacija (įskaitant, bet neapsiribojant): </w:t>
            </w:r>
            <w:r w:rsidR="00EA51AD">
              <w:rPr>
                <w:rFonts w:ascii="Tahoma" w:eastAsia="Tahoma" w:hAnsi="Tahoma" w:cs="Tahoma"/>
              </w:rPr>
              <w:t xml:space="preserve">konsultaciją teiksiančios sveiktos priežiūros </w:t>
            </w:r>
            <w:r w:rsidRPr="0016074B">
              <w:rPr>
                <w:rFonts w:ascii="Tahoma" w:eastAsia="Tahoma" w:hAnsi="Tahoma" w:cs="Tahoma"/>
              </w:rPr>
              <w:t>įstaigos pavadinimą;</w:t>
            </w:r>
          </w:p>
          <w:p w14:paraId="6754B646" w14:textId="77777777"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konsultacijos datą ir laiką;</w:t>
            </w:r>
          </w:p>
          <w:p w14:paraId="37E17891" w14:textId="5B338E79" w:rsidR="0041724E" w:rsidRPr="0016074B" w:rsidRDefault="000F3852"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gydytojo specialyb</w:t>
            </w:r>
            <w:r w:rsidR="003F7B81" w:rsidRPr="0016074B">
              <w:rPr>
                <w:rFonts w:ascii="Tahoma" w:eastAsia="Tahoma" w:hAnsi="Tahoma" w:cs="Tahoma"/>
              </w:rPr>
              <w:t>ę</w:t>
            </w:r>
            <w:r w:rsidR="00684571">
              <w:rPr>
                <w:rFonts w:ascii="Tahoma" w:eastAsia="Tahoma" w:hAnsi="Tahoma" w:cs="Tahoma"/>
              </w:rPr>
              <w:t xml:space="preserve"> </w:t>
            </w:r>
            <w:proofErr w:type="spellStart"/>
            <w:r w:rsidR="00684571">
              <w:rPr>
                <w:rFonts w:ascii="Tahoma" w:eastAsia="Tahoma" w:hAnsi="Tahoma" w:cs="Tahoma"/>
              </w:rPr>
              <w:t>bei</w:t>
            </w:r>
            <w:r w:rsidR="0041724E" w:rsidRPr="0016074B">
              <w:rPr>
                <w:rFonts w:ascii="Tahoma" w:eastAsia="Tahoma" w:hAnsi="Tahoma" w:cs="Tahoma"/>
              </w:rPr>
              <w:t>gydytojo</w:t>
            </w:r>
            <w:proofErr w:type="spellEnd"/>
            <w:r w:rsidR="0041724E" w:rsidRPr="0016074B">
              <w:rPr>
                <w:rFonts w:ascii="Tahoma" w:eastAsia="Tahoma" w:hAnsi="Tahoma" w:cs="Tahoma"/>
              </w:rPr>
              <w:t xml:space="preserve"> vardą</w:t>
            </w:r>
            <w:r w:rsidR="00684571">
              <w:rPr>
                <w:rFonts w:ascii="Tahoma" w:eastAsia="Tahoma" w:hAnsi="Tahoma" w:cs="Tahoma"/>
              </w:rPr>
              <w:t xml:space="preserve"> ir</w:t>
            </w:r>
            <w:r w:rsidR="0041724E" w:rsidRPr="0016074B">
              <w:rPr>
                <w:rFonts w:ascii="Tahoma" w:eastAsia="Tahoma" w:hAnsi="Tahoma" w:cs="Tahoma"/>
              </w:rPr>
              <w:t xml:space="preserve"> pavardę</w:t>
            </w:r>
            <w:r w:rsidR="003210FF">
              <w:rPr>
                <w:rFonts w:ascii="Tahoma" w:eastAsia="Tahoma" w:hAnsi="Tahoma" w:cs="Tahoma"/>
              </w:rPr>
              <w:t>, kurie būtų</w:t>
            </w:r>
            <w:r w:rsidR="0041724E" w:rsidRPr="0016074B">
              <w:rPr>
                <w:rFonts w:ascii="Tahoma" w:eastAsia="Tahoma" w:hAnsi="Tahoma" w:cs="Tahoma"/>
              </w:rPr>
              <w:t xml:space="preserve">  nuoroda į ESPBI IS Paciento portalo gydytojo profilį;</w:t>
            </w:r>
          </w:p>
          <w:p w14:paraId="5FDB240C" w14:textId="63ED9AA3"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konsultacijos teikimo būd</w:t>
            </w:r>
            <w:r w:rsidR="00443428">
              <w:rPr>
                <w:rFonts w:ascii="Tahoma" w:eastAsia="Tahoma" w:hAnsi="Tahoma" w:cs="Tahoma"/>
              </w:rPr>
              <w:t>ą</w:t>
            </w:r>
            <w:r w:rsidRPr="0016074B">
              <w:rPr>
                <w:rFonts w:ascii="Tahoma" w:eastAsia="Tahoma" w:hAnsi="Tahoma" w:cs="Tahoma"/>
              </w:rPr>
              <w:t xml:space="preserve">(vaizdo skambutis, telefonas, </w:t>
            </w:r>
            <w:r w:rsidR="006C6029">
              <w:rPr>
                <w:rFonts w:ascii="Tahoma" w:eastAsia="Tahoma" w:hAnsi="Tahoma" w:cs="Tahoma"/>
              </w:rPr>
              <w:t xml:space="preserve">vizitas </w:t>
            </w:r>
            <w:r w:rsidRPr="0016074B">
              <w:rPr>
                <w:rFonts w:ascii="Tahoma" w:eastAsia="Tahoma" w:hAnsi="Tahoma" w:cs="Tahoma"/>
              </w:rPr>
              <w:t>įstaigoje);</w:t>
            </w:r>
          </w:p>
          <w:p w14:paraId="7502C43C" w14:textId="1C5FC08C"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siuntimą</w:t>
            </w:r>
            <w:r w:rsidR="001735FC">
              <w:rPr>
                <w:rFonts w:ascii="Tahoma" w:eastAsia="Tahoma" w:hAnsi="Tahoma" w:cs="Tahoma"/>
              </w:rPr>
              <w:t>, jei jis buvo pateiktas</w:t>
            </w:r>
            <w:r w:rsidRPr="0016074B">
              <w:rPr>
                <w:rFonts w:ascii="Tahoma" w:eastAsia="Tahoma" w:hAnsi="Tahoma" w:cs="Tahoma"/>
              </w:rPr>
              <w:t xml:space="preserve"> (jeigu buvo nurodytas);</w:t>
            </w:r>
          </w:p>
          <w:p w14:paraId="062F36E0" w14:textId="325A10F3" w:rsidR="0041724E" w:rsidRPr="0016074B" w:rsidRDefault="0041724E" w:rsidP="00C026C8">
            <w:pPr>
              <w:pStyle w:val="ListParagraph"/>
              <w:numPr>
                <w:ilvl w:val="0"/>
                <w:numId w:val="40"/>
              </w:numPr>
              <w:spacing w:line="257" w:lineRule="auto"/>
              <w:rPr>
                <w:rFonts w:ascii="Tahoma" w:eastAsia="Tahoma" w:hAnsi="Tahoma" w:cs="Tahoma"/>
              </w:rPr>
            </w:pPr>
            <w:r w:rsidRPr="0016074B">
              <w:rPr>
                <w:rFonts w:ascii="Tahoma" w:eastAsia="Tahoma" w:hAnsi="Tahoma" w:cs="Tahoma"/>
              </w:rPr>
              <w:t>konsultacijos būseną</w:t>
            </w:r>
            <w:r w:rsidR="001735FC">
              <w:rPr>
                <w:rFonts w:ascii="Tahoma" w:eastAsia="Tahoma" w:hAnsi="Tahoma" w:cs="Tahoma"/>
              </w:rPr>
              <w:t xml:space="preserve"> (pvz. patvirtinta</w:t>
            </w:r>
            <w:r w:rsidR="007A3235">
              <w:rPr>
                <w:rFonts w:ascii="Tahoma" w:eastAsia="Tahoma" w:hAnsi="Tahoma" w:cs="Tahoma"/>
              </w:rPr>
              <w:t>)</w:t>
            </w:r>
            <w:r w:rsidRPr="0016074B">
              <w:rPr>
                <w:rFonts w:ascii="Tahoma" w:eastAsia="Tahoma" w:hAnsi="Tahoma" w:cs="Tahoma"/>
              </w:rPr>
              <w:t xml:space="preserve">. </w:t>
            </w:r>
          </w:p>
          <w:p w14:paraId="5C58D344" w14:textId="58358203" w:rsidR="0041724E" w:rsidRPr="0016074B" w:rsidRDefault="004248B1">
            <w:pPr>
              <w:spacing w:line="257" w:lineRule="auto"/>
              <w:rPr>
                <w:rFonts w:ascii="Tahoma" w:eastAsia="Tahoma" w:hAnsi="Tahoma" w:cs="Tahoma"/>
                <w:sz w:val="22"/>
                <w:szCs w:val="22"/>
              </w:rPr>
            </w:pPr>
            <w:r>
              <w:rPr>
                <w:rFonts w:ascii="Tahoma" w:eastAsia="Tahoma" w:hAnsi="Tahoma" w:cs="Tahoma"/>
                <w:sz w:val="22"/>
                <w:szCs w:val="22"/>
              </w:rPr>
              <w:t xml:space="preserve">ESPBI IS Paciento portalas </w:t>
            </w:r>
            <w:r w:rsidR="003E414B">
              <w:rPr>
                <w:rFonts w:ascii="Tahoma" w:eastAsia="Tahoma" w:hAnsi="Tahoma" w:cs="Tahoma"/>
                <w:sz w:val="22"/>
                <w:szCs w:val="22"/>
              </w:rPr>
              <w:t>turi pasiimti reikalingus d</w:t>
            </w:r>
            <w:r w:rsidR="0041724E" w:rsidRPr="0016074B">
              <w:rPr>
                <w:rFonts w:ascii="Tahoma" w:eastAsia="Tahoma" w:hAnsi="Tahoma" w:cs="Tahoma"/>
                <w:sz w:val="22"/>
                <w:szCs w:val="22"/>
              </w:rPr>
              <w:t>uomenis apie konsultacijas  iš IPR</w:t>
            </w:r>
            <w:r w:rsidR="0041724E" w:rsidRPr="0016074B" w:rsidDel="003E414B">
              <w:rPr>
                <w:rFonts w:ascii="Tahoma" w:eastAsia="Tahoma" w:hAnsi="Tahoma" w:cs="Tahoma"/>
                <w:sz w:val="22"/>
                <w:szCs w:val="22"/>
              </w:rPr>
              <w:t xml:space="preserve"> IS</w:t>
            </w:r>
            <w:r w:rsidR="0041724E" w:rsidRPr="0016074B">
              <w:rPr>
                <w:rFonts w:ascii="Tahoma" w:eastAsia="Tahoma" w:hAnsi="Tahoma" w:cs="Tahoma"/>
                <w:sz w:val="22"/>
                <w:szCs w:val="22"/>
              </w:rPr>
              <w:t xml:space="preserve">. </w:t>
            </w:r>
            <w:r w:rsidR="0054524D" w:rsidRPr="0054524D">
              <w:rPr>
                <w:rFonts w:ascii="Tahoma" w:eastAsia="Tahoma" w:hAnsi="Tahoma" w:cs="Tahoma"/>
                <w:sz w:val="22"/>
                <w:szCs w:val="22"/>
              </w:rPr>
              <w:t>Detalios analizės ir projektavimo etape turės būti suderintos duomenų matomumo, validacijos ir kiti su informacijos pateikimu susiję aspektai</w:t>
            </w:r>
          </w:p>
        </w:tc>
      </w:tr>
      <w:tr w:rsidR="009A4866" w:rsidRPr="0016074B" w14:paraId="1DBC3BED" w14:textId="77777777" w:rsidTr="007D0C37">
        <w:trPr>
          <w:trHeight w:val="300"/>
        </w:trPr>
        <w:tc>
          <w:tcPr>
            <w:tcW w:w="1599" w:type="dxa"/>
          </w:tcPr>
          <w:p w14:paraId="608992C7"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18D0CFAF" w14:textId="7EC3FAA2" w:rsidR="0041724E" w:rsidRPr="0016074B" w:rsidRDefault="0041724E">
            <w:pPr>
              <w:pStyle w:val="ListParagraph"/>
              <w:spacing w:line="257" w:lineRule="auto"/>
              <w:ind w:left="0"/>
              <w:rPr>
                <w:rFonts w:ascii="Tahoma" w:eastAsia="Tahoma" w:hAnsi="Tahoma" w:cs="Tahoma"/>
              </w:rPr>
            </w:pPr>
            <w:r w:rsidRPr="0016074B">
              <w:rPr>
                <w:rFonts w:ascii="Tahoma" w:eastAsia="Tahoma" w:hAnsi="Tahoma" w:cs="Tahoma"/>
              </w:rPr>
              <w:t xml:space="preserve">Einamosios dienos nuotolinės konsultacijos turėtų būti aiškiai išskirtos ir matomos. Prisijungus į ESPBI IS Paciento portalą iš karto turėtų matytis einamosios dienos konsultacijos ir prisijungimo galimybė į jas, pacientui neturi reikėti papildomai ieškoti kaip prisijungti į konsultaciją. </w:t>
            </w:r>
          </w:p>
        </w:tc>
      </w:tr>
      <w:tr w:rsidR="00220CBE" w:rsidRPr="0016074B" w14:paraId="1FB8053D" w14:textId="77777777" w:rsidTr="00065B9D">
        <w:trPr>
          <w:trHeight w:val="300"/>
        </w:trPr>
        <w:tc>
          <w:tcPr>
            <w:tcW w:w="1599" w:type="dxa"/>
          </w:tcPr>
          <w:p w14:paraId="5B95FD11" w14:textId="77777777" w:rsidR="00220CBE" w:rsidRPr="0016074B" w:rsidRDefault="00220CBE" w:rsidP="008B25CB">
            <w:pPr>
              <w:pStyle w:val="ListParagraph"/>
              <w:numPr>
                <w:ilvl w:val="1"/>
                <w:numId w:val="27"/>
              </w:numPr>
              <w:contextualSpacing/>
              <w:rPr>
                <w:rFonts w:ascii="Tahoma" w:hAnsi="Tahoma" w:cs="Tahoma"/>
              </w:rPr>
            </w:pPr>
          </w:p>
        </w:tc>
        <w:tc>
          <w:tcPr>
            <w:tcW w:w="8168" w:type="dxa"/>
          </w:tcPr>
          <w:p w14:paraId="241A4AE5" w14:textId="4FD0B5F8" w:rsidR="00220CBE" w:rsidRPr="0016074B" w:rsidRDefault="00065B9D">
            <w:pPr>
              <w:pStyle w:val="ListParagraph"/>
              <w:spacing w:line="257" w:lineRule="auto"/>
              <w:ind w:left="0"/>
              <w:rPr>
                <w:rFonts w:ascii="Tahoma" w:eastAsia="Tahoma" w:hAnsi="Tahoma" w:cs="Tahoma"/>
              </w:rPr>
            </w:pPr>
            <w:r w:rsidRPr="00065B9D">
              <w:rPr>
                <w:rFonts w:ascii="Tahoma" w:eastAsia="Tahoma" w:hAnsi="Tahoma" w:cs="Tahoma"/>
              </w:rPr>
              <w:t xml:space="preserve">Vienas iš galimų sprendimo būdų – </w:t>
            </w:r>
            <w:r>
              <w:rPr>
                <w:rFonts w:ascii="Tahoma" w:eastAsia="Tahoma" w:hAnsi="Tahoma" w:cs="Tahoma"/>
              </w:rPr>
              <w:t>modernizuoti paciento artimiausių įvykių kalendorių</w:t>
            </w:r>
            <w:r w:rsidRPr="00065B9D">
              <w:rPr>
                <w:rFonts w:ascii="Tahoma" w:eastAsia="Tahoma" w:hAnsi="Tahoma" w:cs="Tahoma"/>
              </w:rPr>
              <w:t xml:space="preserve"> įdiegiant trūkstamus</w:t>
            </w:r>
            <w:r w:rsidR="009A648D">
              <w:rPr>
                <w:rFonts w:ascii="Tahoma" w:eastAsia="Tahoma" w:hAnsi="Tahoma" w:cs="Tahoma"/>
              </w:rPr>
              <w:t xml:space="preserve"> funkcionalumus</w:t>
            </w:r>
            <w:r w:rsidRPr="00065B9D">
              <w:rPr>
                <w:rFonts w:ascii="Tahoma" w:eastAsia="Tahoma" w:hAnsi="Tahoma" w:cs="Tahoma"/>
              </w:rPr>
              <w:t>, tokius kaip: išsamios informacijos peržiūra, prisijungimas į vaizdo skambučio konsultaciją. Pasirinktas sprendimas turi būti patvirtintas Perkančiosios organizacijos.</w:t>
            </w:r>
          </w:p>
        </w:tc>
      </w:tr>
      <w:tr w:rsidR="009A4866" w:rsidRPr="0016074B" w14:paraId="357F8F49" w14:textId="77777777" w:rsidTr="007D0C37">
        <w:trPr>
          <w:trHeight w:val="300"/>
        </w:trPr>
        <w:tc>
          <w:tcPr>
            <w:tcW w:w="1599" w:type="dxa"/>
          </w:tcPr>
          <w:p w14:paraId="5953B449" w14:textId="77777777" w:rsidR="0041724E" w:rsidRPr="0016074B" w:rsidRDefault="0041724E" w:rsidP="008B25CB">
            <w:pPr>
              <w:pStyle w:val="ListParagraph"/>
              <w:numPr>
                <w:ilvl w:val="1"/>
                <w:numId w:val="27"/>
              </w:numPr>
              <w:contextualSpacing/>
              <w:rPr>
                <w:rFonts w:ascii="Tahoma" w:hAnsi="Tahoma" w:cs="Tahoma"/>
              </w:rPr>
            </w:pPr>
          </w:p>
        </w:tc>
        <w:tc>
          <w:tcPr>
            <w:tcW w:w="8168" w:type="dxa"/>
          </w:tcPr>
          <w:p w14:paraId="7B382F67" w14:textId="77F65B56" w:rsidR="0041724E" w:rsidRPr="0016074B" w:rsidRDefault="0041724E">
            <w:pPr>
              <w:pStyle w:val="ListParagraph"/>
              <w:spacing w:line="257" w:lineRule="auto"/>
              <w:ind w:left="0"/>
              <w:rPr>
                <w:rFonts w:ascii="Tahoma" w:eastAsia="Tahoma" w:hAnsi="Tahoma" w:cs="Tahoma"/>
              </w:rPr>
            </w:pPr>
            <w:r w:rsidRPr="0016074B">
              <w:rPr>
                <w:rFonts w:ascii="Tahoma" w:eastAsia="Tahoma" w:hAnsi="Tahoma" w:cs="Tahoma"/>
              </w:rPr>
              <w:t xml:space="preserve">Pasirinkus kitą sprendimo būdą nei paciento artimiausių įvykių kalendoriaus modernizavimas, </w:t>
            </w:r>
            <w:r w:rsidR="00731F0C" w:rsidRPr="0016074B">
              <w:rPr>
                <w:rFonts w:ascii="Tahoma" w:eastAsia="Tahoma" w:hAnsi="Tahoma" w:cs="Tahoma"/>
              </w:rPr>
              <w:t>Teikėjas</w:t>
            </w:r>
            <w:r w:rsidRPr="0016074B">
              <w:rPr>
                <w:rFonts w:ascii="Tahoma" w:eastAsia="Tahoma" w:hAnsi="Tahoma" w:cs="Tahoma"/>
              </w:rPr>
              <w:t xml:space="preserve"> privalo atlikti reikiamus darbus, kurie būtų integruoti į esamą paciento kalendoriaus funkcionalumą ir neprieštarautų jo pagrindinei paskirčiai (atvaizduoti artimiausius įvykius, įskaitant ir nuotolines konsultacijas).  </w:t>
            </w:r>
          </w:p>
        </w:tc>
      </w:tr>
      <w:tr w:rsidR="009A4866" w:rsidRPr="0016074B" w14:paraId="4A24F31F" w14:textId="77777777" w:rsidTr="007D0C37">
        <w:trPr>
          <w:trHeight w:val="300"/>
        </w:trPr>
        <w:tc>
          <w:tcPr>
            <w:tcW w:w="1599" w:type="dxa"/>
          </w:tcPr>
          <w:p w14:paraId="79A8A993"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67E663C" w14:textId="3F7313BC" w:rsidR="0041724E" w:rsidRPr="0016074B" w:rsidRDefault="007F7D80">
            <w:pPr>
              <w:pStyle w:val="ListParagraph"/>
              <w:spacing w:line="257" w:lineRule="auto"/>
              <w:ind w:left="0"/>
              <w:rPr>
                <w:rFonts w:ascii="Tahoma" w:eastAsia="Tahoma" w:hAnsi="Tahoma" w:cs="Tahoma"/>
              </w:rPr>
            </w:pPr>
            <w:r>
              <w:rPr>
                <w:rFonts w:ascii="Tahoma" w:eastAsia="Tahoma" w:hAnsi="Tahoma" w:cs="Tahoma"/>
              </w:rPr>
              <w:t>ESPBI IS naudotojai</w:t>
            </w:r>
            <w:r w:rsidR="0009553A">
              <w:rPr>
                <w:rFonts w:ascii="Tahoma" w:eastAsia="Tahoma" w:hAnsi="Tahoma" w:cs="Tahoma"/>
              </w:rPr>
              <w:t xml:space="preserve"> </w:t>
            </w:r>
            <w:r w:rsidR="0041724E" w:rsidRPr="0016074B">
              <w:rPr>
                <w:rFonts w:ascii="Tahoma" w:eastAsia="Tahoma" w:hAnsi="Tahoma" w:cs="Tahoma"/>
              </w:rPr>
              <w:t xml:space="preserve">neturi galėti atlikti jokių veiksmų su susitikimo nuoroda, įskaitant  peržiūrėti, atsisiųsti, kopijuoti ir t.t.  </w:t>
            </w:r>
          </w:p>
        </w:tc>
      </w:tr>
      <w:tr w:rsidR="009A4866" w:rsidRPr="0016074B" w14:paraId="574E7448" w14:textId="77777777" w:rsidTr="007D0C37">
        <w:trPr>
          <w:trHeight w:val="300"/>
        </w:trPr>
        <w:tc>
          <w:tcPr>
            <w:tcW w:w="1599" w:type="dxa"/>
          </w:tcPr>
          <w:p w14:paraId="068FD89D"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775A52C"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Pacientas arba paciento atstovas turi turėti galimybę iš konsultacijų peržiūros prisijungti į nuotolinę vaizdo konsultaciją. Prisijungimas turėtų būti realizuotas visose ESPBI IS Paciento portalo vietose, kuriose yra galimybė peržiūrėti nuotolinę konsultaciją.</w:t>
            </w:r>
          </w:p>
        </w:tc>
      </w:tr>
      <w:tr w:rsidR="009A4866" w:rsidRPr="0016074B" w14:paraId="2048011E" w14:textId="77777777" w:rsidTr="007D0C37">
        <w:trPr>
          <w:trHeight w:val="300"/>
        </w:trPr>
        <w:tc>
          <w:tcPr>
            <w:tcW w:w="1599" w:type="dxa"/>
          </w:tcPr>
          <w:p w14:paraId="77CFCC30"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9D94C10" w14:textId="3CC8E8F1"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Pacientas arba paciento atstovas turi turėti galimybę,</w:t>
            </w:r>
            <w:r w:rsidRPr="0016074B" w:rsidDel="498FB09F">
              <w:rPr>
                <w:rFonts w:ascii="Tahoma" w:eastAsia="Tahoma" w:hAnsi="Tahoma" w:cs="Tahoma"/>
                <w:sz w:val="22"/>
                <w:szCs w:val="22"/>
              </w:rPr>
              <w:t xml:space="preserve"> </w:t>
            </w:r>
            <w:r w:rsidRPr="0016074B">
              <w:rPr>
                <w:rFonts w:ascii="Tahoma" w:eastAsia="Tahoma" w:hAnsi="Tahoma" w:cs="Tahoma"/>
                <w:sz w:val="22"/>
                <w:szCs w:val="22"/>
              </w:rPr>
              <w:t xml:space="preserve">iki tam tikro laiko (terminas valdomas IPR IS administratorių), redaguoti nuotolinės konsultacijos </w:t>
            </w:r>
            <w:r w:rsidR="00D52CA1">
              <w:rPr>
                <w:rFonts w:ascii="Tahoma" w:eastAsia="Tahoma" w:hAnsi="Tahoma" w:cs="Tahoma"/>
                <w:sz w:val="22"/>
                <w:szCs w:val="22"/>
              </w:rPr>
              <w:t>teikimo būdą</w:t>
            </w:r>
            <w:r w:rsidRPr="0016074B">
              <w:rPr>
                <w:rFonts w:ascii="Tahoma" w:eastAsia="Tahoma" w:hAnsi="Tahoma" w:cs="Tahoma"/>
                <w:sz w:val="22"/>
                <w:szCs w:val="22"/>
              </w:rPr>
              <w:t xml:space="preserve">. </w:t>
            </w:r>
          </w:p>
        </w:tc>
      </w:tr>
      <w:tr w:rsidR="009A4866" w:rsidRPr="0016074B" w14:paraId="59270D22" w14:textId="77777777" w:rsidTr="007D0C37">
        <w:trPr>
          <w:trHeight w:val="300"/>
        </w:trPr>
        <w:tc>
          <w:tcPr>
            <w:tcW w:w="1599" w:type="dxa"/>
          </w:tcPr>
          <w:p w14:paraId="055FA6C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18CFF33" w14:textId="0F368ACF" w:rsidR="0041724E" w:rsidRPr="0016074B" w:rsidRDefault="00331275">
            <w:pPr>
              <w:spacing w:line="257" w:lineRule="auto"/>
              <w:rPr>
                <w:rFonts w:ascii="Tahoma" w:eastAsia="Tahoma" w:hAnsi="Tahoma" w:cs="Tahoma"/>
                <w:sz w:val="22"/>
                <w:szCs w:val="22"/>
              </w:rPr>
            </w:pPr>
            <w:r w:rsidRPr="0016074B">
              <w:rPr>
                <w:rFonts w:ascii="Tahoma" w:eastAsia="Tahoma" w:hAnsi="Tahoma" w:cs="Tahoma"/>
                <w:sz w:val="22"/>
                <w:szCs w:val="22"/>
              </w:rPr>
              <w:t>P</w:t>
            </w:r>
            <w:r w:rsidR="0041724E" w:rsidRPr="0016074B">
              <w:rPr>
                <w:rFonts w:ascii="Tahoma" w:eastAsia="Tahoma" w:hAnsi="Tahoma" w:cs="Tahoma"/>
                <w:sz w:val="22"/>
                <w:szCs w:val="22"/>
              </w:rPr>
              <w:t xml:space="preserve">acientui arba jo atstovui turi būti aišku, kaip reikia prisijungti </w:t>
            </w:r>
            <w:r w:rsidR="00086366" w:rsidRPr="0016074B">
              <w:rPr>
                <w:rFonts w:ascii="Tahoma" w:eastAsia="Tahoma" w:hAnsi="Tahoma" w:cs="Tahoma"/>
                <w:sz w:val="22"/>
                <w:szCs w:val="22"/>
              </w:rPr>
              <w:t>į nuotolinę konsultaciją</w:t>
            </w:r>
            <w:r w:rsidR="0041724E" w:rsidRPr="0016074B">
              <w:rPr>
                <w:rFonts w:ascii="Tahoma" w:eastAsia="Tahoma" w:hAnsi="Tahoma" w:cs="Tahoma"/>
                <w:sz w:val="22"/>
                <w:szCs w:val="22"/>
              </w:rPr>
              <w:t xml:space="preserve"> ir kur gauti techninę pagalbą. Tai galėtų būti kontekstinė pagalba, nuorodos į kontaktus, vedlys. </w:t>
            </w:r>
            <w:r w:rsidR="001C00C6" w:rsidRPr="0016074B">
              <w:rPr>
                <w:rFonts w:ascii="Tahoma" w:eastAsia="Tahoma" w:hAnsi="Tahoma" w:cs="Tahoma"/>
                <w:sz w:val="22"/>
                <w:szCs w:val="22"/>
              </w:rPr>
              <w:t>Pasirinkti pagalbos sprendimai</w:t>
            </w:r>
            <w:r w:rsidR="00800C79" w:rsidRPr="0016074B">
              <w:rPr>
                <w:rFonts w:ascii="Tahoma" w:eastAsia="Tahoma" w:hAnsi="Tahoma" w:cs="Tahoma"/>
                <w:sz w:val="22"/>
                <w:szCs w:val="22"/>
              </w:rPr>
              <w:t xml:space="preserve"> (</w:t>
            </w:r>
            <w:r w:rsidR="00C5501E" w:rsidRPr="0016074B">
              <w:rPr>
                <w:rFonts w:ascii="Tahoma" w:eastAsia="Tahoma" w:hAnsi="Tahoma" w:cs="Tahoma"/>
                <w:sz w:val="22"/>
                <w:szCs w:val="22"/>
              </w:rPr>
              <w:t xml:space="preserve">Teikėjas </w:t>
            </w:r>
            <w:r w:rsidR="00800C79" w:rsidRPr="0016074B">
              <w:rPr>
                <w:rFonts w:ascii="Tahoma" w:eastAsia="Tahoma" w:hAnsi="Tahoma" w:cs="Tahoma"/>
                <w:sz w:val="22"/>
                <w:szCs w:val="22"/>
              </w:rPr>
              <w:t>turi pasiūlyti</w:t>
            </w:r>
            <w:r w:rsidR="00FD3040" w:rsidRPr="0016074B">
              <w:rPr>
                <w:rFonts w:ascii="Tahoma" w:eastAsia="Tahoma" w:hAnsi="Tahoma" w:cs="Tahoma"/>
                <w:sz w:val="22"/>
                <w:szCs w:val="22"/>
              </w:rPr>
              <w:t xml:space="preserve"> mažiausiai</w:t>
            </w:r>
            <w:r w:rsidR="00800C79" w:rsidRPr="0016074B">
              <w:rPr>
                <w:rFonts w:ascii="Tahoma" w:eastAsia="Tahoma" w:hAnsi="Tahoma" w:cs="Tahoma"/>
                <w:sz w:val="22"/>
                <w:szCs w:val="22"/>
              </w:rPr>
              <w:t xml:space="preserve"> </w:t>
            </w:r>
            <w:r w:rsidR="005A1F9A" w:rsidRPr="0016074B">
              <w:rPr>
                <w:rFonts w:ascii="Tahoma" w:eastAsia="Tahoma" w:hAnsi="Tahoma" w:cs="Tahoma"/>
                <w:sz w:val="22"/>
                <w:szCs w:val="22"/>
              </w:rPr>
              <w:t>tris</w:t>
            </w:r>
            <w:r w:rsidR="007A0C7B" w:rsidRPr="0016074B">
              <w:rPr>
                <w:rFonts w:ascii="Tahoma" w:eastAsia="Tahoma" w:hAnsi="Tahoma" w:cs="Tahoma"/>
                <w:sz w:val="22"/>
                <w:szCs w:val="22"/>
              </w:rPr>
              <w:t xml:space="preserve"> </w:t>
            </w:r>
            <w:r w:rsidR="00394C34" w:rsidRPr="0016074B">
              <w:rPr>
                <w:rFonts w:ascii="Tahoma" w:eastAsia="Tahoma" w:hAnsi="Tahoma" w:cs="Tahoma"/>
                <w:sz w:val="22"/>
                <w:szCs w:val="22"/>
              </w:rPr>
              <w:t>variant</w:t>
            </w:r>
            <w:r w:rsidR="00C5501E" w:rsidRPr="0016074B">
              <w:rPr>
                <w:rFonts w:ascii="Tahoma" w:eastAsia="Tahoma" w:hAnsi="Tahoma" w:cs="Tahoma"/>
                <w:sz w:val="22"/>
                <w:szCs w:val="22"/>
              </w:rPr>
              <w:t>us</w:t>
            </w:r>
            <w:r w:rsidR="00394C34" w:rsidRPr="0016074B">
              <w:rPr>
                <w:rFonts w:ascii="Tahoma" w:eastAsia="Tahoma" w:hAnsi="Tahoma" w:cs="Tahoma"/>
                <w:sz w:val="22"/>
                <w:szCs w:val="22"/>
              </w:rPr>
              <w:t>)</w:t>
            </w:r>
            <w:r w:rsidR="00142D9F" w:rsidRPr="0016074B">
              <w:rPr>
                <w:rFonts w:ascii="Tahoma" w:eastAsia="Tahoma" w:hAnsi="Tahoma" w:cs="Tahoma"/>
                <w:sz w:val="22"/>
                <w:szCs w:val="22"/>
              </w:rPr>
              <w:t xml:space="preserve"> turi būti </w:t>
            </w:r>
            <w:r w:rsidR="0006109C" w:rsidRPr="0016074B">
              <w:rPr>
                <w:rFonts w:ascii="Tahoma" w:eastAsia="Tahoma" w:hAnsi="Tahoma" w:cs="Tahoma"/>
                <w:sz w:val="22"/>
                <w:szCs w:val="22"/>
              </w:rPr>
              <w:t>valdomi</w:t>
            </w:r>
            <w:r w:rsidR="00F77027" w:rsidRPr="0016074B">
              <w:rPr>
                <w:rFonts w:ascii="Tahoma" w:eastAsia="Tahoma" w:hAnsi="Tahoma" w:cs="Tahoma"/>
                <w:sz w:val="22"/>
                <w:szCs w:val="22"/>
              </w:rPr>
              <w:t xml:space="preserve"> (</w:t>
            </w:r>
            <w:r w:rsidR="00935CD7" w:rsidRPr="0016074B">
              <w:rPr>
                <w:rFonts w:ascii="Tahoma" w:eastAsia="Tahoma" w:hAnsi="Tahoma" w:cs="Tahoma"/>
                <w:sz w:val="22"/>
                <w:szCs w:val="22"/>
              </w:rPr>
              <w:t>pvz.</w:t>
            </w:r>
            <w:r w:rsidR="00F77027" w:rsidRPr="0016074B">
              <w:rPr>
                <w:rFonts w:ascii="Tahoma" w:eastAsia="Tahoma" w:hAnsi="Tahoma" w:cs="Tahoma"/>
                <w:sz w:val="22"/>
                <w:szCs w:val="22"/>
              </w:rPr>
              <w:t xml:space="preserve"> keičiami vedlio ar kontekstinės pagalbos tekstai, išjungiami nereikalingi vedlio žingsniai ir kt.)</w:t>
            </w:r>
            <w:r w:rsidR="00675AFE" w:rsidRPr="0016074B">
              <w:rPr>
                <w:rFonts w:ascii="Tahoma" w:eastAsia="Tahoma" w:hAnsi="Tahoma" w:cs="Tahoma"/>
                <w:sz w:val="22"/>
                <w:szCs w:val="22"/>
              </w:rPr>
              <w:t xml:space="preserve"> ESPBI IS Administratoriaus portale</w:t>
            </w:r>
            <w:r w:rsidR="00771BC6" w:rsidRPr="0016074B">
              <w:rPr>
                <w:rFonts w:ascii="Tahoma" w:eastAsia="Tahoma" w:hAnsi="Tahoma" w:cs="Tahoma"/>
                <w:sz w:val="22"/>
                <w:szCs w:val="22"/>
              </w:rPr>
              <w:t xml:space="preserve">, </w:t>
            </w:r>
            <w:r w:rsidR="00F77027" w:rsidRPr="0016074B">
              <w:rPr>
                <w:rFonts w:ascii="Tahoma" w:eastAsia="Tahoma" w:hAnsi="Tahoma" w:cs="Tahoma"/>
                <w:sz w:val="22"/>
                <w:szCs w:val="22"/>
              </w:rPr>
              <w:t xml:space="preserve">suderinti ir patvirtinti Perkančiosios organizacijos. </w:t>
            </w:r>
          </w:p>
        </w:tc>
      </w:tr>
      <w:tr w:rsidR="009A4866" w:rsidRPr="0016074B" w14:paraId="260E7734" w14:textId="77777777" w:rsidTr="007D0C37">
        <w:trPr>
          <w:trHeight w:val="300"/>
        </w:trPr>
        <w:tc>
          <w:tcPr>
            <w:tcW w:w="9767" w:type="dxa"/>
            <w:gridSpan w:val="2"/>
          </w:tcPr>
          <w:p w14:paraId="4A2FC7BD" w14:textId="60745BB6" w:rsidR="0041724E" w:rsidRPr="0016074B" w:rsidRDefault="0041724E">
            <w:pPr>
              <w:spacing w:line="257" w:lineRule="auto"/>
              <w:jc w:val="both"/>
              <w:rPr>
                <w:rFonts w:ascii="Tahoma" w:eastAsia="Tahoma" w:hAnsi="Tahoma" w:cs="Tahoma"/>
                <w:i/>
                <w:iCs/>
                <w:color w:val="4472C4" w:themeColor="accent5"/>
                <w:sz w:val="22"/>
                <w:szCs w:val="22"/>
              </w:rPr>
            </w:pPr>
            <w:r w:rsidRPr="0016074B">
              <w:rPr>
                <w:rFonts w:ascii="Tahoma" w:eastAsia="Tahoma" w:hAnsi="Tahoma" w:cs="Tahoma"/>
                <w:i/>
                <w:iCs/>
                <w:color w:val="4472C4" w:themeColor="accent5"/>
                <w:sz w:val="22"/>
                <w:szCs w:val="22"/>
              </w:rPr>
              <w:t xml:space="preserve">PA. Peržiūrėti numatytas konsultacijas </w:t>
            </w:r>
            <w:r w:rsidRPr="0016074B">
              <w:rPr>
                <w:rFonts w:ascii="Tahoma" w:hAnsi="Tahoma" w:cs="Tahoma"/>
                <w:i/>
                <w:iCs/>
                <w:color w:val="4472C4" w:themeColor="accent5"/>
                <w:sz w:val="22"/>
                <w:szCs w:val="22"/>
              </w:rPr>
              <w:t>(ESPBI IS Specialisto portalas)</w:t>
            </w:r>
          </w:p>
        </w:tc>
      </w:tr>
      <w:tr w:rsidR="009A4866" w:rsidRPr="0016074B" w14:paraId="4E825395" w14:textId="77777777" w:rsidTr="007D0C37">
        <w:trPr>
          <w:trHeight w:val="300"/>
        </w:trPr>
        <w:tc>
          <w:tcPr>
            <w:tcW w:w="1599" w:type="dxa"/>
          </w:tcPr>
          <w:p w14:paraId="13FFBBB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4D038CF" w14:textId="32F4D56D"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Autentifikavęsis gydytojas, gydytoją pavaduojantis atstovas arba įgaliotas atstovas turi galėti greitai ir lengvai peržiūrėti visas suplanuotas gydytojo pacientų konsultacijas ir išsamią informaciją apie jas</w:t>
            </w:r>
            <w:r w:rsidR="005736DD">
              <w:rPr>
                <w:rFonts w:ascii="Tahoma" w:eastAsia="Tahoma" w:hAnsi="Tahoma" w:cs="Tahoma"/>
                <w:sz w:val="22"/>
                <w:szCs w:val="22"/>
              </w:rPr>
              <w:t xml:space="preserve"> </w:t>
            </w:r>
            <w:r w:rsidR="005736DD" w:rsidRPr="007901F8">
              <w:rPr>
                <w:rFonts w:ascii="Tahoma" w:eastAsia="Tahoma" w:hAnsi="Tahoma" w:cs="Tahoma"/>
                <w:sz w:val="22"/>
                <w:szCs w:val="22"/>
              </w:rPr>
              <w:t>laikantis ESPBI IS rolių tvarkos ir duomenų apsaugos taisyklių.</w:t>
            </w:r>
            <w:r w:rsidR="005736DD" w:rsidRPr="00C92E79">
              <w:rPr>
                <w:rFonts w:ascii="Tahoma" w:hAnsi="Tahoma" w:cs="Tahoma"/>
                <w:color w:val="000000"/>
                <w:shd w:val="clear" w:color="auto" w:fill="FFFFFF"/>
              </w:rPr>
              <w:t xml:space="preserve"> </w:t>
            </w:r>
            <w:r w:rsidR="005736DD">
              <w:rPr>
                <w:rFonts w:ascii="Tahoma" w:hAnsi="Tahoma" w:cs="Tahoma"/>
                <w:color w:val="000000"/>
                <w:shd w:val="clear" w:color="auto" w:fill="FFFFFF"/>
              </w:rPr>
              <w:t>T</w:t>
            </w:r>
            <w:r w:rsidR="005736DD" w:rsidRPr="00C92E79">
              <w:rPr>
                <w:rFonts w:ascii="Tahoma" w:eastAsia="Tahoma" w:hAnsi="Tahoma" w:cs="Tahoma"/>
                <w:sz w:val="22"/>
                <w:szCs w:val="22"/>
              </w:rPr>
              <w:t xml:space="preserve">uri būti </w:t>
            </w:r>
            <w:r w:rsidR="005736DD">
              <w:rPr>
                <w:rFonts w:ascii="Tahoma" w:eastAsia="Tahoma" w:hAnsi="Tahoma" w:cs="Tahoma"/>
                <w:sz w:val="22"/>
                <w:szCs w:val="22"/>
              </w:rPr>
              <w:t>pateikiama</w:t>
            </w:r>
            <w:r w:rsidR="005736DD" w:rsidRPr="00C92E79">
              <w:rPr>
                <w:rFonts w:ascii="Tahoma" w:eastAsia="Tahoma" w:hAnsi="Tahoma" w:cs="Tahoma"/>
                <w:sz w:val="22"/>
                <w:szCs w:val="22"/>
              </w:rPr>
              <w:t xml:space="preserve"> ši informacija (įskaitant, bet neapsiribojant):</w:t>
            </w:r>
            <w:r w:rsidRPr="0016074B">
              <w:rPr>
                <w:rFonts w:ascii="Tahoma" w:eastAsia="Tahoma" w:hAnsi="Tahoma" w:cs="Tahoma"/>
                <w:sz w:val="22"/>
                <w:szCs w:val="22"/>
              </w:rPr>
              <w:t>:</w:t>
            </w:r>
          </w:p>
          <w:p w14:paraId="5320504A"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konsultacijos datą ir laiką;</w:t>
            </w:r>
          </w:p>
          <w:p w14:paraId="19B500B9"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paciento vardą, pavardę, gimimo metus, telefono numerį;</w:t>
            </w:r>
          </w:p>
          <w:p w14:paraId="4FE98AE1"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registracijos metu pridėtus dokumentus ir nuotraukas;</w:t>
            </w:r>
          </w:p>
          <w:p w14:paraId="4D81B321"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siuntimą (jeigu buvo nurodytas);</w:t>
            </w:r>
          </w:p>
          <w:p w14:paraId="03C1C738"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paciento nusiskundimus;</w:t>
            </w:r>
          </w:p>
          <w:p w14:paraId="3C0454BC"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konsultacijos teikimo būdo požymį (vaizdo skambutis, telefonas, įstaigoje);</w:t>
            </w:r>
          </w:p>
          <w:p w14:paraId="0D337C47" w14:textId="77777777" w:rsidR="0041724E" w:rsidRPr="0016074B" w:rsidRDefault="0041724E" w:rsidP="00C026C8">
            <w:pPr>
              <w:pStyle w:val="ListParagraph"/>
              <w:numPr>
                <w:ilvl w:val="0"/>
                <w:numId w:val="41"/>
              </w:numPr>
              <w:spacing w:line="257" w:lineRule="auto"/>
              <w:rPr>
                <w:rFonts w:ascii="Tahoma" w:eastAsia="Tahoma" w:hAnsi="Tahoma" w:cs="Tahoma"/>
              </w:rPr>
            </w:pPr>
            <w:r w:rsidRPr="0016074B">
              <w:rPr>
                <w:rFonts w:ascii="Tahoma" w:eastAsia="Tahoma" w:hAnsi="Tahoma" w:cs="Tahoma"/>
              </w:rPr>
              <w:t xml:space="preserve">konsultacijos būseną. </w:t>
            </w:r>
          </w:p>
          <w:p w14:paraId="0B336A51" w14:textId="0D2FC8D6" w:rsidR="0041724E" w:rsidRPr="0016074B" w:rsidRDefault="00195DDF">
            <w:pPr>
              <w:spacing w:line="257" w:lineRule="auto"/>
              <w:rPr>
                <w:rFonts w:ascii="Tahoma" w:eastAsia="Tahoma" w:hAnsi="Tahoma" w:cs="Tahoma"/>
                <w:sz w:val="22"/>
                <w:szCs w:val="22"/>
              </w:rPr>
            </w:pPr>
            <w:r w:rsidRPr="00195DDF">
              <w:rPr>
                <w:rFonts w:ascii="Tahoma" w:eastAsia="Tahoma" w:hAnsi="Tahoma" w:cs="Tahoma"/>
                <w:sz w:val="22"/>
                <w:szCs w:val="22"/>
              </w:rPr>
              <w:t>ESPBI IS Paciento portalas turi pasiimti reikalingus duomenis apie konsultacijas ir konsultacijos nuorodas ESPBI IS Paciento portalas turi pasiimti iš IPR IS. Detalios analizės ir projektavimo etape turės būti suderintos duomenų matomumo, validacijos ir kiti su informacijos pateikimu susiję aspektai</w:t>
            </w:r>
            <w:r w:rsidR="00B40D27">
              <w:rPr>
                <w:rFonts w:ascii="Tahoma" w:eastAsia="Tahoma" w:hAnsi="Tahoma" w:cs="Tahoma"/>
                <w:sz w:val="22"/>
                <w:szCs w:val="22"/>
              </w:rPr>
              <w:t>.</w:t>
            </w:r>
          </w:p>
        </w:tc>
      </w:tr>
      <w:tr w:rsidR="009A4866" w:rsidRPr="0016074B" w14:paraId="54EA2622" w14:textId="77777777" w:rsidTr="007D0C37">
        <w:trPr>
          <w:trHeight w:val="300"/>
        </w:trPr>
        <w:tc>
          <w:tcPr>
            <w:tcW w:w="1599" w:type="dxa"/>
          </w:tcPr>
          <w:p w14:paraId="78CD50C5" w14:textId="77777777" w:rsidR="0041724E" w:rsidRPr="0016074B" w:rsidRDefault="0041724E" w:rsidP="008B25CB">
            <w:pPr>
              <w:pStyle w:val="ListParagraph"/>
              <w:numPr>
                <w:ilvl w:val="1"/>
                <w:numId w:val="27"/>
              </w:numPr>
              <w:contextualSpacing/>
              <w:rPr>
                <w:rFonts w:ascii="Tahoma" w:hAnsi="Tahoma" w:cs="Tahoma"/>
              </w:rPr>
            </w:pPr>
          </w:p>
        </w:tc>
        <w:tc>
          <w:tcPr>
            <w:tcW w:w="8168" w:type="dxa"/>
          </w:tcPr>
          <w:p w14:paraId="21870C28" w14:textId="20DDD919"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Einamosios dienos nuotolinės konsultacijos turėtų būti aiškiai išskirtos ir matomos. Prisijungus į ESPBI IS Specialisto portalą iš karto turėtų matytis einamosios dienos konsultacijos, galimybė sukurti joms apsilankymus ir prisijungti į jas. Specialistui neturi reikėti papildomai ieškoti kaip prisijungti į konsultaciją. </w:t>
            </w:r>
          </w:p>
        </w:tc>
      </w:tr>
      <w:tr w:rsidR="00FD3A23" w:rsidRPr="0016074B" w14:paraId="2C85A0A5" w14:textId="77777777" w:rsidTr="00065B9D">
        <w:trPr>
          <w:trHeight w:val="300"/>
        </w:trPr>
        <w:tc>
          <w:tcPr>
            <w:tcW w:w="1599" w:type="dxa"/>
          </w:tcPr>
          <w:p w14:paraId="246E9182" w14:textId="77777777" w:rsidR="00FD3A23" w:rsidRPr="0016074B" w:rsidRDefault="00FD3A23" w:rsidP="008B25CB">
            <w:pPr>
              <w:pStyle w:val="ListParagraph"/>
              <w:numPr>
                <w:ilvl w:val="2"/>
                <w:numId w:val="27"/>
              </w:numPr>
              <w:contextualSpacing/>
              <w:rPr>
                <w:rFonts w:ascii="Tahoma" w:hAnsi="Tahoma" w:cs="Tahoma"/>
              </w:rPr>
            </w:pPr>
          </w:p>
        </w:tc>
        <w:tc>
          <w:tcPr>
            <w:tcW w:w="8168" w:type="dxa"/>
          </w:tcPr>
          <w:p w14:paraId="40D0FCF9" w14:textId="35EE423B" w:rsidR="002951CD" w:rsidRPr="008B25CB" w:rsidRDefault="00F523F6" w:rsidP="00240043">
            <w:pPr>
              <w:spacing w:line="257" w:lineRule="auto"/>
              <w:rPr>
                <w:rFonts w:ascii="Tahoma" w:eastAsia="Tahoma" w:hAnsi="Tahoma" w:cs="Tahoma"/>
              </w:rPr>
            </w:pPr>
            <w:r w:rsidRPr="008B25CB">
              <w:rPr>
                <w:rFonts w:ascii="Tahoma" w:eastAsia="Tahoma" w:hAnsi="Tahoma" w:cs="Tahoma"/>
              </w:rPr>
              <w:t>Vienas iš galimų sprendimo būdų – sukurti specialisto konsultacijų kalendorių</w:t>
            </w:r>
            <w:r w:rsidR="00964B3E">
              <w:rPr>
                <w:rFonts w:ascii="Tahoma" w:eastAsia="Tahoma" w:hAnsi="Tahoma" w:cs="Tahoma"/>
              </w:rPr>
              <w:t>. K</w:t>
            </w:r>
            <w:r w:rsidR="00EE545B" w:rsidRPr="008B25CB">
              <w:rPr>
                <w:rFonts w:ascii="Tahoma" w:eastAsia="Tahoma" w:hAnsi="Tahoma" w:cs="Tahoma"/>
              </w:rPr>
              <w:t xml:space="preserve">alendorius turėtų būti kuriamas analogiškai paciento artimiausių įvykių kalendoriui, </w:t>
            </w:r>
            <w:proofErr w:type="spellStart"/>
            <w:r w:rsidR="00EE545B" w:rsidRPr="008B25CB">
              <w:rPr>
                <w:rFonts w:ascii="Tahoma" w:eastAsia="Tahoma" w:hAnsi="Tahoma" w:cs="Tahoma"/>
              </w:rPr>
              <w:t>perpanaudojant</w:t>
            </w:r>
            <w:proofErr w:type="spellEnd"/>
            <w:r w:rsidR="00EE545B" w:rsidRPr="008B25CB">
              <w:rPr>
                <w:rFonts w:ascii="Tahoma" w:eastAsia="Tahoma" w:hAnsi="Tahoma" w:cs="Tahoma"/>
              </w:rPr>
              <w:t xml:space="preserve"> esamus funkcionalumus, </w:t>
            </w:r>
            <w:r w:rsidR="00964B3E" w:rsidRPr="008B25CB">
              <w:rPr>
                <w:rFonts w:ascii="Tahoma" w:eastAsia="Tahoma" w:hAnsi="Tahoma" w:cs="Tahoma"/>
              </w:rPr>
              <w:t xml:space="preserve">ir </w:t>
            </w:r>
            <w:r w:rsidR="00EE545B" w:rsidRPr="008B25CB">
              <w:rPr>
                <w:rFonts w:ascii="Tahoma" w:eastAsia="Tahoma" w:hAnsi="Tahoma" w:cs="Tahoma"/>
              </w:rPr>
              <w:t xml:space="preserve"> </w:t>
            </w:r>
            <w:r w:rsidR="006F5933">
              <w:rPr>
                <w:rFonts w:ascii="Tahoma" w:eastAsia="Tahoma" w:hAnsi="Tahoma" w:cs="Tahoma"/>
              </w:rPr>
              <w:t>įdiegiant trūk</w:t>
            </w:r>
            <w:r w:rsidR="00240043">
              <w:rPr>
                <w:rFonts w:ascii="Tahoma" w:eastAsia="Tahoma" w:hAnsi="Tahoma" w:cs="Tahoma"/>
              </w:rPr>
              <w:t>s</w:t>
            </w:r>
            <w:r w:rsidR="006F5933">
              <w:rPr>
                <w:rFonts w:ascii="Tahoma" w:eastAsia="Tahoma" w:hAnsi="Tahoma" w:cs="Tahoma"/>
              </w:rPr>
              <w:t>tam</w:t>
            </w:r>
            <w:r w:rsidR="00E46012">
              <w:rPr>
                <w:rFonts w:ascii="Tahoma" w:eastAsia="Tahoma" w:hAnsi="Tahoma" w:cs="Tahoma"/>
              </w:rPr>
              <w:t>us</w:t>
            </w:r>
            <w:r w:rsidR="00015FAC">
              <w:rPr>
                <w:rFonts w:ascii="Tahoma" w:eastAsia="Tahoma" w:hAnsi="Tahoma" w:cs="Tahoma"/>
              </w:rPr>
              <w:t>, tokius kaip</w:t>
            </w:r>
            <w:r w:rsidR="00EE545B" w:rsidRPr="008B25CB">
              <w:rPr>
                <w:rFonts w:ascii="Tahoma" w:eastAsia="Tahoma" w:hAnsi="Tahoma" w:cs="Tahoma"/>
              </w:rPr>
              <w:t>:</w:t>
            </w:r>
            <w:r w:rsidR="00AD5C0B">
              <w:rPr>
                <w:rFonts w:ascii="Tahoma" w:eastAsia="Tahoma" w:hAnsi="Tahoma" w:cs="Tahoma"/>
              </w:rPr>
              <w:t xml:space="preserve"> </w:t>
            </w:r>
            <w:r w:rsidR="00EE545B" w:rsidRPr="008B25CB">
              <w:rPr>
                <w:rFonts w:ascii="Tahoma" w:eastAsia="Tahoma" w:hAnsi="Tahoma" w:cs="Tahoma"/>
                <w:sz w:val="22"/>
                <w:szCs w:val="22"/>
              </w:rPr>
              <w:t>išsamios informacijos peržiūra,</w:t>
            </w:r>
            <w:r w:rsidR="00AD5C0B">
              <w:rPr>
                <w:rFonts w:ascii="Tahoma" w:eastAsia="Tahoma" w:hAnsi="Tahoma" w:cs="Tahoma"/>
              </w:rPr>
              <w:t xml:space="preserve"> </w:t>
            </w:r>
            <w:r w:rsidR="006F5933" w:rsidRPr="008B25CB">
              <w:rPr>
                <w:rFonts w:ascii="Tahoma" w:eastAsia="Tahoma" w:hAnsi="Tahoma" w:cs="Tahoma"/>
              </w:rPr>
              <w:t>apsilankymo</w:t>
            </w:r>
            <w:r w:rsidR="0033586F">
              <w:rPr>
                <w:rFonts w:ascii="Tahoma" w:eastAsia="Tahoma" w:hAnsi="Tahoma" w:cs="Tahoma"/>
              </w:rPr>
              <w:t xml:space="preserve"> iš konkrečios konsultacijos </w:t>
            </w:r>
            <w:r w:rsidR="006F5933" w:rsidRPr="008B25CB">
              <w:rPr>
                <w:rFonts w:ascii="Tahoma" w:eastAsia="Tahoma" w:hAnsi="Tahoma" w:cs="Tahoma"/>
              </w:rPr>
              <w:t>sukūrim</w:t>
            </w:r>
            <w:r w:rsidR="0033586F">
              <w:rPr>
                <w:rFonts w:ascii="Tahoma" w:eastAsia="Tahoma" w:hAnsi="Tahoma" w:cs="Tahoma"/>
              </w:rPr>
              <w:t>as</w:t>
            </w:r>
            <w:r w:rsidR="00EE545B" w:rsidRPr="008B25CB">
              <w:rPr>
                <w:rFonts w:ascii="Tahoma" w:eastAsia="Tahoma" w:hAnsi="Tahoma" w:cs="Tahoma"/>
              </w:rPr>
              <w:t>,</w:t>
            </w:r>
            <w:r w:rsidR="0033586F">
              <w:rPr>
                <w:rFonts w:ascii="Tahoma" w:eastAsia="Tahoma" w:hAnsi="Tahoma" w:cs="Tahoma"/>
              </w:rPr>
              <w:t xml:space="preserve"> </w:t>
            </w:r>
            <w:r w:rsidR="007F6921" w:rsidRPr="008B25CB">
              <w:rPr>
                <w:rFonts w:ascii="Tahoma" w:eastAsia="Tahoma" w:hAnsi="Tahoma" w:cs="Tahoma"/>
              </w:rPr>
              <w:t>prisijungim</w:t>
            </w:r>
            <w:r w:rsidR="00240043">
              <w:rPr>
                <w:rFonts w:ascii="Tahoma" w:eastAsia="Tahoma" w:hAnsi="Tahoma" w:cs="Tahoma"/>
              </w:rPr>
              <w:t>as</w:t>
            </w:r>
            <w:r w:rsidR="007F6921" w:rsidRPr="008B25CB">
              <w:rPr>
                <w:rFonts w:ascii="Tahoma" w:eastAsia="Tahoma" w:hAnsi="Tahoma" w:cs="Tahoma"/>
              </w:rPr>
              <w:t xml:space="preserve"> </w:t>
            </w:r>
            <w:r w:rsidR="00B91A1D">
              <w:rPr>
                <w:rFonts w:ascii="Tahoma" w:eastAsia="Tahoma" w:hAnsi="Tahoma" w:cs="Tahoma"/>
              </w:rPr>
              <w:t xml:space="preserve">į </w:t>
            </w:r>
            <w:r w:rsidR="00ED1A3F">
              <w:rPr>
                <w:rFonts w:ascii="Tahoma" w:eastAsia="Tahoma" w:hAnsi="Tahoma" w:cs="Tahoma"/>
              </w:rPr>
              <w:t>vaizdo skamb</w:t>
            </w:r>
            <w:r w:rsidR="00C73929">
              <w:rPr>
                <w:rFonts w:ascii="Tahoma" w:eastAsia="Tahoma" w:hAnsi="Tahoma" w:cs="Tahoma"/>
              </w:rPr>
              <w:t>učio</w:t>
            </w:r>
            <w:r w:rsidR="00B91A1D">
              <w:rPr>
                <w:rFonts w:ascii="Tahoma" w:eastAsia="Tahoma" w:hAnsi="Tahoma" w:cs="Tahoma"/>
              </w:rPr>
              <w:t xml:space="preserve"> </w:t>
            </w:r>
            <w:r w:rsidR="007F6921" w:rsidRPr="008B25CB">
              <w:rPr>
                <w:rFonts w:ascii="Tahoma" w:eastAsia="Tahoma" w:hAnsi="Tahoma" w:cs="Tahoma"/>
              </w:rPr>
              <w:t>konsultacij</w:t>
            </w:r>
            <w:r w:rsidR="00B91A1D">
              <w:rPr>
                <w:rFonts w:ascii="Tahoma" w:eastAsia="Tahoma" w:hAnsi="Tahoma" w:cs="Tahoma"/>
              </w:rPr>
              <w:t>ą</w:t>
            </w:r>
            <w:r w:rsidR="00240043">
              <w:rPr>
                <w:rFonts w:ascii="Tahoma" w:eastAsia="Tahoma" w:hAnsi="Tahoma" w:cs="Tahoma"/>
              </w:rPr>
              <w:t xml:space="preserve">. </w:t>
            </w:r>
            <w:r w:rsidR="002951CD">
              <w:rPr>
                <w:rFonts w:ascii="Tahoma" w:eastAsia="Tahoma" w:hAnsi="Tahoma" w:cs="Tahoma"/>
              </w:rPr>
              <w:t xml:space="preserve">Pasirinktas sprendimas turi būti patvirtintas </w:t>
            </w:r>
            <w:r w:rsidR="00C03B23">
              <w:rPr>
                <w:rFonts w:ascii="Tahoma" w:eastAsia="Tahoma" w:hAnsi="Tahoma" w:cs="Tahoma"/>
              </w:rPr>
              <w:t>P</w:t>
            </w:r>
            <w:r w:rsidR="002951CD">
              <w:rPr>
                <w:rFonts w:ascii="Tahoma" w:eastAsia="Tahoma" w:hAnsi="Tahoma" w:cs="Tahoma"/>
              </w:rPr>
              <w:t>erkančiosios organizacijos.</w:t>
            </w:r>
          </w:p>
        </w:tc>
      </w:tr>
      <w:tr w:rsidR="004E1789" w:rsidRPr="0016074B" w14:paraId="3FD206E0" w14:textId="77777777" w:rsidTr="00065B9D">
        <w:trPr>
          <w:trHeight w:val="300"/>
        </w:trPr>
        <w:tc>
          <w:tcPr>
            <w:tcW w:w="1599" w:type="dxa"/>
          </w:tcPr>
          <w:p w14:paraId="68C39103" w14:textId="77777777" w:rsidR="004E1789" w:rsidRPr="0016074B" w:rsidRDefault="004E1789" w:rsidP="008B25CB">
            <w:pPr>
              <w:pStyle w:val="ListParagraph"/>
              <w:numPr>
                <w:ilvl w:val="2"/>
                <w:numId w:val="27"/>
              </w:numPr>
              <w:contextualSpacing/>
              <w:rPr>
                <w:rFonts w:ascii="Tahoma" w:hAnsi="Tahoma" w:cs="Tahoma"/>
              </w:rPr>
            </w:pPr>
          </w:p>
        </w:tc>
        <w:tc>
          <w:tcPr>
            <w:tcW w:w="8168" w:type="dxa"/>
          </w:tcPr>
          <w:p w14:paraId="319F1AC0" w14:textId="1CB55472" w:rsidR="004E1789" w:rsidRPr="004E1789" w:rsidRDefault="004E1789" w:rsidP="00964B3E">
            <w:pPr>
              <w:spacing w:line="257" w:lineRule="auto"/>
              <w:rPr>
                <w:rFonts w:ascii="Tahoma" w:eastAsia="Tahoma" w:hAnsi="Tahoma" w:cs="Tahoma"/>
              </w:rPr>
            </w:pPr>
            <w:r w:rsidRPr="004E1789">
              <w:rPr>
                <w:rFonts w:ascii="Tahoma" w:eastAsia="Tahoma" w:hAnsi="Tahoma" w:cs="Tahoma"/>
              </w:rPr>
              <w:t>Kalendoriuje turėtų būti rodomos visos gydytojo aktyvios konsultacijos, neatsižvelgiant į jų tipą: vaizdo skambučiai, konsultacijos telefonu, vizitai įstaigoje.</w:t>
            </w:r>
          </w:p>
        </w:tc>
      </w:tr>
      <w:tr w:rsidR="009A4866" w:rsidRPr="0016074B" w14:paraId="2353F2EF" w14:textId="77777777" w:rsidTr="007D0C37">
        <w:trPr>
          <w:trHeight w:val="300"/>
        </w:trPr>
        <w:tc>
          <w:tcPr>
            <w:tcW w:w="1599" w:type="dxa"/>
          </w:tcPr>
          <w:p w14:paraId="35C5CAC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000373E" w14:textId="6BE420AF" w:rsidR="0041724E" w:rsidRPr="0016074B" w:rsidRDefault="003765C6">
            <w:pPr>
              <w:spacing w:line="257" w:lineRule="auto"/>
              <w:rPr>
                <w:rFonts w:ascii="Tahoma" w:eastAsia="Tahoma" w:hAnsi="Tahoma" w:cs="Tahoma"/>
                <w:sz w:val="22"/>
                <w:szCs w:val="22"/>
              </w:rPr>
            </w:pPr>
            <w:r w:rsidRPr="003765C6">
              <w:rPr>
                <w:rFonts w:ascii="Tahoma" w:eastAsia="Tahoma" w:hAnsi="Tahoma" w:cs="Tahoma"/>
                <w:sz w:val="22"/>
                <w:szCs w:val="22"/>
              </w:rPr>
              <w:t>Teikėjas privalo atlikti reikiamus pakeitimus paciento artimiausių įvykių kalendoriuje, kuris yra matomas gydytojui. Gydytojas iš šio kalendoriaus turi turėti galimybę prisijungti prie konsultacijos, peržiūrėti išsamią jos informaciją, taip pat atšaukti ar redaguoti konsultaciją, nukreipiant</w:t>
            </w:r>
            <w:r w:rsidR="00EC1462">
              <w:rPr>
                <w:rFonts w:ascii="Tahoma" w:eastAsia="Tahoma" w:hAnsi="Tahoma" w:cs="Tahoma"/>
                <w:sz w:val="22"/>
                <w:szCs w:val="22"/>
              </w:rPr>
              <w:t xml:space="preserve"> gydytoją</w:t>
            </w:r>
            <w:r w:rsidRPr="003765C6">
              <w:rPr>
                <w:rFonts w:ascii="Tahoma" w:eastAsia="Tahoma" w:hAnsi="Tahoma" w:cs="Tahoma"/>
                <w:sz w:val="22"/>
                <w:szCs w:val="22"/>
              </w:rPr>
              <w:t xml:space="preserve"> į IPR IS.</w:t>
            </w:r>
          </w:p>
        </w:tc>
      </w:tr>
      <w:tr w:rsidR="009A4866" w:rsidRPr="0016074B" w14:paraId="5344A061" w14:textId="77777777" w:rsidTr="007D0C37">
        <w:trPr>
          <w:trHeight w:val="300"/>
        </w:trPr>
        <w:tc>
          <w:tcPr>
            <w:tcW w:w="1599" w:type="dxa"/>
          </w:tcPr>
          <w:p w14:paraId="669B7126"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4509A84"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pavaduojantis gydytoją atstovas ir įgaliotas atstovas neturi galėti atlikti jokių veiksmų su susitikimo nuoroda, įskaitant  peržiūrėti, atsisiųsti, kopijuoti ir t.t.</w:t>
            </w:r>
          </w:p>
        </w:tc>
      </w:tr>
      <w:tr w:rsidR="009A4866" w:rsidRPr="0016074B" w14:paraId="76A6C284" w14:textId="77777777" w:rsidTr="007D0C37">
        <w:trPr>
          <w:trHeight w:val="300"/>
        </w:trPr>
        <w:tc>
          <w:tcPr>
            <w:tcW w:w="1599" w:type="dxa"/>
          </w:tcPr>
          <w:p w14:paraId="0AC98EC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176D3C3"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arba pavaduojantis gydytojas turi turėti galimybę iš konsultacijų peržiūros prisijungti į nuotolinę vaizdo konsultaciją. Prisijungimas turėtų būti realizuotas visose ESPBI IS Specialisto portalo vietose, kuriose yra galimybė peržiūrėti nuotolinę konsultaciją.</w:t>
            </w:r>
          </w:p>
        </w:tc>
      </w:tr>
      <w:tr w:rsidR="009A4866" w:rsidRPr="0016074B" w14:paraId="0E5F0DC4" w14:textId="77777777" w:rsidTr="007D0C37">
        <w:trPr>
          <w:trHeight w:val="300"/>
        </w:trPr>
        <w:tc>
          <w:tcPr>
            <w:tcW w:w="1599" w:type="dxa"/>
          </w:tcPr>
          <w:p w14:paraId="76814AB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91B7B89" w14:textId="1CE2D4EB"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turi turėti galimybę iš peržiūros, iki tam tikro laiko (terminas valdomas IPR IS administratorių) redaguoti nuotolinės konsultacijos tipą</w:t>
            </w:r>
            <w:r w:rsidR="00193ABE" w:rsidRPr="0016074B">
              <w:rPr>
                <w:rFonts w:ascii="Tahoma" w:eastAsia="Tahoma" w:hAnsi="Tahoma" w:cs="Tahoma"/>
                <w:sz w:val="22"/>
                <w:szCs w:val="22"/>
              </w:rPr>
              <w:t xml:space="preserve"> (</w:t>
            </w:r>
            <w:r w:rsidRPr="0016074B">
              <w:rPr>
                <w:rFonts w:ascii="Tahoma" w:eastAsia="Tahoma" w:hAnsi="Tahoma" w:cs="Tahoma"/>
                <w:sz w:val="22"/>
                <w:szCs w:val="22"/>
              </w:rPr>
              <w:t>nukreipimas į IPR IS</w:t>
            </w:r>
            <w:r w:rsidR="00193ABE" w:rsidRPr="0016074B">
              <w:rPr>
                <w:rFonts w:ascii="Tahoma" w:eastAsia="Tahoma" w:hAnsi="Tahoma" w:cs="Tahoma"/>
                <w:sz w:val="22"/>
                <w:szCs w:val="22"/>
              </w:rPr>
              <w:t>).</w:t>
            </w:r>
            <w:r w:rsidRPr="0016074B">
              <w:rPr>
                <w:rFonts w:ascii="Tahoma" w:eastAsia="Tahoma" w:hAnsi="Tahoma" w:cs="Tahoma"/>
                <w:sz w:val="22"/>
                <w:szCs w:val="22"/>
              </w:rPr>
              <w:t xml:space="preserve">. </w:t>
            </w:r>
          </w:p>
        </w:tc>
      </w:tr>
      <w:tr w:rsidR="009A4866" w:rsidRPr="0016074B" w14:paraId="66428704" w14:textId="77777777" w:rsidTr="007D0C37">
        <w:trPr>
          <w:trHeight w:val="300"/>
        </w:trPr>
        <w:tc>
          <w:tcPr>
            <w:tcW w:w="1599" w:type="dxa"/>
          </w:tcPr>
          <w:p w14:paraId="6F9FC74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FAC0B83" w14:textId="5AC47C96"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Prieš prisijungimą į konsultaciją arba susiduriant su problemomis bandant prisijungti į konsultaciją, pacientui arba jo atstovui turi būti aišku, kaip reikia prisijungti ir kur gauti techninę pagalbą. Tai galėtų būti kontekstinė pagalba, nuorodos į kontaktus, ar vedlys. Visos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suderintos ir pasirinktos priemonės turi būti valdomos ESPBI IS administratorių.</w:t>
            </w:r>
          </w:p>
        </w:tc>
      </w:tr>
      <w:tr w:rsidR="009A4866" w:rsidRPr="0016074B" w14:paraId="10B160E0" w14:textId="77777777" w:rsidTr="007D0C37">
        <w:trPr>
          <w:trHeight w:val="300"/>
        </w:trPr>
        <w:tc>
          <w:tcPr>
            <w:tcW w:w="9767" w:type="dxa"/>
            <w:gridSpan w:val="2"/>
          </w:tcPr>
          <w:p w14:paraId="214289E9" w14:textId="77777777" w:rsidR="0041724E" w:rsidRPr="0016074B" w:rsidRDefault="0041724E">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Atšaukti konsultaciją (IPR IS)</w:t>
            </w:r>
          </w:p>
        </w:tc>
      </w:tr>
      <w:tr w:rsidR="009A4866" w:rsidRPr="0016074B" w14:paraId="02AFFD34" w14:textId="77777777" w:rsidTr="007D0C37">
        <w:trPr>
          <w:trHeight w:val="300"/>
        </w:trPr>
        <w:tc>
          <w:tcPr>
            <w:tcW w:w="1599" w:type="dxa"/>
          </w:tcPr>
          <w:p w14:paraId="7FDE31C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A29DA7F" w14:textId="063AC5FD"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pacientas ir paciento atstovas turi turėti galimybę, bet kuriuo metu, dar neprasidėjus konsultacijai, ją atšaukti</w:t>
            </w:r>
            <w:r w:rsidR="00D67CF0" w:rsidRPr="0016074B">
              <w:rPr>
                <w:rFonts w:ascii="Tahoma" w:eastAsia="Tahoma" w:hAnsi="Tahoma" w:cs="Tahoma"/>
                <w:sz w:val="22"/>
                <w:szCs w:val="22"/>
              </w:rPr>
              <w:t xml:space="preserve"> (</w:t>
            </w:r>
            <w:r w:rsidRPr="0016074B">
              <w:rPr>
                <w:rFonts w:ascii="Tahoma" w:eastAsia="Tahoma" w:hAnsi="Tahoma" w:cs="Tahoma"/>
                <w:sz w:val="22"/>
                <w:szCs w:val="22"/>
              </w:rPr>
              <w:t>nukreipimas į IPR IS</w:t>
            </w:r>
            <w:r w:rsidR="00D67CF0" w:rsidRPr="0016074B">
              <w:rPr>
                <w:rFonts w:ascii="Tahoma" w:eastAsia="Tahoma" w:hAnsi="Tahoma" w:cs="Tahoma"/>
                <w:sz w:val="22"/>
                <w:szCs w:val="22"/>
              </w:rPr>
              <w:t>)</w:t>
            </w:r>
            <w:r w:rsidRPr="0016074B">
              <w:rPr>
                <w:rFonts w:ascii="Tahoma" w:eastAsia="Tahoma" w:hAnsi="Tahoma" w:cs="Tahoma"/>
                <w:sz w:val="22"/>
                <w:szCs w:val="22"/>
              </w:rPr>
              <w:t xml:space="preserve">. </w:t>
            </w:r>
          </w:p>
        </w:tc>
      </w:tr>
      <w:tr w:rsidR="009A4866" w:rsidRPr="0016074B" w14:paraId="37A7C8D9" w14:textId="77777777" w:rsidTr="007D0C37">
        <w:trPr>
          <w:trHeight w:val="300"/>
        </w:trPr>
        <w:tc>
          <w:tcPr>
            <w:tcW w:w="1599" w:type="dxa"/>
          </w:tcPr>
          <w:p w14:paraId="349156C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6BC0F67"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Atšauktos konsultacijos nebegalima redaguoti, ar iš konsultacijos sukurti jai apsilankymo (aktualu, jeigu bus nuspręsta ESPBI IS rodyti atšauktas konsultacijas).</w:t>
            </w:r>
          </w:p>
        </w:tc>
      </w:tr>
      <w:tr w:rsidR="009A4866" w:rsidRPr="0016074B" w14:paraId="64021AF4" w14:textId="77777777" w:rsidTr="007D0C37">
        <w:trPr>
          <w:trHeight w:val="300"/>
        </w:trPr>
        <w:tc>
          <w:tcPr>
            <w:tcW w:w="1599" w:type="dxa"/>
          </w:tcPr>
          <w:p w14:paraId="3AD0EBEC"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BF79452"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Į atšauktą konsultaciją nebegalima prisijungti (aktualu, jeigu bus nuspręsta ESPBI IS rodyti atšauktas konsultacijas).</w:t>
            </w:r>
          </w:p>
        </w:tc>
      </w:tr>
      <w:tr w:rsidR="009A4866" w:rsidRPr="0016074B" w14:paraId="4BDD9E63" w14:textId="77777777" w:rsidTr="007D0C37">
        <w:trPr>
          <w:trHeight w:val="300"/>
        </w:trPr>
        <w:tc>
          <w:tcPr>
            <w:tcW w:w="9767" w:type="dxa"/>
            <w:gridSpan w:val="2"/>
          </w:tcPr>
          <w:p w14:paraId="3FD0E492" w14:textId="77777777" w:rsidR="0041724E" w:rsidRPr="0016074B" w:rsidRDefault="0041724E">
            <w:pPr>
              <w:spacing w:line="257" w:lineRule="auto"/>
              <w:rPr>
                <w:rFonts w:ascii="Tahoma" w:eastAsia="Tahoma" w:hAnsi="Tahoma" w:cs="Tahoma"/>
                <w:i/>
                <w:iCs/>
                <w:sz w:val="22"/>
                <w:szCs w:val="22"/>
              </w:rPr>
            </w:pPr>
            <w:r w:rsidRPr="0016074B">
              <w:rPr>
                <w:rFonts w:ascii="Tahoma" w:hAnsi="Tahoma" w:cs="Tahoma"/>
                <w:i/>
                <w:iCs/>
                <w:color w:val="4472C4" w:themeColor="accent5"/>
                <w:sz w:val="22"/>
                <w:szCs w:val="22"/>
              </w:rPr>
              <w:t>PA. Sukurti paciento apsilankymą (ESPBI IS Specialisto portalas)</w:t>
            </w:r>
          </w:p>
        </w:tc>
      </w:tr>
      <w:tr w:rsidR="009A4866" w:rsidRPr="0016074B" w14:paraId="6348A7F7" w14:textId="77777777" w:rsidTr="007D0C37">
        <w:trPr>
          <w:trHeight w:val="300"/>
        </w:trPr>
        <w:tc>
          <w:tcPr>
            <w:tcW w:w="1599" w:type="dxa"/>
          </w:tcPr>
          <w:p w14:paraId="101224A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31477E7" w14:textId="77777777" w:rsidR="0041724E" w:rsidRPr="0016074B" w:rsidRDefault="0041724E">
            <w:pPr>
              <w:spacing w:line="257" w:lineRule="auto"/>
              <w:rPr>
                <w:rFonts w:ascii="Tahoma" w:eastAsiaTheme="minorHAnsi" w:hAnsi="Tahoma" w:cs="Tahoma"/>
                <w:sz w:val="22"/>
                <w:szCs w:val="22"/>
              </w:rPr>
            </w:pPr>
            <w:r w:rsidRPr="0016074B">
              <w:rPr>
                <w:rFonts w:ascii="Tahoma" w:eastAsia="Tahoma" w:hAnsi="Tahoma" w:cs="Tahoma"/>
                <w:sz w:val="22"/>
                <w:szCs w:val="22"/>
              </w:rPr>
              <w:t xml:space="preserve">Gydytojas, gydytoją pavaduojantis atstovas, įgaliotas atstovas turi turėti galimybę sukurti apsilankymą iš gydytojo konsultacijų peržiūros. </w:t>
            </w:r>
          </w:p>
        </w:tc>
      </w:tr>
      <w:tr w:rsidR="009A4866" w:rsidRPr="0016074B" w14:paraId="1D1B07E2" w14:textId="77777777" w:rsidTr="007D0C37">
        <w:trPr>
          <w:trHeight w:val="300"/>
        </w:trPr>
        <w:tc>
          <w:tcPr>
            <w:tcW w:w="1599" w:type="dxa"/>
          </w:tcPr>
          <w:p w14:paraId="5AE9D2E2" w14:textId="77777777" w:rsidR="00952D62" w:rsidRPr="0016074B" w:rsidRDefault="00952D62" w:rsidP="00C026C8">
            <w:pPr>
              <w:pStyle w:val="ListParagraph"/>
              <w:numPr>
                <w:ilvl w:val="0"/>
                <w:numId w:val="27"/>
              </w:numPr>
              <w:contextualSpacing/>
              <w:rPr>
                <w:rFonts w:ascii="Tahoma" w:hAnsi="Tahoma" w:cs="Tahoma"/>
              </w:rPr>
            </w:pPr>
          </w:p>
        </w:tc>
        <w:tc>
          <w:tcPr>
            <w:tcW w:w="8168" w:type="dxa"/>
          </w:tcPr>
          <w:p w14:paraId="574C16FF" w14:textId="1496AFCE" w:rsidR="00952D62" w:rsidRPr="0016074B" w:rsidRDefault="00334B24">
            <w:pPr>
              <w:spacing w:line="257" w:lineRule="auto"/>
              <w:rPr>
                <w:rFonts w:ascii="Tahoma" w:eastAsia="Tahoma" w:hAnsi="Tahoma" w:cs="Tahoma"/>
                <w:sz w:val="22"/>
                <w:szCs w:val="22"/>
              </w:rPr>
            </w:pPr>
            <w:r w:rsidRPr="0016074B">
              <w:rPr>
                <w:rFonts w:ascii="Tahoma" w:eastAsia="Tahoma" w:hAnsi="Tahoma" w:cs="Tahoma"/>
                <w:sz w:val="22"/>
                <w:szCs w:val="22"/>
              </w:rPr>
              <w:t>Papildyti apsilankym</w:t>
            </w:r>
            <w:r w:rsidR="006F25AF" w:rsidRPr="0016074B">
              <w:rPr>
                <w:rFonts w:ascii="Tahoma" w:eastAsia="Tahoma" w:hAnsi="Tahoma" w:cs="Tahoma"/>
                <w:sz w:val="22"/>
                <w:szCs w:val="22"/>
              </w:rPr>
              <w:t>o</w:t>
            </w:r>
            <w:r w:rsidRPr="0016074B">
              <w:rPr>
                <w:rFonts w:ascii="Tahoma" w:eastAsia="Tahoma" w:hAnsi="Tahoma" w:cs="Tahoma"/>
                <w:sz w:val="22"/>
                <w:szCs w:val="22"/>
              </w:rPr>
              <w:t xml:space="preserve"> form</w:t>
            </w:r>
            <w:r w:rsidR="006F25AF" w:rsidRPr="0016074B">
              <w:rPr>
                <w:rFonts w:ascii="Tahoma" w:eastAsia="Tahoma" w:hAnsi="Tahoma" w:cs="Tahoma"/>
                <w:sz w:val="22"/>
                <w:szCs w:val="22"/>
              </w:rPr>
              <w:t>ą</w:t>
            </w:r>
            <w:r w:rsidR="008D50E2" w:rsidRPr="0016074B">
              <w:rPr>
                <w:rFonts w:ascii="Tahoma" w:eastAsia="Tahoma" w:hAnsi="Tahoma" w:cs="Tahoma"/>
                <w:sz w:val="22"/>
                <w:szCs w:val="22"/>
              </w:rPr>
              <w:t xml:space="preserve">, kad būtų </w:t>
            </w:r>
            <w:r w:rsidR="0028319C" w:rsidRPr="0016074B">
              <w:rPr>
                <w:rFonts w:ascii="Tahoma" w:eastAsia="Tahoma" w:hAnsi="Tahoma" w:cs="Tahoma"/>
                <w:sz w:val="22"/>
                <w:szCs w:val="22"/>
              </w:rPr>
              <w:t xml:space="preserve">galimybė nurodyti, </w:t>
            </w:r>
            <w:r w:rsidR="00140410" w:rsidRPr="0016074B">
              <w:rPr>
                <w:rFonts w:ascii="Tahoma" w:eastAsia="Tahoma" w:hAnsi="Tahoma" w:cs="Tahoma"/>
                <w:sz w:val="22"/>
                <w:szCs w:val="22"/>
              </w:rPr>
              <w:t>jog</w:t>
            </w:r>
            <w:r w:rsidR="0044720A" w:rsidRPr="0016074B">
              <w:rPr>
                <w:rFonts w:ascii="Tahoma" w:eastAsia="Tahoma" w:hAnsi="Tahoma" w:cs="Tahoma"/>
                <w:sz w:val="22"/>
                <w:szCs w:val="22"/>
              </w:rPr>
              <w:t xml:space="preserve"> planuojamas apsilankymas yra nuotolinis.</w:t>
            </w:r>
          </w:p>
        </w:tc>
      </w:tr>
      <w:tr w:rsidR="009A4866" w:rsidRPr="0016074B" w14:paraId="25392C45" w14:textId="77777777" w:rsidTr="007D0C37">
        <w:trPr>
          <w:trHeight w:val="300"/>
        </w:trPr>
        <w:tc>
          <w:tcPr>
            <w:tcW w:w="1599" w:type="dxa"/>
          </w:tcPr>
          <w:p w14:paraId="7560A0C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170490F1" w14:textId="227BC0C0" w:rsidR="0041724E" w:rsidRPr="0016074B" w:rsidRDefault="0041724E">
            <w:pPr>
              <w:spacing w:line="257" w:lineRule="auto"/>
              <w:rPr>
                <w:rFonts w:ascii="Tahoma" w:eastAsiaTheme="minorHAnsi" w:hAnsi="Tahoma" w:cs="Tahoma"/>
                <w:sz w:val="22"/>
                <w:szCs w:val="22"/>
              </w:rPr>
            </w:pPr>
            <w:r w:rsidRPr="0016074B">
              <w:rPr>
                <w:rFonts w:ascii="Tahoma" w:eastAsia="Tahoma" w:hAnsi="Tahoma" w:cs="Tahoma"/>
                <w:sz w:val="22"/>
                <w:szCs w:val="22"/>
              </w:rPr>
              <w:t xml:space="preserve">Kuriant apsilankymą iš konsultacijų peržiūros, paciento duomenys turi užsipildyti automatiškai. Automatiškai užpildomi duomenys (pvz. paciento asmens informacija, apsilankymo įvykis, aptarnavimo būdas, siuntimas, specialistas pas kurį yra nukreiptas ir t.t) turi būti suderinti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detalios analizės ir projektavimo etapo metu.</w:t>
            </w:r>
          </w:p>
        </w:tc>
      </w:tr>
      <w:tr w:rsidR="009A4866" w:rsidRPr="0016074B" w14:paraId="2D945727" w14:textId="77777777" w:rsidTr="007D0C37">
        <w:trPr>
          <w:trHeight w:val="300"/>
        </w:trPr>
        <w:tc>
          <w:tcPr>
            <w:tcW w:w="1599" w:type="dxa"/>
          </w:tcPr>
          <w:p w14:paraId="1D6407D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18CB1F9"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Apsilankymo sukūrimo iš konsultacijos procesas turėtų duoti tokius pačius rezultatus kaip ir tiesioginis apsilankymo registravimas įvedant paciento duomenis (pvz. konsultuojamas pacientas turi atsirasti prie atitinkamo specialisto šios dienos pacientų, jeigu toks buvo nurodytas kuriant apsilankymą, taip pat prie įstaigos šios dienos pacientų ir t.t).</w:t>
            </w:r>
          </w:p>
        </w:tc>
      </w:tr>
      <w:tr w:rsidR="009A4866" w:rsidRPr="0016074B" w14:paraId="6D2DE073" w14:textId="77777777" w:rsidTr="007D0C37">
        <w:trPr>
          <w:trHeight w:val="300"/>
        </w:trPr>
        <w:tc>
          <w:tcPr>
            <w:tcW w:w="9767" w:type="dxa"/>
            <w:gridSpan w:val="2"/>
          </w:tcPr>
          <w:p w14:paraId="2EE047C3" w14:textId="3818C700"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Pažymėti, kad konsultacija neįvyko / atsisakyti teikti konsultaciją (ESPBI IS Specialisto portalas</w:t>
            </w:r>
            <w:r w:rsidR="00CD30ED" w:rsidRPr="0016074B">
              <w:rPr>
                <w:rFonts w:ascii="Tahoma" w:hAnsi="Tahoma" w:cs="Tahoma"/>
                <w:i/>
                <w:iCs/>
                <w:color w:val="4472C4" w:themeColor="accent5"/>
                <w:sz w:val="22"/>
                <w:szCs w:val="22"/>
              </w:rPr>
              <w:t>)</w:t>
            </w:r>
          </w:p>
        </w:tc>
      </w:tr>
      <w:tr w:rsidR="009A4866" w:rsidRPr="0016074B" w14:paraId="25B6F760" w14:textId="77777777" w:rsidTr="007D0C37">
        <w:trPr>
          <w:trHeight w:val="300"/>
        </w:trPr>
        <w:tc>
          <w:tcPr>
            <w:tcW w:w="1599" w:type="dxa"/>
          </w:tcPr>
          <w:p w14:paraId="1408891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6805E86" w14:textId="77777777"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Gydytojas, gydytoją pavaduojantis atstovas, įgaliotas atstovas turi turėti galimybę  nuotolinės konsultacijos apsilankyme pažymėti, kad konsultacija neįvyko dėl tam tikrų priežasčių. Priežastys turi būti klasifikatorius.</w:t>
            </w:r>
          </w:p>
        </w:tc>
      </w:tr>
      <w:tr w:rsidR="009A4866" w:rsidRPr="0016074B" w14:paraId="3D71AB52" w14:textId="77777777" w:rsidTr="007D0C37">
        <w:trPr>
          <w:trHeight w:val="300"/>
        </w:trPr>
        <w:tc>
          <w:tcPr>
            <w:tcW w:w="1599" w:type="dxa"/>
          </w:tcPr>
          <w:p w14:paraId="773CD64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3F5F2D4" w14:textId="33B6B249"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Pažymėjus konsultacijos neįvykimo priežastį gydytojas nebeturi turėti prieigos prie paciento duomenų (apsilankymas turi būti uždaromas). Konsultacijos neįvykimo priežastis turėtų būti matoma ir pacientui ESPBI IS Paciento portale.</w:t>
            </w:r>
          </w:p>
        </w:tc>
      </w:tr>
      <w:tr w:rsidR="009A4866" w:rsidRPr="0016074B" w14:paraId="6EF0D565" w14:textId="77777777" w:rsidTr="007D0C37">
        <w:trPr>
          <w:trHeight w:val="300"/>
        </w:trPr>
        <w:tc>
          <w:tcPr>
            <w:tcW w:w="9767" w:type="dxa"/>
            <w:gridSpan w:val="2"/>
          </w:tcPr>
          <w:p w14:paraId="4CC64FD1" w14:textId="3013FAC3" w:rsidR="0041724E" w:rsidRPr="0016074B" w:rsidRDefault="0041724E">
            <w:pPr>
              <w:spacing w:line="257" w:lineRule="auto"/>
              <w:rPr>
                <w:rFonts w:ascii="Tahoma" w:hAnsi="Tahoma" w:cs="Tahoma"/>
                <w:i/>
                <w:iCs/>
                <w:sz w:val="22"/>
                <w:szCs w:val="22"/>
              </w:rPr>
            </w:pPr>
            <w:r w:rsidRPr="0016074B">
              <w:rPr>
                <w:rFonts w:ascii="Tahoma" w:hAnsi="Tahoma" w:cs="Tahoma"/>
                <w:i/>
                <w:iCs/>
                <w:color w:val="4472C4" w:themeColor="accent5"/>
                <w:sz w:val="22"/>
                <w:szCs w:val="22"/>
              </w:rPr>
              <w:t>PA. Prisijungti į nuotolinę konsultaciją (ESPBI IS</w:t>
            </w:r>
            <w:r w:rsidR="00891E42" w:rsidRPr="0016074B">
              <w:rPr>
                <w:rFonts w:ascii="Tahoma" w:hAnsi="Tahoma" w:cs="Tahoma"/>
                <w:i/>
                <w:iCs/>
                <w:color w:val="4472C4" w:themeColor="accent5"/>
                <w:sz w:val="22"/>
                <w:szCs w:val="22"/>
              </w:rPr>
              <w:t xml:space="preserve"> </w:t>
            </w:r>
            <w:r w:rsidRPr="0016074B">
              <w:rPr>
                <w:rFonts w:ascii="Tahoma" w:hAnsi="Tahoma" w:cs="Tahoma"/>
                <w:i/>
                <w:iCs/>
                <w:color w:val="4472C4" w:themeColor="accent5"/>
                <w:sz w:val="22"/>
                <w:szCs w:val="22"/>
              </w:rPr>
              <w:t>)</w:t>
            </w:r>
          </w:p>
        </w:tc>
      </w:tr>
      <w:tr w:rsidR="009A4866" w:rsidRPr="0016074B" w14:paraId="5E366BF4" w14:textId="77777777" w:rsidTr="007D0C37">
        <w:trPr>
          <w:trHeight w:val="300"/>
        </w:trPr>
        <w:tc>
          <w:tcPr>
            <w:tcW w:w="1599" w:type="dxa"/>
          </w:tcPr>
          <w:p w14:paraId="2837870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75447481"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Pacientas arba paciento atstovas turi galėti prisijungti į konsultaciją iš visų vietų, kuriose yra galimybė peržiūrėti konsultaciją (įskaitant kalendorių).  </w:t>
            </w:r>
          </w:p>
        </w:tc>
      </w:tr>
      <w:tr w:rsidR="009A4866" w:rsidRPr="0016074B" w14:paraId="0FAB0D74" w14:textId="77777777" w:rsidTr="007D0C37">
        <w:trPr>
          <w:trHeight w:val="300"/>
        </w:trPr>
        <w:tc>
          <w:tcPr>
            <w:tcW w:w="1599" w:type="dxa"/>
          </w:tcPr>
          <w:p w14:paraId="68D8497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4C87C55B" w14:textId="2DC2E8C3"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Gydytojui ar jį pavaduojančiam specialistui turi būti galima patogiai prisijungti į konsultaciją tiek prieš apsilankymo sukūrimą, tiek po. Prisijungimo galimybė neturi būti apribota viena sistemos vieta.  Gydytojas ar jį pavaduojantis specialistas turi galėti prisijungti į konsultaciją tiek jau dirbant su konkrečiu pacientu (sukūrus apsilankymą ir esant paciento darbastalyje), su kuriuo yra numatyta nuotolinė vaizdo konsultacija, tiek dirbant su bendru pacientų konsultacijų sąrašu ar kalendoriumi. Detalios analizės ir projektavimo etapo metu,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turi pasiūlyti geriausias ir patogiausias prisijungimo į nuotolinę konsultaciją realizacijos vietas. </w:t>
            </w:r>
          </w:p>
        </w:tc>
      </w:tr>
      <w:tr w:rsidR="009A4866" w:rsidRPr="0016074B" w14:paraId="70284FE0" w14:textId="77777777" w:rsidTr="007D0C37">
        <w:trPr>
          <w:trHeight w:val="300"/>
        </w:trPr>
        <w:tc>
          <w:tcPr>
            <w:tcW w:w="1599" w:type="dxa"/>
          </w:tcPr>
          <w:p w14:paraId="302FC301"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358C91E"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Prisijungimas prie konsultacijos turi būti prieinamas likus tam tikram laiko tarpui iki konsultacijos pradžios ir tam tikrą laiko tarpą po konsultacijos. Parametras trukmės reguliavimui turi būti valdomas ESPBI IS administratorių.</w:t>
            </w:r>
          </w:p>
        </w:tc>
      </w:tr>
      <w:tr w:rsidR="009A4866" w:rsidRPr="0016074B" w14:paraId="4CD6A2A6" w14:textId="77777777" w:rsidTr="007D0C37">
        <w:trPr>
          <w:trHeight w:val="300"/>
        </w:trPr>
        <w:tc>
          <w:tcPr>
            <w:tcW w:w="1599" w:type="dxa"/>
          </w:tcPr>
          <w:p w14:paraId="558D2542"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22DB2993"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Prisijungimas galimas tik į konsultaciją, kurios teikimo būdo požymis yra „nuotolinis: vaizdo skambutis“.</w:t>
            </w:r>
          </w:p>
        </w:tc>
      </w:tr>
      <w:tr w:rsidR="009A4866" w:rsidRPr="0016074B" w14:paraId="4FC0BA7F" w14:textId="77777777" w:rsidTr="007D0C37">
        <w:trPr>
          <w:trHeight w:val="300"/>
        </w:trPr>
        <w:tc>
          <w:tcPr>
            <w:tcW w:w="1599" w:type="dxa"/>
          </w:tcPr>
          <w:p w14:paraId="612AA7A0"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C6D7F7D" w14:textId="28C2F172" w:rsidR="0041724E" w:rsidRPr="0016074B" w:rsidRDefault="00731F0C">
            <w:pPr>
              <w:rPr>
                <w:rFonts w:ascii="Tahoma" w:eastAsia="Tahoma" w:hAnsi="Tahoma" w:cs="Tahoma"/>
                <w:sz w:val="22"/>
                <w:szCs w:val="22"/>
              </w:rPr>
            </w:pPr>
            <w:r w:rsidRPr="0016074B">
              <w:rPr>
                <w:rFonts w:ascii="Tahoma" w:eastAsia="Tahoma" w:hAnsi="Tahoma" w:cs="Tahoma"/>
                <w:sz w:val="22"/>
                <w:szCs w:val="22"/>
              </w:rPr>
              <w:t>Teikėjas</w:t>
            </w:r>
            <w:r w:rsidR="0041724E"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0041724E" w:rsidRPr="0016074B">
              <w:rPr>
                <w:rFonts w:ascii="Tahoma" w:eastAsia="Tahoma" w:hAnsi="Tahoma" w:cs="Tahoma"/>
                <w:sz w:val="22"/>
                <w:szCs w:val="22"/>
              </w:rPr>
              <w:t xml:space="preserve"> organizaciją detalios analizės ir projektavimo etapo metu turi susiderinti į kokių būsenų konsultacijas, iš pasirinktų atvaizduoti peržiūroje ESPBI IS, turi būti galima prisijungti į nuotolinę konsultaciją. </w:t>
            </w:r>
          </w:p>
        </w:tc>
      </w:tr>
      <w:tr w:rsidR="009A4866" w:rsidRPr="0016074B" w14:paraId="34943AEF" w14:textId="77777777" w:rsidTr="007D0C37">
        <w:trPr>
          <w:trHeight w:val="300"/>
        </w:trPr>
        <w:tc>
          <w:tcPr>
            <w:tcW w:w="1599" w:type="dxa"/>
          </w:tcPr>
          <w:p w14:paraId="2FBF7D0B"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602CDFD8" w14:textId="77777777" w:rsidR="0041724E" w:rsidRPr="0016074B" w:rsidRDefault="0041724E">
            <w:pPr>
              <w:rPr>
                <w:rFonts w:ascii="Tahoma" w:eastAsia="Tahoma" w:hAnsi="Tahoma" w:cs="Tahoma"/>
                <w:sz w:val="22"/>
                <w:szCs w:val="22"/>
              </w:rPr>
            </w:pPr>
            <w:r w:rsidRPr="0016074B">
              <w:rPr>
                <w:rFonts w:ascii="Tahoma" w:eastAsia="Tahoma" w:hAnsi="Tahoma" w:cs="Tahoma"/>
                <w:sz w:val="22"/>
                <w:szCs w:val="22"/>
              </w:rPr>
              <w:t>Prisijungti į konsultaciją turi galėti tik gydytojas pas kurį buvo užsiregistruota arba gydytoją pavaduojantis atstovas ir užsiregistravęs pacientas arba paciento atstovas.</w:t>
            </w:r>
          </w:p>
        </w:tc>
      </w:tr>
      <w:tr w:rsidR="009A4866" w:rsidRPr="0016074B" w14:paraId="31078B21" w14:textId="77777777" w:rsidTr="007D0C37">
        <w:trPr>
          <w:trHeight w:val="300"/>
        </w:trPr>
        <w:tc>
          <w:tcPr>
            <w:tcW w:w="1599" w:type="dxa"/>
          </w:tcPr>
          <w:p w14:paraId="35A5B805"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31915F73" w14:textId="2ABF4549"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Jeigu yra sutrikimai neleidžiantys prisijungti į nuotolinę konsultaciją, naudotojui turėtų būti rodomi aiškūs klaidos pranešimai </w:t>
            </w:r>
            <w:r w:rsidR="00F156D2" w:rsidRPr="0016074B">
              <w:rPr>
                <w:rFonts w:ascii="Tahoma" w:eastAsia="Tahoma" w:hAnsi="Tahoma" w:cs="Tahoma"/>
                <w:sz w:val="22"/>
                <w:szCs w:val="22"/>
              </w:rPr>
              <w:t>su</w:t>
            </w:r>
            <w:r w:rsidRPr="0016074B">
              <w:rPr>
                <w:rFonts w:ascii="Tahoma" w:eastAsia="Tahoma" w:hAnsi="Tahoma" w:cs="Tahoma"/>
                <w:sz w:val="22"/>
                <w:szCs w:val="22"/>
              </w:rPr>
              <w:t xml:space="preserve"> informacija, ką galima daryti toliau</w:t>
            </w:r>
            <w:r w:rsidR="00F156D2" w:rsidRPr="0016074B">
              <w:rPr>
                <w:rFonts w:ascii="Tahoma" w:eastAsia="Tahoma" w:hAnsi="Tahoma" w:cs="Tahoma"/>
                <w:sz w:val="22"/>
                <w:szCs w:val="22"/>
              </w:rPr>
              <w:t xml:space="preserve"> </w:t>
            </w:r>
            <w:r w:rsidR="00FB6CEC" w:rsidRPr="0016074B">
              <w:rPr>
                <w:rFonts w:ascii="Tahoma" w:eastAsia="Tahoma" w:hAnsi="Tahoma" w:cs="Tahoma"/>
                <w:sz w:val="22"/>
                <w:szCs w:val="22"/>
              </w:rPr>
              <w:t xml:space="preserve">ir nuorodos į </w:t>
            </w:r>
            <w:r w:rsidR="00F156D2" w:rsidRPr="0016074B">
              <w:rPr>
                <w:rFonts w:ascii="Tahoma" w:eastAsia="Tahoma" w:hAnsi="Tahoma" w:cs="Tahoma"/>
                <w:sz w:val="22"/>
                <w:szCs w:val="22"/>
              </w:rPr>
              <w:t>kur galima pasikreipti</w:t>
            </w:r>
            <w:r w:rsidR="00695D71" w:rsidRPr="0016074B">
              <w:rPr>
                <w:rFonts w:ascii="Tahoma" w:eastAsia="Tahoma" w:hAnsi="Tahoma" w:cs="Tahoma"/>
                <w:sz w:val="22"/>
                <w:szCs w:val="22"/>
              </w:rPr>
              <w:t xml:space="preserve"> norint gauti techninę pagalbą</w:t>
            </w:r>
            <w:r w:rsidRPr="0016074B">
              <w:rPr>
                <w:rFonts w:ascii="Tahoma" w:eastAsia="Tahoma" w:hAnsi="Tahoma" w:cs="Tahoma"/>
                <w:sz w:val="22"/>
                <w:szCs w:val="22"/>
              </w:rPr>
              <w:t xml:space="preserve">. </w:t>
            </w:r>
            <w:r w:rsidR="00035353" w:rsidRPr="0016074B">
              <w:rPr>
                <w:rFonts w:ascii="Tahoma" w:eastAsia="Tahoma" w:hAnsi="Tahoma" w:cs="Tahoma"/>
                <w:sz w:val="22"/>
                <w:szCs w:val="22"/>
              </w:rPr>
              <w:t>Klaidų pranešim</w:t>
            </w:r>
            <w:r w:rsidR="00635670" w:rsidRPr="0016074B">
              <w:rPr>
                <w:rFonts w:ascii="Tahoma" w:eastAsia="Tahoma" w:hAnsi="Tahoma" w:cs="Tahoma"/>
                <w:sz w:val="22"/>
                <w:szCs w:val="22"/>
              </w:rPr>
              <w:t>us</w:t>
            </w:r>
            <w:r w:rsidR="00035353" w:rsidRPr="0016074B">
              <w:rPr>
                <w:rFonts w:ascii="Tahoma" w:eastAsia="Tahoma" w:hAnsi="Tahoma" w:cs="Tahoma"/>
                <w:sz w:val="22"/>
                <w:szCs w:val="22"/>
              </w:rPr>
              <w:t xml:space="preserve"> ir jų i</w:t>
            </w:r>
            <w:r w:rsidR="00636B94" w:rsidRPr="0016074B">
              <w:rPr>
                <w:rFonts w:ascii="Tahoma" w:eastAsia="Tahoma" w:hAnsi="Tahoma" w:cs="Tahoma"/>
                <w:sz w:val="22"/>
                <w:szCs w:val="22"/>
              </w:rPr>
              <w:t>nformacija</w:t>
            </w:r>
            <w:r w:rsidR="00FB6CEC" w:rsidRPr="0016074B">
              <w:rPr>
                <w:rFonts w:ascii="Tahoma" w:eastAsia="Tahoma" w:hAnsi="Tahoma" w:cs="Tahoma"/>
                <w:sz w:val="22"/>
                <w:szCs w:val="22"/>
              </w:rPr>
              <w:t>,</w:t>
            </w:r>
            <w:r w:rsidR="00636B94" w:rsidRPr="0016074B">
              <w:rPr>
                <w:rFonts w:ascii="Tahoma" w:eastAsia="Tahoma" w:hAnsi="Tahoma" w:cs="Tahoma"/>
                <w:sz w:val="22"/>
                <w:szCs w:val="22"/>
              </w:rPr>
              <w:t xml:space="preserve"> ką galima daryti toliau, turi būti </w:t>
            </w:r>
            <w:r w:rsidR="00635670" w:rsidRPr="0016074B">
              <w:rPr>
                <w:rFonts w:ascii="Tahoma" w:eastAsia="Tahoma" w:hAnsi="Tahoma" w:cs="Tahoma"/>
                <w:sz w:val="22"/>
                <w:szCs w:val="22"/>
              </w:rPr>
              <w:t>galima redaguoti</w:t>
            </w:r>
            <w:r w:rsidR="00636B94" w:rsidRPr="0016074B">
              <w:rPr>
                <w:rFonts w:ascii="Tahoma" w:eastAsia="Tahoma" w:hAnsi="Tahoma" w:cs="Tahoma"/>
                <w:sz w:val="22"/>
                <w:szCs w:val="22"/>
              </w:rPr>
              <w:t xml:space="preserve"> ESPBI IS Administravimo portale</w:t>
            </w:r>
            <w:r w:rsidRPr="0016074B">
              <w:rPr>
                <w:rFonts w:ascii="Tahoma" w:eastAsia="Tahoma" w:hAnsi="Tahoma" w:cs="Tahoma"/>
                <w:sz w:val="22"/>
                <w:szCs w:val="22"/>
              </w:rPr>
              <w:t xml:space="preserve">. </w:t>
            </w:r>
          </w:p>
        </w:tc>
      </w:tr>
      <w:tr w:rsidR="00724DF2" w:rsidRPr="0016074B" w14:paraId="666538AA" w14:textId="77777777" w:rsidTr="007D0C37">
        <w:trPr>
          <w:trHeight w:val="300"/>
        </w:trPr>
        <w:tc>
          <w:tcPr>
            <w:tcW w:w="1599" w:type="dxa"/>
          </w:tcPr>
          <w:p w14:paraId="4D33E54F" w14:textId="77777777" w:rsidR="00724DF2" w:rsidRPr="0016074B" w:rsidRDefault="00724DF2" w:rsidP="00C026C8">
            <w:pPr>
              <w:pStyle w:val="ListParagraph"/>
              <w:numPr>
                <w:ilvl w:val="0"/>
                <w:numId w:val="27"/>
              </w:numPr>
              <w:contextualSpacing/>
              <w:rPr>
                <w:rFonts w:ascii="Tahoma" w:hAnsi="Tahoma" w:cs="Tahoma"/>
              </w:rPr>
            </w:pPr>
          </w:p>
        </w:tc>
        <w:tc>
          <w:tcPr>
            <w:tcW w:w="8168" w:type="dxa"/>
          </w:tcPr>
          <w:p w14:paraId="5AF0E3EF" w14:textId="6DDF0285" w:rsidR="00724DF2" w:rsidRPr="0016074B" w:rsidRDefault="002D329A">
            <w:pPr>
              <w:rPr>
                <w:rFonts w:ascii="Tahoma" w:eastAsia="Tahoma" w:hAnsi="Tahoma" w:cs="Tahoma"/>
                <w:sz w:val="22"/>
                <w:szCs w:val="22"/>
              </w:rPr>
            </w:pPr>
            <w:r w:rsidRPr="002D329A">
              <w:rPr>
                <w:rFonts w:ascii="Tahoma" w:eastAsia="Tahoma" w:hAnsi="Tahoma" w:cs="Tahoma"/>
                <w:sz w:val="22"/>
                <w:szCs w:val="22"/>
              </w:rPr>
              <w:t>Pacientas, gydytojas ar jų atstovai turi būti informuoti apie naudojamą vaizdo konferencijų priemonę – SPĮ ar Registrų centro – per pranešimą prie konsultacijos, informacinį langą prieš prisijungimą ar kitą su Perkančiąja organizacija suderintą informavimo būdą.</w:t>
            </w:r>
          </w:p>
        </w:tc>
      </w:tr>
      <w:tr w:rsidR="009A4866" w:rsidRPr="0016074B" w14:paraId="1B204231" w14:textId="77777777" w:rsidTr="007D0C37">
        <w:trPr>
          <w:trHeight w:val="300"/>
        </w:trPr>
        <w:tc>
          <w:tcPr>
            <w:tcW w:w="1599" w:type="dxa"/>
          </w:tcPr>
          <w:p w14:paraId="09714E5A"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5AD7929C" w14:textId="18576324" w:rsidR="0041724E" w:rsidRPr="0016074B" w:rsidRDefault="0041724E">
            <w:pPr>
              <w:rPr>
                <w:rFonts w:ascii="Tahoma" w:eastAsia="Tahoma" w:hAnsi="Tahoma" w:cs="Tahoma"/>
                <w:sz w:val="22"/>
                <w:szCs w:val="22"/>
              </w:rPr>
            </w:pPr>
            <w:r w:rsidRPr="0016074B">
              <w:rPr>
                <w:rFonts w:ascii="Tahoma" w:eastAsia="Tahoma" w:hAnsi="Tahoma" w:cs="Tahoma"/>
                <w:sz w:val="22"/>
                <w:szCs w:val="22"/>
              </w:rPr>
              <w:t xml:space="preserve">Prisijungimo metu konsultacijos dalyvis turi būti nukreipiamas į atitinkamą </w:t>
            </w:r>
            <w:r w:rsidR="007013BD" w:rsidRPr="0016074B">
              <w:rPr>
                <w:rFonts w:ascii="Tahoma" w:eastAsia="Tahoma" w:hAnsi="Tahoma" w:cs="Tahoma"/>
                <w:sz w:val="22"/>
                <w:szCs w:val="22"/>
              </w:rPr>
              <w:t>vaizdo konferencijų platform</w:t>
            </w:r>
            <w:r w:rsidR="000A4962" w:rsidRPr="0016074B">
              <w:rPr>
                <w:rFonts w:ascii="Tahoma" w:eastAsia="Tahoma" w:hAnsi="Tahoma" w:cs="Tahoma"/>
                <w:sz w:val="22"/>
                <w:szCs w:val="22"/>
              </w:rPr>
              <w:t>ą</w:t>
            </w:r>
            <w:r w:rsidRPr="0016074B">
              <w:rPr>
                <w:rFonts w:ascii="Tahoma" w:eastAsia="Tahoma" w:hAnsi="Tahoma" w:cs="Tahoma"/>
                <w:sz w:val="22"/>
                <w:szCs w:val="22"/>
              </w:rPr>
              <w:t xml:space="preserve"> (Perkančiosios organizacijos ar sveikatos priežiūros įstaigos naudojamą) priklausomai nuo to, kokia nuoroda yra susieta su konsultacija. Jeigu yra dvi nuorodos, pirmenybė turi būti teikiama sveikatos priežiūros įstaigos naudojamai </w:t>
            </w:r>
            <w:r w:rsidR="007013BD" w:rsidRPr="0016074B">
              <w:rPr>
                <w:rFonts w:ascii="Tahoma" w:eastAsia="Tahoma" w:hAnsi="Tahoma" w:cs="Tahoma"/>
                <w:sz w:val="22"/>
                <w:szCs w:val="22"/>
              </w:rPr>
              <w:t>vaizdo konferencijų platforma</w:t>
            </w:r>
            <w:r w:rsidRPr="0016074B">
              <w:rPr>
                <w:rFonts w:ascii="Tahoma" w:eastAsia="Tahoma" w:hAnsi="Tahoma" w:cs="Tahoma"/>
                <w:sz w:val="22"/>
                <w:szCs w:val="22"/>
              </w:rPr>
              <w:t>i ir nuorodai.</w:t>
            </w:r>
          </w:p>
        </w:tc>
      </w:tr>
      <w:tr w:rsidR="009A4866" w:rsidRPr="0016074B" w14:paraId="0DC21712" w14:textId="77777777" w:rsidTr="007D0C37">
        <w:trPr>
          <w:trHeight w:val="300"/>
        </w:trPr>
        <w:tc>
          <w:tcPr>
            <w:tcW w:w="1599" w:type="dxa"/>
          </w:tcPr>
          <w:p w14:paraId="1F4F43B8" w14:textId="77777777" w:rsidR="00C03585" w:rsidRPr="0016074B" w:rsidRDefault="00C03585" w:rsidP="00C026C8">
            <w:pPr>
              <w:pStyle w:val="ListParagraph"/>
              <w:numPr>
                <w:ilvl w:val="0"/>
                <w:numId w:val="27"/>
              </w:numPr>
              <w:contextualSpacing/>
              <w:rPr>
                <w:rFonts w:ascii="Tahoma" w:hAnsi="Tahoma" w:cs="Tahoma"/>
              </w:rPr>
            </w:pPr>
          </w:p>
        </w:tc>
        <w:tc>
          <w:tcPr>
            <w:tcW w:w="8168" w:type="dxa"/>
          </w:tcPr>
          <w:p w14:paraId="3EE5B79F" w14:textId="58B27EBF" w:rsidR="00C03585" w:rsidRPr="0016074B" w:rsidRDefault="00180D4B" w:rsidP="00211F36">
            <w:pPr>
              <w:rPr>
                <w:rFonts w:ascii="Tahoma" w:eastAsia="Tahoma" w:hAnsi="Tahoma" w:cs="Tahoma"/>
                <w:sz w:val="22"/>
                <w:szCs w:val="22"/>
              </w:rPr>
            </w:pPr>
            <w:r w:rsidRPr="0016074B">
              <w:rPr>
                <w:rFonts w:ascii="Tahoma" w:eastAsia="Tahoma" w:hAnsi="Tahoma" w:cs="Tahoma"/>
                <w:sz w:val="22"/>
                <w:szCs w:val="22"/>
              </w:rPr>
              <w:t>Naudotojai turėtų būti informuojami, į kurias nuotolines konsultacijas dar nėra galimybės prisijungti</w:t>
            </w:r>
            <w:r w:rsidR="006E1419" w:rsidRPr="0016074B">
              <w:rPr>
                <w:rFonts w:ascii="Tahoma" w:eastAsia="Tahoma" w:hAnsi="Tahoma" w:cs="Tahoma"/>
                <w:sz w:val="22"/>
                <w:szCs w:val="22"/>
              </w:rPr>
              <w:t xml:space="preserve">. </w:t>
            </w:r>
            <w:r w:rsidR="00A062C7" w:rsidRPr="0016074B">
              <w:rPr>
                <w:rFonts w:ascii="Tahoma" w:eastAsia="Tahoma" w:hAnsi="Tahoma" w:cs="Tahoma"/>
                <w:sz w:val="22"/>
                <w:szCs w:val="22"/>
              </w:rPr>
              <w:t xml:space="preserve">Tai galėtų būti </w:t>
            </w:r>
            <w:r w:rsidR="009A4AE4" w:rsidRPr="0016074B">
              <w:rPr>
                <w:rFonts w:ascii="Tahoma" w:eastAsia="Tahoma" w:hAnsi="Tahoma" w:cs="Tahoma"/>
                <w:sz w:val="22"/>
                <w:szCs w:val="22"/>
              </w:rPr>
              <w:t>neaktyvus</w:t>
            </w:r>
            <w:r w:rsidR="00E84FD5" w:rsidRPr="0016074B">
              <w:rPr>
                <w:rFonts w:ascii="Tahoma" w:eastAsia="Tahoma" w:hAnsi="Tahoma" w:cs="Tahoma"/>
                <w:sz w:val="22"/>
                <w:szCs w:val="22"/>
              </w:rPr>
              <w:t xml:space="preserve"> prisijungimo mygtukas </w:t>
            </w:r>
            <w:r w:rsidR="0077624A" w:rsidRPr="0016074B">
              <w:rPr>
                <w:rFonts w:ascii="Tahoma" w:eastAsia="Tahoma" w:hAnsi="Tahoma" w:cs="Tahoma"/>
                <w:sz w:val="22"/>
                <w:szCs w:val="22"/>
              </w:rPr>
              <w:t xml:space="preserve">ir informacinis tekstas, kad </w:t>
            </w:r>
            <w:r w:rsidR="00544AAD" w:rsidRPr="0016074B">
              <w:rPr>
                <w:rFonts w:ascii="Tahoma" w:eastAsia="Tahoma" w:hAnsi="Tahoma" w:cs="Tahoma"/>
                <w:sz w:val="22"/>
                <w:szCs w:val="22"/>
              </w:rPr>
              <w:t xml:space="preserve">prisijungti į susitikimą dar negalimą arba </w:t>
            </w:r>
            <w:r w:rsidR="00E76632" w:rsidRPr="0016074B">
              <w:rPr>
                <w:rFonts w:ascii="Tahoma" w:eastAsia="Tahoma" w:hAnsi="Tahoma" w:cs="Tahoma"/>
                <w:sz w:val="22"/>
                <w:szCs w:val="22"/>
              </w:rPr>
              <w:t xml:space="preserve"> prisijungimo </w:t>
            </w:r>
            <w:r w:rsidR="00544AAD" w:rsidRPr="0016074B">
              <w:rPr>
                <w:rFonts w:ascii="Tahoma" w:eastAsia="Tahoma" w:hAnsi="Tahoma" w:cs="Tahoma"/>
                <w:sz w:val="22"/>
                <w:szCs w:val="22"/>
              </w:rPr>
              <w:t>mygtukas galėtų būti nerodomas, o rodomas tik informacinis pranešimas.</w:t>
            </w:r>
            <w:r w:rsidR="00B621D5" w:rsidRPr="0016074B">
              <w:rPr>
                <w:rFonts w:ascii="Tahoma" w:eastAsia="Tahoma" w:hAnsi="Tahoma" w:cs="Tahoma"/>
                <w:sz w:val="22"/>
                <w:szCs w:val="22"/>
              </w:rPr>
              <w:t xml:space="preserve"> </w:t>
            </w:r>
            <w:r w:rsidR="00AF0444" w:rsidRPr="0016074B">
              <w:rPr>
                <w:rFonts w:ascii="Tahoma" w:eastAsia="Tahoma" w:hAnsi="Tahoma" w:cs="Tahoma"/>
                <w:sz w:val="22"/>
                <w:szCs w:val="22"/>
              </w:rPr>
              <w:t xml:space="preserve">Sprendimas turi būti suderintas su Perkančiąja organizacija. </w:t>
            </w:r>
            <w:r w:rsidR="00B621D5" w:rsidRPr="0016074B">
              <w:rPr>
                <w:rFonts w:ascii="Tahoma" w:eastAsia="Tahoma" w:hAnsi="Tahoma" w:cs="Tahoma"/>
                <w:sz w:val="22"/>
                <w:szCs w:val="22"/>
              </w:rPr>
              <w:t>Konsultacijos į kurias galima prisijungti turi turėti aktyvų prisijungimo mygtuką</w:t>
            </w:r>
            <w:r w:rsidR="003D00B9" w:rsidRPr="0016074B">
              <w:rPr>
                <w:rFonts w:ascii="Tahoma" w:eastAsia="Tahoma" w:hAnsi="Tahoma" w:cs="Tahoma"/>
                <w:sz w:val="22"/>
                <w:szCs w:val="22"/>
              </w:rPr>
              <w:t>.</w:t>
            </w:r>
          </w:p>
        </w:tc>
      </w:tr>
      <w:tr w:rsidR="009A4866" w:rsidRPr="0016074B" w14:paraId="46F53C1E" w14:textId="77777777" w:rsidTr="007D0C37">
        <w:trPr>
          <w:trHeight w:val="300"/>
        </w:trPr>
        <w:tc>
          <w:tcPr>
            <w:tcW w:w="9767" w:type="dxa"/>
            <w:gridSpan w:val="2"/>
          </w:tcPr>
          <w:p w14:paraId="3F980B45" w14:textId="77777777"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Peržiūrėti instrukcijas (ESPBI IS)</w:t>
            </w:r>
          </w:p>
        </w:tc>
      </w:tr>
      <w:tr w:rsidR="009A4866" w:rsidRPr="0016074B" w14:paraId="3C337C2F" w14:textId="77777777" w:rsidTr="007D0C37">
        <w:trPr>
          <w:trHeight w:val="300"/>
        </w:trPr>
        <w:tc>
          <w:tcPr>
            <w:tcW w:w="1599" w:type="dxa"/>
          </w:tcPr>
          <w:p w14:paraId="491033DF" w14:textId="77777777" w:rsidR="0041724E" w:rsidRPr="0016074B" w:rsidRDefault="0041724E" w:rsidP="00C026C8">
            <w:pPr>
              <w:pStyle w:val="ListParagraph"/>
              <w:numPr>
                <w:ilvl w:val="0"/>
                <w:numId w:val="27"/>
              </w:numPr>
              <w:contextualSpacing/>
              <w:rPr>
                <w:rFonts w:ascii="Tahoma" w:hAnsi="Tahoma" w:cs="Tahoma"/>
              </w:rPr>
            </w:pPr>
          </w:p>
        </w:tc>
        <w:tc>
          <w:tcPr>
            <w:tcW w:w="8168" w:type="dxa"/>
          </w:tcPr>
          <w:p w14:paraId="0DA2DE36" w14:textId="2B8D2C75" w:rsidR="0041724E" w:rsidRPr="0016074B" w:rsidRDefault="0041724E">
            <w:pPr>
              <w:spacing w:line="257" w:lineRule="auto"/>
              <w:rPr>
                <w:rFonts w:ascii="Tahoma" w:eastAsia="Tahoma" w:hAnsi="Tahoma" w:cs="Tahoma"/>
                <w:sz w:val="22"/>
                <w:szCs w:val="22"/>
              </w:rPr>
            </w:pPr>
            <w:r w:rsidRPr="0016074B">
              <w:rPr>
                <w:rFonts w:ascii="Tahoma" w:eastAsia="Tahoma" w:hAnsi="Tahoma" w:cs="Tahoma"/>
                <w:sz w:val="22"/>
                <w:szCs w:val="22"/>
              </w:rPr>
              <w:t xml:space="preserve">Papildyti paciento ir specialisto pagalbos skiltį, instrukcijomis susijusiomis su nuotolinėmis konsultacijomis (pvz. Kaip prisijungti į nuotolinę konsultaciją, kur kreiptis pagalbos). Instrukcijas ir jų navigacija </w:t>
            </w:r>
            <w:r w:rsidR="00731F0C" w:rsidRPr="0016074B">
              <w:rPr>
                <w:rFonts w:ascii="Tahoma" w:eastAsia="Tahoma" w:hAnsi="Tahoma" w:cs="Tahoma"/>
                <w:sz w:val="22"/>
                <w:szCs w:val="22"/>
              </w:rPr>
              <w:t>Teikėjas</w:t>
            </w:r>
            <w:r w:rsidRPr="0016074B">
              <w:rPr>
                <w:rFonts w:ascii="Tahoma" w:eastAsia="Tahoma" w:hAnsi="Tahoma" w:cs="Tahoma"/>
                <w:sz w:val="22"/>
                <w:szCs w:val="22"/>
              </w:rPr>
              <w:t xml:space="preserve">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 turi susiderinti detalios analizės ir projektavimo etapo metu.</w:t>
            </w:r>
          </w:p>
        </w:tc>
      </w:tr>
      <w:tr w:rsidR="009A4866" w:rsidRPr="0016074B" w14:paraId="2E54488A" w14:textId="77777777" w:rsidTr="007D0C37">
        <w:trPr>
          <w:trHeight w:val="300"/>
        </w:trPr>
        <w:tc>
          <w:tcPr>
            <w:tcW w:w="9767" w:type="dxa"/>
            <w:gridSpan w:val="2"/>
          </w:tcPr>
          <w:p w14:paraId="1E2FE441" w14:textId="77777777" w:rsidR="0041724E" w:rsidRPr="0016074B" w:rsidRDefault="0041724E">
            <w:pPr>
              <w:spacing w:line="257" w:lineRule="auto"/>
              <w:rPr>
                <w:rFonts w:ascii="Tahoma" w:eastAsia="Tahoma" w:hAnsi="Tahoma" w:cs="Tahoma"/>
                <w:sz w:val="22"/>
                <w:szCs w:val="22"/>
              </w:rPr>
            </w:pPr>
            <w:r w:rsidRPr="0016074B">
              <w:rPr>
                <w:rFonts w:ascii="Tahoma" w:hAnsi="Tahoma" w:cs="Tahoma"/>
                <w:i/>
                <w:iCs/>
                <w:color w:val="4472C4" w:themeColor="accent5"/>
                <w:sz w:val="22"/>
                <w:szCs w:val="22"/>
              </w:rPr>
              <w:t>PA. Siųsti pranešimą (ESPBI IS)</w:t>
            </w:r>
          </w:p>
        </w:tc>
      </w:tr>
      <w:tr w:rsidR="003A5541" w:rsidRPr="0016074B" w14:paraId="4B8A70D7" w14:textId="77777777" w:rsidTr="007D0C37">
        <w:trPr>
          <w:trHeight w:val="300"/>
        </w:trPr>
        <w:tc>
          <w:tcPr>
            <w:tcW w:w="1599" w:type="dxa"/>
          </w:tcPr>
          <w:p w14:paraId="06528D53" w14:textId="77777777" w:rsidR="003A5541" w:rsidRPr="0016074B" w:rsidRDefault="003A5541" w:rsidP="00C026C8">
            <w:pPr>
              <w:pStyle w:val="ListParagraph"/>
              <w:numPr>
                <w:ilvl w:val="0"/>
                <w:numId w:val="27"/>
              </w:numPr>
              <w:contextualSpacing/>
              <w:rPr>
                <w:rFonts w:ascii="Tahoma" w:hAnsi="Tahoma" w:cs="Tahoma"/>
              </w:rPr>
            </w:pPr>
          </w:p>
        </w:tc>
        <w:tc>
          <w:tcPr>
            <w:tcW w:w="8168" w:type="dxa"/>
          </w:tcPr>
          <w:p w14:paraId="28046459" w14:textId="4A9A0603" w:rsidR="003A5541" w:rsidRPr="0016074B" w:rsidRDefault="003A5541">
            <w:pPr>
              <w:spacing w:line="257" w:lineRule="auto"/>
              <w:rPr>
                <w:rFonts w:ascii="Tahoma" w:hAnsi="Tahoma" w:cs="Tahoma"/>
                <w:sz w:val="22"/>
                <w:szCs w:val="22"/>
              </w:rPr>
            </w:pPr>
            <w:r w:rsidRPr="003A5541">
              <w:rPr>
                <w:rFonts w:ascii="Tahoma" w:hAnsi="Tahoma" w:cs="Tahoma"/>
                <w:sz w:val="22"/>
                <w:szCs w:val="22"/>
              </w:rPr>
              <w:t>Modernizuoti pranešimų modulį pritaikant jį naujiems pranešimams, susijusiems su nuotolinėmis konsultacijomis. Šio atnaujinimo metu turi būti užtikrintas sklandus naujų pranešimų integravimas, suderinamumas su esamais pranešimų nustatymais.</w:t>
            </w:r>
          </w:p>
        </w:tc>
      </w:tr>
      <w:tr w:rsidR="007D0C37" w:rsidRPr="0016074B" w14:paraId="49511637" w14:textId="77777777" w:rsidTr="007D0C37">
        <w:trPr>
          <w:trHeight w:val="300"/>
        </w:trPr>
        <w:tc>
          <w:tcPr>
            <w:tcW w:w="1599" w:type="dxa"/>
          </w:tcPr>
          <w:p w14:paraId="54F9522B" w14:textId="77777777" w:rsidR="007D0C37" w:rsidRPr="0016074B" w:rsidRDefault="007D0C37" w:rsidP="008B25CB">
            <w:pPr>
              <w:pStyle w:val="ListParagraph"/>
              <w:numPr>
                <w:ilvl w:val="1"/>
                <w:numId w:val="27"/>
              </w:numPr>
              <w:contextualSpacing/>
              <w:rPr>
                <w:rFonts w:ascii="Tahoma" w:hAnsi="Tahoma" w:cs="Tahoma"/>
              </w:rPr>
            </w:pPr>
          </w:p>
        </w:tc>
        <w:tc>
          <w:tcPr>
            <w:tcW w:w="8168" w:type="dxa"/>
          </w:tcPr>
          <w:p w14:paraId="7BD22E8F" w14:textId="312D214A" w:rsidR="007D0C37" w:rsidRPr="003A5541" w:rsidRDefault="007D0C37">
            <w:pPr>
              <w:spacing w:line="257" w:lineRule="auto"/>
              <w:rPr>
                <w:rFonts w:ascii="Tahoma" w:hAnsi="Tahoma" w:cs="Tahoma"/>
                <w:sz w:val="22"/>
                <w:szCs w:val="22"/>
              </w:rPr>
            </w:pPr>
            <w:r w:rsidRPr="007D0C37">
              <w:rPr>
                <w:rFonts w:ascii="Tahoma" w:hAnsi="Tahoma" w:cs="Tahoma"/>
                <w:sz w:val="22"/>
                <w:szCs w:val="22"/>
              </w:rPr>
              <w:t xml:space="preserve">Sveikatos priežiūros specialistas ir pacientas turi turėti galimybę valdyti pranešimų nustatymus, susijusius su nuotolinėmis konsultacijomis, pavyzdžiui, </w:t>
            </w:r>
            <w:r w:rsidRPr="007D0C37">
              <w:rPr>
                <w:rFonts w:ascii="Tahoma" w:hAnsi="Tahoma" w:cs="Tahoma"/>
                <w:sz w:val="22"/>
                <w:szCs w:val="22"/>
              </w:rPr>
              <w:lastRenderedPageBreak/>
              <w:t>atsisakyti gauti tam tikrus pranešimus, analogiškai kaip tai daroma su esamais pranešimais. Teikėjas privalo papildyti ESPBI IS pranešimų nustatymų funkcionalumą naujais, projekto apimtyje sukurtais pranešimais, skirtais sveikatos priežiūros specialistams.</w:t>
            </w:r>
          </w:p>
        </w:tc>
      </w:tr>
      <w:tr w:rsidR="009A4866" w:rsidRPr="0016074B" w14:paraId="661DDB1F" w14:textId="77777777" w:rsidTr="007D0C37">
        <w:trPr>
          <w:trHeight w:val="300"/>
        </w:trPr>
        <w:tc>
          <w:tcPr>
            <w:tcW w:w="1599" w:type="dxa"/>
          </w:tcPr>
          <w:p w14:paraId="726F8F13" w14:textId="77777777" w:rsidR="0041724E" w:rsidRPr="0016074B" w:rsidRDefault="0041724E" w:rsidP="008B25CB">
            <w:pPr>
              <w:pStyle w:val="ListParagraph"/>
              <w:numPr>
                <w:ilvl w:val="1"/>
                <w:numId w:val="27"/>
              </w:numPr>
              <w:contextualSpacing/>
              <w:rPr>
                <w:rFonts w:ascii="Tahoma" w:hAnsi="Tahoma" w:cs="Tahoma"/>
              </w:rPr>
            </w:pPr>
          </w:p>
        </w:tc>
        <w:tc>
          <w:tcPr>
            <w:tcW w:w="8168" w:type="dxa"/>
          </w:tcPr>
          <w:p w14:paraId="3CD0CDE7" w14:textId="29C6D1E9" w:rsidR="0041724E" w:rsidRPr="0016074B" w:rsidRDefault="0041724E">
            <w:pPr>
              <w:spacing w:line="257" w:lineRule="auto"/>
              <w:rPr>
                <w:rFonts w:ascii="Tahoma" w:hAnsi="Tahoma" w:cs="Tahoma"/>
                <w:sz w:val="22"/>
                <w:szCs w:val="22"/>
              </w:rPr>
            </w:pPr>
            <w:r w:rsidRPr="0016074B">
              <w:rPr>
                <w:rFonts w:ascii="Tahoma" w:hAnsi="Tahoma" w:cs="Tahoma"/>
                <w:sz w:val="22"/>
                <w:szCs w:val="22"/>
              </w:rPr>
              <w:t>Papildyti pranešimų šablonus, pacientams ir gydytojams pagal nustatytas taisykles siunčiamais automatiniais pranešimais (el. paštu ir sisteminius) susijusiais su nuotolinėmis konsultacijomis:</w:t>
            </w:r>
          </w:p>
          <w:p w14:paraId="3177F674" w14:textId="6450D857" w:rsidR="0041724E" w:rsidRPr="0016074B" w:rsidRDefault="0041724E" w:rsidP="008B25CB">
            <w:pPr>
              <w:pStyle w:val="ListParagraph"/>
              <w:numPr>
                <w:ilvl w:val="1"/>
                <w:numId w:val="43"/>
              </w:numPr>
              <w:spacing w:line="257" w:lineRule="auto"/>
              <w:rPr>
                <w:rFonts w:ascii="Tahoma" w:eastAsia="Tahoma" w:hAnsi="Tahoma" w:cs="Tahoma"/>
              </w:rPr>
            </w:pPr>
            <w:r w:rsidRPr="0016074B">
              <w:rPr>
                <w:rFonts w:ascii="Tahoma" w:eastAsia="Tahoma" w:hAnsi="Tahoma" w:cs="Tahoma"/>
              </w:rPr>
              <w:t>Specialistui ir pacientui siunčiami pranešimai apie artėjančias nuotolines vaizdo konsultacijas;</w:t>
            </w:r>
          </w:p>
          <w:p w14:paraId="62368A51" w14:textId="0C8861E4" w:rsidR="0041724E" w:rsidRPr="0016074B" w:rsidRDefault="0041724E" w:rsidP="008B25CB">
            <w:pPr>
              <w:pStyle w:val="ListParagraph"/>
              <w:numPr>
                <w:ilvl w:val="1"/>
                <w:numId w:val="43"/>
              </w:numPr>
              <w:spacing w:line="257" w:lineRule="auto"/>
              <w:rPr>
                <w:rFonts w:ascii="Tahoma" w:eastAsia="Tahoma" w:hAnsi="Tahoma" w:cs="Tahoma"/>
              </w:rPr>
            </w:pPr>
            <w:r w:rsidRPr="0016074B">
              <w:rPr>
                <w:rFonts w:ascii="Tahoma" w:eastAsia="Tahoma" w:hAnsi="Tahoma" w:cs="Tahoma"/>
              </w:rPr>
              <w:t>Specialistui ir pacientui siunčiami pranešimai apie nuotolinės vaizdo konsultacijos pokyčius (atšaukimą, konsultacijos tipo pakeitimą);</w:t>
            </w:r>
          </w:p>
          <w:p w14:paraId="61653EE2" w14:textId="67202AF6" w:rsidR="0041724E" w:rsidRPr="0016074B" w:rsidRDefault="0041724E" w:rsidP="008B25CB">
            <w:pPr>
              <w:pStyle w:val="ListParagraph"/>
              <w:numPr>
                <w:ilvl w:val="1"/>
                <w:numId w:val="43"/>
              </w:numPr>
              <w:spacing w:line="257" w:lineRule="auto"/>
              <w:rPr>
                <w:rFonts w:ascii="Tahoma" w:eastAsia="Tahoma" w:hAnsi="Tahoma" w:cs="Tahoma"/>
              </w:rPr>
            </w:pPr>
            <w:r w:rsidRPr="0016074B">
              <w:rPr>
                <w:rFonts w:ascii="Tahoma" w:eastAsia="Tahoma" w:hAnsi="Tahoma" w:cs="Tahoma"/>
              </w:rPr>
              <w:t>Pacientui siunčiami pranešimai apie konsultacijos neįvykimą ir jos priežastį.</w:t>
            </w:r>
          </w:p>
          <w:p w14:paraId="042A4ECE" w14:textId="77777777" w:rsidR="0041724E" w:rsidRPr="0016074B" w:rsidRDefault="0041724E">
            <w:pPr>
              <w:spacing w:line="257" w:lineRule="auto"/>
              <w:rPr>
                <w:rFonts w:ascii="Tahoma" w:hAnsi="Tahoma" w:cs="Tahoma"/>
                <w:sz w:val="22"/>
                <w:szCs w:val="22"/>
              </w:rPr>
            </w:pPr>
            <w:r w:rsidRPr="0016074B">
              <w:rPr>
                <w:rFonts w:ascii="Tahoma" w:hAnsi="Tahoma" w:cs="Tahoma"/>
                <w:sz w:val="22"/>
                <w:szCs w:val="22"/>
              </w:rPr>
              <w:t>Papildomai gali būti suderinta dar iki 4 pranešimų šablonų detalios analizės ir projektavimo etapo metu.</w:t>
            </w:r>
          </w:p>
        </w:tc>
      </w:tr>
      <w:tr w:rsidR="009A4866" w:rsidRPr="0016074B" w14:paraId="27BA217A" w14:textId="77777777" w:rsidTr="007D0C37">
        <w:trPr>
          <w:trHeight w:val="300"/>
        </w:trPr>
        <w:tc>
          <w:tcPr>
            <w:tcW w:w="1599" w:type="dxa"/>
          </w:tcPr>
          <w:p w14:paraId="226C2D7F" w14:textId="77777777" w:rsidR="0041724E" w:rsidRPr="0016074B" w:rsidRDefault="0041724E" w:rsidP="008B25CB">
            <w:pPr>
              <w:pStyle w:val="ListParagraph"/>
              <w:numPr>
                <w:ilvl w:val="1"/>
                <w:numId w:val="27"/>
              </w:numPr>
              <w:contextualSpacing/>
              <w:rPr>
                <w:rFonts w:ascii="Tahoma" w:hAnsi="Tahoma" w:cs="Tahoma"/>
              </w:rPr>
            </w:pPr>
          </w:p>
        </w:tc>
        <w:tc>
          <w:tcPr>
            <w:tcW w:w="8168" w:type="dxa"/>
          </w:tcPr>
          <w:p w14:paraId="2B1A36EE" w14:textId="77777777" w:rsidR="0041724E" w:rsidRPr="0016074B" w:rsidRDefault="0041724E">
            <w:pPr>
              <w:pStyle w:val="ListParagraph"/>
              <w:ind w:left="0"/>
              <w:rPr>
                <w:rFonts w:ascii="Tahoma" w:eastAsia="Tahoma" w:hAnsi="Tahoma" w:cs="Tahoma"/>
              </w:rPr>
            </w:pPr>
            <w:r w:rsidRPr="0016074B">
              <w:rPr>
                <w:rFonts w:ascii="Tahoma" w:eastAsia="Tahoma" w:hAnsi="Tahoma" w:cs="Tahoma"/>
              </w:rPr>
              <w:t xml:space="preserve">Siunčiami pranešimai pagal galimybes negali dubliuotis su IPR IS siunčiamais pranešimais. </w:t>
            </w:r>
          </w:p>
        </w:tc>
      </w:tr>
    </w:tbl>
    <w:p w14:paraId="04B80C5F" w14:textId="77777777" w:rsidR="007B10C3" w:rsidRDefault="00A53E18" w:rsidP="000060BE">
      <w:pPr>
        <w:pStyle w:val="Caption"/>
        <w:jc w:val="both"/>
        <w:rPr>
          <w:noProof/>
        </w:rPr>
      </w:pPr>
      <w:r w:rsidRPr="00A53E18">
        <w:t xml:space="preserve"> </w:t>
      </w:r>
      <w:r w:rsidR="00F06CB9" w:rsidRPr="0016074B">
        <w:rPr>
          <w:rFonts w:ascii="Tahoma" w:hAnsi="Tahoma" w:cs="Tahoma"/>
          <w:color w:val="auto"/>
          <w:sz w:val="22"/>
          <w:szCs w:val="22"/>
        </w:rPr>
        <w:t xml:space="preserve"> </w:t>
      </w:r>
    </w:p>
    <w:p w14:paraId="630B0A0F" w14:textId="16097AC8" w:rsidR="39E22341" w:rsidRPr="0016074B" w:rsidRDefault="0048168F" w:rsidP="000060BE">
      <w:pPr>
        <w:pStyle w:val="Caption"/>
        <w:jc w:val="both"/>
        <w:rPr>
          <w:rFonts w:ascii="Tahoma" w:hAnsi="Tahoma" w:cs="Tahoma"/>
          <w:color w:val="auto"/>
          <w:sz w:val="22"/>
          <w:szCs w:val="22"/>
        </w:rPr>
      </w:pPr>
      <w:r>
        <w:rPr>
          <w:noProof/>
        </w:rPr>
        <w:drawing>
          <wp:inline distT="0" distB="0" distL="0" distR="0" wp14:anchorId="46FF8FFC" wp14:editId="03ACAF3D">
            <wp:extent cx="5825008" cy="5168347"/>
            <wp:effectExtent l="0" t="0" r="0" b="0"/>
            <wp:docPr id="759449757" name="Picture 6"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49757" name="Picture 6" descr="A screenshot of a black screen&#10;&#10;AI-generated content may be incorrec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33007"/>
                    <a:stretch/>
                  </pic:blipFill>
                  <pic:spPr bwMode="auto">
                    <a:xfrm>
                      <a:off x="0" y="0"/>
                      <a:ext cx="5858128" cy="5197733"/>
                    </a:xfrm>
                    <a:prstGeom prst="rect">
                      <a:avLst/>
                    </a:prstGeom>
                    <a:noFill/>
                    <a:ln>
                      <a:noFill/>
                    </a:ln>
                    <a:extLst>
                      <a:ext uri="{53640926-AAD7-44D8-BBD7-CCE9431645EC}">
                        <a14:shadowObscured xmlns:a14="http://schemas.microsoft.com/office/drawing/2010/main"/>
                      </a:ext>
                    </a:extLst>
                  </pic:spPr>
                </pic:pic>
              </a:graphicData>
            </a:graphic>
          </wp:inline>
        </w:drawing>
      </w:r>
    </w:p>
    <w:p w14:paraId="274B7E64" w14:textId="77777777" w:rsidR="00C72209" w:rsidRPr="0016074B" w:rsidRDefault="000060BE" w:rsidP="00F072D2">
      <w:pPr>
        <w:pStyle w:val="Caption"/>
        <w:rPr>
          <w:rFonts w:ascii="Tahoma" w:hAnsi="Tahoma" w:cs="Tahoma"/>
          <w:b w:val="0"/>
          <w:i w:val="0"/>
          <w:iCs w:val="0"/>
          <w:color w:val="auto"/>
          <w:sz w:val="22"/>
          <w:szCs w:val="22"/>
        </w:rPr>
      </w:pPr>
      <w:r w:rsidRPr="0016074B">
        <w:rPr>
          <w:rFonts w:ascii="Tahoma" w:hAnsi="Tahoma" w:cs="Tahoma"/>
          <w:b w:val="0"/>
          <w:i w:val="0"/>
          <w:iCs w:val="0"/>
          <w:color w:val="auto"/>
          <w:sz w:val="22"/>
          <w:szCs w:val="22"/>
        </w:rPr>
        <w:t>4</w:t>
      </w:r>
      <w:r w:rsidR="008A7824" w:rsidRPr="0016074B">
        <w:rPr>
          <w:rFonts w:ascii="Tahoma" w:hAnsi="Tahoma" w:cs="Tahoma"/>
          <w:b w:val="0"/>
          <w:i w:val="0"/>
          <w:iCs w:val="0"/>
          <w:color w:val="auto"/>
          <w:sz w:val="22"/>
          <w:szCs w:val="22"/>
        </w:rPr>
        <w:t xml:space="preserve"> pav. Vaizdo platformos naudotojai ir panaudos atvejai</w:t>
      </w:r>
    </w:p>
    <w:p w14:paraId="70073133" w14:textId="356E9E87" w:rsidR="00412D5D" w:rsidRPr="0016074B" w:rsidRDefault="000754DF" w:rsidP="008B25CB">
      <w:pPr>
        <w:pStyle w:val="Heading3"/>
      </w:pPr>
      <w:bookmarkStart w:id="90" w:name="_Toc191899130"/>
      <w:r w:rsidRPr="0016074B">
        <w:lastRenderedPageBreak/>
        <w:t xml:space="preserve">Funkciniai reikalavimai kuriamai </w:t>
      </w:r>
      <w:r w:rsidR="007013BD" w:rsidRPr="0016074B">
        <w:t>vaizdo konferencijų platforma</w:t>
      </w:r>
      <w:r w:rsidRPr="0016074B">
        <w:t>i</w:t>
      </w:r>
      <w:bookmarkEnd w:id="90"/>
    </w:p>
    <w:tbl>
      <w:tblPr>
        <w:tblStyle w:val="TableGrid"/>
        <w:tblW w:w="9767" w:type="dxa"/>
        <w:tblLayout w:type="fixed"/>
        <w:tblLook w:val="06A0" w:firstRow="1" w:lastRow="0" w:firstColumn="1" w:lastColumn="0" w:noHBand="1" w:noVBand="1"/>
      </w:tblPr>
      <w:tblGrid>
        <w:gridCol w:w="1599"/>
        <w:gridCol w:w="8168"/>
      </w:tblGrid>
      <w:tr w:rsidR="009A4866" w:rsidRPr="0016074B" w14:paraId="6BE2C42B" w14:textId="77777777" w:rsidTr="00B544AA">
        <w:trPr>
          <w:trHeight w:val="300"/>
        </w:trPr>
        <w:tc>
          <w:tcPr>
            <w:tcW w:w="1599" w:type="dxa"/>
            <w:tcBorders>
              <w:top w:val="single" w:sz="4" w:space="0" w:color="auto"/>
            </w:tcBorders>
            <w:shd w:val="clear" w:color="auto" w:fill="227ACB"/>
            <w:vAlign w:val="center"/>
          </w:tcPr>
          <w:p w14:paraId="7E5C849F" w14:textId="77777777" w:rsidR="00412D5D" w:rsidRPr="0016074B" w:rsidRDefault="00412D5D">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68" w:type="dxa"/>
            <w:tcBorders>
              <w:top w:val="single" w:sz="4" w:space="0" w:color="auto"/>
            </w:tcBorders>
            <w:shd w:val="clear" w:color="auto" w:fill="227ACB"/>
            <w:vAlign w:val="center"/>
          </w:tcPr>
          <w:p w14:paraId="3E58B349" w14:textId="77777777" w:rsidR="00412D5D" w:rsidRPr="0016074B" w:rsidRDefault="00412D5D">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9A4866" w:rsidRPr="0016074B" w14:paraId="2EB70D81" w14:textId="77777777" w:rsidTr="00B544AA">
        <w:trPr>
          <w:trHeight w:val="300"/>
        </w:trPr>
        <w:tc>
          <w:tcPr>
            <w:tcW w:w="9767" w:type="dxa"/>
            <w:gridSpan w:val="2"/>
            <w:shd w:val="clear" w:color="auto" w:fill="auto"/>
          </w:tcPr>
          <w:p w14:paraId="758C9EDA" w14:textId="555C2A99"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Prisijungti į konsultaciją</w:t>
            </w:r>
            <w:r w:rsidR="00CF27B1" w:rsidRPr="0016074B">
              <w:rPr>
                <w:rFonts w:ascii="Tahoma" w:eastAsia="Tahoma" w:hAnsi="Tahoma" w:cs="Tahoma"/>
                <w:i/>
                <w:iCs/>
                <w:color w:val="4472C4" w:themeColor="accent5"/>
                <w:sz w:val="22"/>
                <w:szCs w:val="22"/>
              </w:rPr>
              <w:t xml:space="preserve"> (</w:t>
            </w:r>
            <w:r w:rsidR="00F16FFC" w:rsidRPr="0016074B">
              <w:rPr>
                <w:rFonts w:ascii="Tahoma" w:eastAsia="Tahoma" w:hAnsi="Tahoma" w:cs="Tahoma"/>
                <w:i/>
                <w:iCs/>
                <w:color w:val="4472C4" w:themeColor="accent5"/>
                <w:sz w:val="22"/>
                <w:szCs w:val="22"/>
              </w:rPr>
              <w:t>Vaizdo konferencijų platforma)</w:t>
            </w:r>
          </w:p>
        </w:tc>
      </w:tr>
      <w:tr w:rsidR="009A4866" w:rsidRPr="0016074B" w14:paraId="273061F1" w14:textId="77777777" w:rsidTr="00B544AA">
        <w:trPr>
          <w:trHeight w:val="300"/>
        </w:trPr>
        <w:tc>
          <w:tcPr>
            <w:tcW w:w="1599" w:type="dxa"/>
          </w:tcPr>
          <w:p w14:paraId="3F8DCE87"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3E38E184" w14:textId="79140507"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Pacientas, gydytojas arba jų atstovai turi galėti prisijungti į konsultaciją per naršyklę, be būtinybės įsidiegti papildom</w:t>
            </w:r>
            <w:r w:rsidR="00631B85" w:rsidRPr="0016074B">
              <w:rPr>
                <w:rFonts w:ascii="Tahoma" w:eastAsia="Tahoma" w:hAnsi="Tahoma" w:cs="Tahoma"/>
              </w:rPr>
              <w:t>ą</w:t>
            </w:r>
            <w:r w:rsidRPr="0016074B">
              <w:rPr>
                <w:rFonts w:ascii="Tahoma" w:eastAsia="Tahoma" w:hAnsi="Tahoma" w:cs="Tahoma"/>
              </w:rPr>
              <w:t xml:space="preserve"> programin</w:t>
            </w:r>
            <w:r w:rsidR="00CE5695" w:rsidRPr="0016074B">
              <w:rPr>
                <w:rFonts w:ascii="Tahoma" w:eastAsia="Tahoma" w:hAnsi="Tahoma" w:cs="Tahoma"/>
              </w:rPr>
              <w:t>ę</w:t>
            </w:r>
            <w:r w:rsidRPr="0016074B">
              <w:rPr>
                <w:rFonts w:ascii="Tahoma" w:eastAsia="Tahoma" w:hAnsi="Tahoma" w:cs="Tahoma"/>
              </w:rPr>
              <w:t xml:space="preserve"> įrang</w:t>
            </w:r>
            <w:r w:rsidR="00CE5695" w:rsidRPr="0016074B">
              <w:rPr>
                <w:rFonts w:ascii="Tahoma" w:eastAsia="Tahoma" w:hAnsi="Tahoma" w:cs="Tahoma"/>
              </w:rPr>
              <w:t>ą</w:t>
            </w:r>
            <w:r w:rsidRPr="0016074B">
              <w:rPr>
                <w:rFonts w:ascii="Tahoma" w:eastAsia="Tahoma" w:hAnsi="Tahoma" w:cs="Tahoma"/>
              </w:rPr>
              <w:t>.</w:t>
            </w:r>
          </w:p>
        </w:tc>
      </w:tr>
      <w:tr w:rsidR="004A0346" w:rsidRPr="0016074B" w14:paraId="4FB48646" w14:textId="77777777" w:rsidTr="00B544AA">
        <w:trPr>
          <w:trHeight w:val="300"/>
        </w:trPr>
        <w:tc>
          <w:tcPr>
            <w:tcW w:w="1599" w:type="dxa"/>
          </w:tcPr>
          <w:p w14:paraId="474CDFAC" w14:textId="77777777" w:rsidR="004A0346" w:rsidRPr="0016074B" w:rsidRDefault="004A0346" w:rsidP="00C026C8">
            <w:pPr>
              <w:pStyle w:val="ListParagraph"/>
              <w:numPr>
                <w:ilvl w:val="0"/>
                <w:numId w:val="27"/>
              </w:numPr>
              <w:contextualSpacing/>
              <w:rPr>
                <w:rFonts w:ascii="Tahoma" w:hAnsi="Tahoma" w:cs="Tahoma"/>
              </w:rPr>
            </w:pPr>
          </w:p>
        </w:tc>
        <w:tc>
          <w:tcPr>
            <w:tcW w:w="8168" w:type="dxa"/>
          </w:tcPr>
          <w:p w14:paraId="6B2D9B87" w14:textId="4A07A368" w:rsidR="004A0346" w:rsidRPr="0016074B" w:rsidRDefault="009E2ED2">
            <w:pPr>
              <w:pStyle w:val="ListParagraph"/>
              <w:spacing w:line="257" w:lineRule="auto"/>
              <w:ind w:left="0"/>
              <w:rPr>
                <w:rFonts w:ascii="Tahoma" w:eastAsia="Tahoma" w:hAnsi="Tahoma" w:cs="Tahoma"/>
              </w:rPr>
            </w:pPr>
            <w:r w:rsidRPr="009E2ED2">
              <w:rPr>
                <w:rFonts w:ascii="Tahoma" w:eastAsia="Tahoma" w:hAnsi="Tahoma" w:cs="Tahoma"/>
              </w:rPr>
              <w:t xml:space="preserve">SPĮ IS </w:t>
            </w:r>
            <w:r w:rsidR="00145D8E">
              <w:rPr>
                <w:rFonts w:ascii="Tahoma" w:eastAsia="Tahoma" w:hAnsi="Tahoma" w:cs="Tahoma"/>
              </w:rPr>
              <w:t>specialistai</w:t>
            </w:r>
            <w:r w:rsidRPr="009E2ED2">
              <w:rPr>
                <w:rFonts w:ascii="Tahoma" w:eastAsia="Tahoma" w:hAnsi="Tahoma" w:cs="Tahoma"/>
              </w:rPr>
              <w:t xml:space="preserve"> turi turėti galimybę prisijungti prie nuotolinių konsultacijų ESPBI IS vaizdo konferencijų platformos tiesiogiai iš savo sveikatos priežiūros įstaigos informacinės sistemos (SPĮ IS) be papildomos autentifikacijos</w:t>
            </w:r>
            <w:r w:rsidR="00F37A0A" w:rsidRPr="00F37A0A">
              <w:rPr>
                <w:rFonts w:ascii="Tahoma" w:eastAsia="Tahoma" w:hAnsi="Tahoma" w:cs="Tahoma"/>
              </w:rPr>
              <w:t>, užtikrinant saugų autentifikacijos bei autorizacijos mechanizmą.</w:t>
            </w:r>
            <w:r w:rsidR="00FC12FA">
              <w:rPr>
                <w:rFonts w:ascii="Tahoma" w:eastAsia="Tahoma" w:hAnsi="Tahoma" w:cs="Tahoma"/>
              </w:rPr>
              <w:t xml:space="preserve"> </w:t>
            </w:r>
            <w:r w:rsidR="00FC12FA" w:rsidRPr="00FC12FA">
              <w:rPr>
                <w:rFonts w:ascii="Tahoma" w:eastAsia="Tahoma" w:hAnsi="Tahoma" w:cs="Tahoma"/>
              </w:rPr>
              <w:t>Teikėjas turi pasiūlyti autorizacijos ir autentifikacijos sprendimą, kuris turi atitikti saugumo reikalavimus. Sprendimas turi būti patvirtintas Perkančiosios organizacijos.</w:t>
            </w:r>
          </w:p>
        </w:tc>
      </w:tr>
      <w:tr w:rsidR="009A4866" w:rsidRPr="0016074B" w14:paraId="1403D616" w14:textId="77777777" w:rsidTr="00B544AA">
        <w:trPr>
          <w:trHeight w:val="300"/>
        </w:trPr>
        <w:tc>
          <w:tcPr>
            <w:tcW w:w="1599" w:type="dxa"/>
          </w:tcPr>
          <w:p w14:paraId="062A1DF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8CD38AC" w14:textId="77777777"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Autentifikavęsis naudotojas turi galėti vaizdo platformą naudoti per įvairius įrenginius (kompiuterį, telefoną ar planšetę).</w:t>
            </w:r>
          </w:p>
        </w:tc>
      </w:tr>
      <w:tr w:rsidR="009A4866" w:rsidRPr="0016074B" w14:paraId="016FC090" w14:textId="77777777" w:rsidTr="00B544AA">
        <w:trPr>
          <w:trHeight w:val="300"/>
        </w:trPr>
        <w:tc>
          <w:tcPr>
            <w:tcW w:w="1599" w:type="dxa"/>
          </w:tcPr>
          <w:p w14:paraId="7238B4EC"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0481C503" w14:textId="0C7EFC01"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Vaizdo konferencijų platforma turi užtikrinti galimybę užmegzti tiesioginį P2P (</w:t>
            </w:r>
            <w:proofErr w:type="spellStart"/>
            <w:r w:rsidRPr="0016074B">
              <w:rPr>
                <w:rFonts w:ascii="Tahoma" w:eastAsia="Tahoma" w:hAnsi="Tahoma" w:cs="Tahoma"/>
              </w:rPr>
              <w:t>ang</w:t>
            </w:r>
            <w:proofErr w:type="spellEnd"/>
            <w:r w:rsidRPr="0016074B">
              <w:rPr>
                <w:rFonts w:ascii="Tahoma" w:eastAsia="Tahoma" w:hAnsi="Tahoma" w:cs="Tahoma"/>
              </w:rPr>
              <w:t xml:space="preserve">. </w:t>
            </w:r>
            <w:proofErr w:type="spellStart"/>
            <w:r w:rsidRPr="0016074B">
              <w:rPr>
                <w:rFonts w:ascii="Tahoma" w:eastAsia="Tahoma" w:hAnsi="Tahoma" w:cs="Tahoma"/>
              </w:rPr>
              <w:t>Peer</w:t>
            </w:r>
            <w:proofErr w:type="spellEnd"/>
            <w:r w:rsidRPr="0016074B">
              <w:rPr>
                <w:rFonts w:ascii="Tahoma" w:eastAsia="Tahoma" w:hAnsi="Tahoma" w:cs="Tahoma"/>
              </w:rPr>
              <w:t xml:space="preserve"> – to – </w:t>
            </w:r>
            <w:proofErr w:type="spellStart"/>
            <w:r w:rsidRPr="0016074B">
              <w:rPr>
                <w:rFonts w:ascii="Tahoma" w:eastAsia="Tahoma" w:hAnsi="Tahoma" w:cs="Tahoma"/>
              </w:rPr>
              <w:t>peer</w:t>
            </w:r>
            <w:proofErr w:type="spellEnd"/>
            <w:r w:rsidRPr="0016074B">
              <w:rPr>
                <w:rFonts w:ascii="Tahoma" w:eastAsia="Tahoma" w:hAnsi="Tahoma" w:cs="Tahoma"/>
              </w:rPr>
              <w:t xml:space="preserve">) ryšį tarp paciento ir gydytojo naudojant </w:t>
            </w:r>
            <w:proofErr w:type="spellStart"/>
            <w:r w:rsidRPr="0016074B">
              <w:rPr>
                <w:rFonts w:ascii="Tahoma" w:eastAsia="Tahoma" w:hAnsi="Tahoma" w:cs="Tahoma"/>
              </w:rPr>
              <w:t>WebRTC</w:t>
            </w:r>
            <w:proofErr w:type="spellEnd"/>
            <w:r w:rsidRPr="0016074B">
              <w:rPr>
                <w:rFonts w:ascii="Tahoma" w:eastAsia="Tahoma" w:hAnsi="Tahoma" w:cs="Tahoma"/>
              </w:rPr>
              <w:t xml:space="preserve"> technologiją</w:t>
            </w:r>
            <w:r w:rsidR="00BA3D72" w:rsidRPr="0016074B">
              <w:rPr>
                <w:rFonts w:ascii="Tahoma" w:eastAsia="Tahoma" w:hAnsi="Tahoma" w:cs="Tahoma"/>
              </w:rPr>
              <w:t xml:space="preserve">. </w:t>
            </w:r>
            <w:r w:rsidR="00134B8F" w:rsidRPr="0016074B">
              <w:rPr>
                <w:rFonts w:ascii="Tahoma" w:eastAsia="Tahoma" w:hAnsi="Tahoma" w:cs="Tahoma"/>
              </w:rPr>
              <w:t xml:space="preserve">Teikėjas gali pasiūlyti </w:t>
            </w:r>
            <w:r w:rsidR="00CA110D" w:rsidRPr="0016074B">
              <w:rPr>
                <w:rFonts w:ascii="Tahoma" w:eastAsia="Tahoma" w:hAnsi="Tahoma" w:cs="Tahoma"/>
              </w:rPr>
              <w:t>Perkančiajai</w:t>
            </w:r>
            <w:r w:rsidR="00134B8F" w:rsidRPr="0016074B">
              <w:rPr>
                <w:rFonts w:ascii="Tahoma" w:eastAsia="Tahoma" w:hAnsi="Tahoma" w:cs="Tahoma"/>
              </w:rPr>
              <w:t xml:space="preserve"> organizacijai alter</w:t>
            </w:r>
            <w:r w:rsidR="00A60E52" w:rsidRPr="0016074B">
              <w:rPr>
                <w:rFonts w:ascii="Tahoma" w:eastAsia="Tahoma" w:hAnsi="Tahoma" w:cs="Tahoma"/>
              </w:rPr>
              <w:t xml:space="preserve">natyvų lygiavertį ar geresnį </w:t>
            </w:r>
            <w:r w:rsidR="00FB06C4" w:rsidRPr="0016074B">
              <w:rPr>
                <w:rFonts w:ascii="Tahoma" w:eastAsia="Tahoma" w:hAnsi="Tahoma" w:cs="Tahoma"/>
              </w:rPr>
              <w:t xml:space="preserve">sprendimą, tačiau jis turi būti patvirtintas Perkančiosios organizacijos. </w:t>
            </w:r>
          </w:p>
        </w:tc>
      </w:tr>
      <w:tr w:rsidR="009A4866" w:rsidRPr="0016074B" w14:paraId="490DBD3A" w14:textId="77777777" w:rsidTr="00B544AA">
        <w:trPr>
          <w:trHeight w:val="300"/>
        </w:trPr>
        <w:tc>
          <w:tcPr>
            <w:tcW w:w="1599" w:type="dxa"/>
          </w:tcPr>
          <w:p w14:paraId="373AF7D4"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6C425D9A" w14:textId="00F70C23" w:rsidR="00412D5D" w:rsidRPr="0016074B" w:rsidRDefault="00412D5D">
            <w:pPr>
              <w:pStyle w:val="ListParagraph"/>
              <w:spacing w:line="257" w:lineRule="auto"/>
              <w:ind w:left="0"/>
              <w:rPr>
                <w:rFonts w:ascii="Tahoma" w:eastAsia="Tahoma" w:hAnsi="Tahoma" w:cs="Tahoma"/>
              </w:rPr>
            </w:pPr>
            <w:r w:rsidRPr="0016074B">
              <w:rPr>
                <w:rFonts w:ascii="Tahoma" w:eastAsia="Tahoma" w:hAnsi="Tahoma" w:cs="Tahoma"/>
              </w:rPr>
              <w:t>Prieš prisijungimą konsultacijos dalyvis turėtų būti nukreipiamas į prisijungimo nustatymų langą (</w:t>
            </w:r>
            <w:proofErr w:type="spellStart"/>
            <w:r w:rsidRPr="0016074B">
              <w:rPr>
                <w:rFonts w:ascii="Tahoma" w:eastAsia="Tahoma" w:hAnsi="Tahoma" w:cs="Tahoma"/>
              </w:rPr>
              <w:t>ang</w:t>
            </w:r>
            <w:proofErr w:type="spellEnd"/>
            <w:r w:rsidRPr="0016074B">
              <w:rPr>
                <w:rFonts w:ascii="Tahoma" w:eastAsia="Tahoma" w:hAnsi="Tahoma" w:cs="Tahoma"/>
              </w:rPr>
              <w:t xml:space="preserve">. </w:t>
            </w:r>
            <w:proofErr w:type="spellStart"/>
            <w:r w:rsidRPr="0016074B">
              <w:rPr>
                <w:rFonts w:ascii="Tahoma" w:eastAsia="Tahoma" w:hAnsi="Tahoma" w:cs="Tahoma"/>
              </w:rPr>
              <w:t>Pre</w:t>
            </w:r>
            <w:proofErr w:type="spellEnd"/>
            <w:r w:rsidRPr="0016074B">
              <w:rPr>
                <w:rFonts w:ascii="Tahoma" w:eastAsia="Tahoma" w:hAnsi="Tahoma" w:cs="Tahoma"/>
              </w:rPr>
              <w:t xml:space="preserve"> - </w:t>
            </w:r>
            <w:proofErr w:type="spellStart"/>
            <w:r w:rsidRPr="0016074B">
              <w:rPr>
                <w:rFonts w:ascii="Tahoma" w:eastAsia="Tahoma" w:hAnsi="Tahoma" w:cs="Tahoma"/>
              </w:rPr>
              <w:t>join</w:t>
            </w:r>
            <w:proofErr w:type="spellEnd"/>
            <w:r w:rsidRPr="0016074B">
              <w:rPr>
                <w:rFonts w:ascii="Tahoma" w:eastAsia="Tahoma" w:hAnsi="Tahoma" w:cs="Tahoma"/>
              </w:rPr>
              <w:t xml:space="preserve"> </w:t>
            </w:r>
            <w:proofErr w:type="spellStart"/>
            <w:r w:rsidRPr="0016074B">
              <w:rPr>
                <w:rFonts w:ascii="Tahoma" w:eastAsia="Tahoma" w:hAnsi="Tahoma" w:cs="Tahoma"/>
              </w:rPr>
              <w:t>screen</w:t>
            </w:r>
            <w:proofErr w:type="spellEnd"/>
            <w:r w:rsidRPr="0016074B">
              <w:rPr>
                <w:rFonts w:ascii="Tahoma" w:eastAsia="Tahoma" w:hAnsi="Tahoma" w:cs="Tahoma"/>
              </w:rPr>
              <w:t>), kur galėtų pasitikrinti vaizdą, garsą, pasirinkti norimą vaizdo ir garso įrenginį</w:t>
            </w:r>
            <w:r w:rsidR="00D22667">
              <w:rPr>
                <w:rFonts w:ascii="Tahoma" w:eastAsia="Tahoma" w:hAnsi="Tahoma" w:cs="Tahoma"/>
              </w:rPr>
              <w:t>.</w:t>
            </w:r>
          </w:p>
        </w:tc>
      </w:tr>
      <w:tr w:rsidR="009A4866" w:rsidRPr="0016074B" w14:paraId="17D330DB" w14:textId="77777777" w:rsidTr="00B544AA">
        <w:trPr>
          <w:trHeight w:val="300"/>
        </w:trPr>
        <w:tc>
          <w:tcPr>
            <w:tcW w:w="1599" w:type="dxa"/>
          </w:tcPr>
          <w:p w14:paraId="2F2143A5"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A2CE829"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Gydytojas arba jo atstovas po prisijungimo nustatymų lango turi būti nukreipiamas į susitikimą, o pacientas arba jo atstovas neturi galėti  prisijungti į susitikimą, kol gydytojas arba pavaduojantis specialistas jo nepatvirtino.</w:t>
            </w:r>
          </w:p>
        </w:tc>
      </w:tr>
      <w:tr w:rsidR="009A4866" w:rsidRPr="0016074B" w14:paraId="36790211" w14:textId="77777777" w:rsidTr="00B544AA">
        <w:trPr>
          <w:trHeight w:val="300"/>
        </w:trPr>
        <w:tc>
          <w:tcPr>
            <w:tcW w:w="1599" w:type="dxa"/>
          </w:tcPr>
          <w:p w14:paraId="1C0611BC"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FE31A69"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Pacientui arba jo atstovui turi būti aišku, kad į susitikimą bus įleistas gydytojo. Tai galėtų būti pranešimas bandant prisijungti ar kitas alternatyvus realizacijos būdas. Vadovautis kitų žinomų vaizdo platformų funkcijomis</w:t>
            </w:r>
          </w:p>
        </w:tc>
      </w:tr>
      <w:tr w:rsidR="009A4866" w:rsidRPr="0016074B" w14:paraId="54EE8381" w14:textId="77777777" w:rsidTr="00B544AA">
        <w:trPr>
          <w:trHeight w:val="300"/>
        </w:trPr>
        <w:tc>
          <w:tcPr>
            <w:tcW w:w="1599" w:type="dxa"/>
          </w:tcPr>
          <w:p w14:paraId="5B510A6F"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4F0A305F" w14:textId="2E697B78"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Gydytojas arba pavaduojantis specialistas turi matyti, ar jau yra laukiančiųjų ir kas jie tokie. Tik patvirtinus gydytojui arba jo atstovui, pacientas arba jo atstovas turi būti įleistas į susitikimą. Pacientas arba jo atstovas, po bandymo prisijungti į susitikimą </w:t>
            </w:r>
            <w:r w:rsidR="00CE3EA1" w:rsidRPr="0016074B">
              <w:rPr>
                <w:rFonts w:ascii="Tahoma" w:eastAsia="Tahoma" w:hAnsi="Tahoma" w:cs="Tahoma"/>
                <w:sz w:val="22"/>
                <w:szCs w:val="22"/>
              </w:rPr>
              <w:t>ir gydytojo patvirtinimo</w:t>
            </w:r>
            <w:r w:rsidRPr="0016074B">
              <w:rPr>
                <w:rFonts w:ascii="Tahoma" w:eastAsia="Tahoma" w:hAnsi="Tahoma" w:cs="Tahoma"/>
                <w:sz w:val="22"/>
                <w:szCs w:val="22"/>
              </w:rPr>
              <w:t xml:space="preserve"> turi būti įleidžiamas </w:t>
            </w:r>
            <w:r w:rsidR="00FD5E5E" w:rsidRPr="0016074B">
              <w:rPr>
                <w:rFonts w:ascii="Tahoma" w:eastAsia="Tahoma" w:hAnsi="Tahoma" w:cs="Tahoma"/>
                <w:sz w:val="22"/>
                <w:szCs w:val="22"/>
              </w:rPr>
              <w:t xml:space="preserve">be papildomo </w:t>
            </w:r>
            <w:r w:rsidR="008D0E92" w:rsidRPr="0016074B">
              <w:rPr>
                <w:rFonts w:ascii="Tahoma" w:eastAsia="Tahoma" w:hAnsi="Tahoma" w:cs="Tahoma"/>
                <w:sz w:val="22"/>
                <w:szCs w:val="22"/>
              </w:rPr>
              <w:t xml:space="preserve">prisijungimo </w:t>
            </w:r>
            <w:r w:rsidR="00FD5E5E" w:rsidRPr="0016074B">
              <w:rPr>
                <w:rFonts w:ascii="Tahoma" w:eastAsia="Tahoma" w:hAnsi="Tahoma" w:cs="Tahoma"/>
                <w:sz w:val="22"/>
                <w:szCs w:val="22"/>
              </w:rPr>
              <w:t>mygtuko paspaudimo.</w:t>
            </w:r>
            <w:r w:rsidRPr="0016074B">
              <w:rPr>
                <w:rFonts w:ascii="Tahoma" w:eastAsia="Tahoma" w:hAnsi="Tahoma" w:cs="Tahoma"/>
                <w:sz w:val="22"/>
                <w:szCs w:val="22"/>
              </w:rPr>
              <w:t xml:space="preserve"> Jeigu gydytojas arba jo atstovas atmeta paciento arba jo atstovo prašymą prisijungti į konsultaciją, pacientas turėtų būti informuojamas</w:t>
            </w:r>
            <w:r w:rsidR="00D4379A" w:rsidRPr="0016074B">
              <w:rPr>
                <w:rFonts w:ascii="Tahoma" w:eastAsia="Tahoma" w:hAnsi="Tahoma" w:cs="Tahoma"/>
                <w:sz w:val="22"/>
                <w:szCs w:val="22"/>
              </w:rPr>
              <w:t xml:space="preserve"> informaciniu pranešimu ar analogišku sprendimu suderintu su </w:t>
            </w:r>
            <w:r w:rsidR="000B439E" w:rsidRPr="0016074B">
              <w:rPr>
                <w:rFonts w:ascii="Tahoma" w:eastAsia="Tahoma" w:hAnsi="Tahoma" w:cs="Tahoma"/>
                <w:sz w:val="22"/>
                <w:szCs w:val="22"/>
              </w:rPr>
              <w:t>Perkančiąja</w:t>
            </w:r>
            <w:r w:rsidR="00D4379A" w:rsidRPr="0016074B">
              <w:rPr>
                <w:rFonts w:ascii="Tahoma" w:eastAsia="Tahoma" w:hAnsi="Tahoma" w:cs="Tahoma"/>
                <w:sz w:val="22"/>
                <w:szCs w:val="22"/>
              </w:rPr>
              <w:t xml:space="preserve"> organizacija</w:t>
            </w:r>
            <w:r w:rsidRPr="0016074B">
              <w:rPr>
                <w:rFonts w:ascii="Tahoma" w:eastAsia="Tahoma" w:hAnsi="Tahoma" w:cs="Tahoma"/>
                <w:sz w:val="22"/>
                <w:szCs w:val="22"/>
              </w:rPr>
              <w:t>.</w:t>
            </w:r>
            <w:r w:rsidR="00B70E1F" w:rsidRPr="0016074B">
              <w:rPr>
                <w:rFonts w:ascii="Tahoma" w:eastAsia="Tahoma" w:hAnsi="Tahoma" w:cs="Tahoma"/>
                <w:sz w:val="22"/>
                <w:szCs w:val="22"/>
              </w:rPr>
              <w:t xml:space="preserve"> </w:t>
            </w:r>
          </w:p>
        </w:tc>
      </w:tr>
      <w:tr w:rsidR="009A4866" w:rsidRPr="0016074B" w14:paraId="4EA643A7" w14:textId="77777777" w:rsidTr="00B544AA">
        <w:trPr>
          <w:trHeight w:val="300"/>
        </w:trPr>
        <w:tc>
          <w:tcPr>
            <w:tcW w:w="1599" w:type="dxa"/>
          </w:tcPr>
          <w:p w14:paraId="5D37C148"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3EFEC3B1" w14:textId="167E2021" w:rsidR="00412D5D" w:rsidRPr="0016074B" w:rsidRDefault="00AF11D6">
            <w:pPr>
              <w:spacing w:line="257" w:lineRule="auto"/>
              <w:rPr>
                <w:rFonts w:ascii="Tahoma" w:eastAsia="Tahoma" w:hAnsi="Tahoma" w:cs="Tahoma"/>
                <w:sz w:val="22"/>
                <w:szCs w:val="22"/>
              </w:rPr>
            </w:pPr>
            <w:r w:rsidRPr="0016074B">
              <w:rPr>
                <w:rFonts w:ascii="Tahoma" w:eastAsia="Tahoma" w:hAnsi="Tahoma" w:cs="Tahoma"/>
                <w:sz w:val="22"/>
                <w:szCs w:val="22"/>
              </w:rPr>
              <w:t>Visos konsultacijos metu dalyviai turi matyti konsultacijos trukmę</w:t>
            </w:r>
            <w:r w:rsidR="00E51709" w:rsidRPr="0016074B">
              <w:rPr>
                <w:rFonts w:ascii="Tahoma" w:eastAsia="Tahoma" w:hAnsi="Tahoma" w:cs="Tahoma"/>
                <w:sz w:val="22"/>
                <w:szCs w:val="22"/>
              </w:rPr>
              <w:t xml:space="preserve"> (trukmė </w:t>
            </w:r>
            <w:r w:rsidR="003723BD" w:rsidRPr="0016074B">
              <w:rPr>
                <w:rFonts w:ascii="Tahoma" w:eastAsia="Tahoma" w:hAnsi="Tahoma" w:cs="Tahoma"/>
                <w:sz w:val="22"/>
                <w:szCs w:val="22"/>
              </w:rPr>
              <w:t xml:space="preserve">matuojama nuo to momento, kai </w:t>
            </w:r>
            <w:r w:rsidR="0087258C" w:rsidRPr="0016074B">
              <w:rPr>
                <w:rFonts w:ascii="Tahoma" w:eastAsia="Tahoma" w:hAnsi="Tahoma" w:cs="Tahoma"/>
                <w:sz w:val="22"/>
                <w:szCs w:val="22"/>
              </w:rPr>
              <w:t>gydytojas</w:t>
            </w:r>
            <w:r w:rsidR="00BF0A88" w:rsidRPr="0016074B">
              <w:rPr>
                <w:rFonts w:ascii="Tahoma" w:eastAsia="Tahoma" w:hAnsi="Tahoma" w:cs="Tahoma"/>
                <w:sz w:val="22"/>
                <w:szCs w:val="22"/>
              </w:rPr>
              <w:t xml:space="preserve"> arba jo atstovas</w:t>
            </w:r>
            <w:r w:rsidR="0087258C" w:rsidRPr="0016074B">
              <w:rPr>
                <w:rFonts w:ascii="Tahoma" w:eastAsia="Tahoma" w:hAnsi="Tahoma" w:cs="Tahoma"/>
                <w:sz w:val="22"/>
                <w:szCs w:val="22"/>
              </w:rPr>
              <w:t xml:space="preserve"> prisijungia)</w:t>
            </w:r>
            <w:r w:rsidRPr="0016074B">
              <w:rPr>
                <w:rFonts w:ascii="Tahoma" w:eastAsia="Tahoma" w:hAnsi="Tahoma" w:cs="Tahoma"/>
                <w:sz w:val="22"/>
                <w:szCs w:val="22"/>
              </w:rPr>
              <w:t xml:space="preserve">. </w:t>
            </w:r>
            <w:r w:rsidR="00412D5D" w:rsidRPr="0016074B">
              <w:rPr>
                <w:rFonts w:ascii="Tahoma" w:eastAsia="Tahoma" w:hAnsi="Tahoma" w:cs="Tahoma"/>
                <w:sz w:val="22"/>
                <w:szCs w:val="22"/>
              </w:rPr>
              <w:t>Turi būti fiksuojamas</w:t>
            </w:r>
            <w:r w:rsidR="0064047B" w:rsidRPr="0016074B">
              <w:rPr>
                <w:rFonts w:ascii="Tahoma" w:eastAsia="Tahoma" w:hAnsi="Tahoma" w:cs="Tahoma"/>
                <w:sz w:val="22"/>
                <w:szCs w:val="22"/>
              </w:rPr>
              <w:t xml:space="preserve"> ir saugomas</w:t>
            </w:r>
            <w:r w:rsidR="00412D5D" w:rsidRPr="0016074B">
              <w:rPr>
                <w:rFonts w:ascii="Tahoma" w:eastAsia="Tahoma" w:hAnsi="Tahoma" w:cs="Tahoma"/>
                <w:sz w:val="22"/>
                <w:szCs w:val="22"/>
              </w:rPr>
              <w:t xml:space="preserve"> laikas, kada pacientas ir gydytojas arba jų atstovai prisijungia į susitikimą.</w:t>
            </w:r>
          </w:p>
        </w:tc>
      </w:tr>
      <w:tr w:rsidR="009A4866" w:rsidRPr="0016074B" w14:paraId="03F4C12B" w14:textId="77777777" w:rsidTr="00B544AA">
        <w:trPr>
          <w:trHeight w:val="300"/>
        </w:trPr>
        <w:tc>
          <w:tcPr>
            <w:tcW w:w="1599" w:type="dxa"/>
          </w:tcPr>
          <w:p w14:paraId="5B7E3C27"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4D67FE2" w14:textId="54293E16"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Pacientas, gydytojas arba jų atstovai turi turėti galimybę pakartotinai prisijungti į susitikimą. Paciento arba jo atstovo pakartotinį prisijungimą turi patvirtinti gydytojas arba jo atstovas. </w:t>
            </w:r>
            <w:r w:rsidR="00F26FFB" w:rsidRPr="0016074B">
              <w:rPr>
                <w:rFonts w:ascii="Tahoma" w:eastAsia="Tahoma" w:hAnsi="Tahoma" w:cs="Tahoma"/>
                <w:sz w:val="22"/>
                <w:szCs w:val="22"/>
              </w:rPr>
              <w:t xml:space="preserve">Vienam iš konsultacijos dalyvių </w:t>
            </w:r>
            <w:r w:rsidR="002950C2" w:rsidRPr="0016074B">
              <w:rPr>
                <w:rFonts w:ascii="Tahoma" w:eastAsia="Tahoma" w:hAnsi="Tahoma" w:cs="Tahoma"/>
                <w:sz w:val="22"/>
                <w:szCs w:val="22"/>
              </w:rPr>
              <w:t xml:space="preserve">dėl sutrikimų </w:t>
            </w:r>
            <w:r w:rsidR="00F26FFB" w:rsidRPr="0016074B">
              <w:rPr>
                <w:rFonts w:ascii="Tahoma" w:eastAsia="Tahoma" w:hAnsi="Tahoma" w:cs="Tahoma"/>
                <w:sz w:val="22"/>
                <w:szCs w:val="22"/>
              </w:rPr>
              <w:t>atsijungus nuo konsultacijos</w:t>
            </w:r>
            <w:r w:rsidR="00045BEA" w:rsidRPr="0016074B">
              <w:rPr>
                <w:rFonts w:ascii="Tahoma" w:eastAsia="Tahoma" w:hAnsi="Tahoma" w:cs="Tahoma"/>
                <w:sz w:val="22"/>
                <w:szCs w:val="22"/>
              </w:rPr>
              <w:t>,</w:t>
            </w:r>
            <w:r w:rsidR="00F26FFB" w:rsidRPr="0016074B">
              <w:rPr>
                <w:rFonts w:ascii="Tahoma" w:eastAsia="Tahoma" w:hAnsi="Tahoma" w:cs="Tahoma"/>
                <w:sz w:val="22"/>
                <w:szCs w:val="22"/>
              </w:rPr>
              <w:t xml:space="preserve"> sesija neturi nutrūkti ir turi likti galimybė be kito konsultacijos dalyvio atsijungimo vėl </w:t>
            </w:r>
            <w:r w:rsidR="00045BEA" w:rsidRPr="0016074B">
              <w:rPr>
                <w:rFonts w:ascii="Tahoma" w:eastAsia="Tahoma" w:hAnsi="Tahoma" w:cs="Tahoma"/>
                <w:sz w:val="22"/>
                <w:szCs w:val="22"/>
              </w:rPr>
              <w:t>užmegzti</w:t>
            </w:r>
            <w:r w:rsidR="00F26FFB" w:rsidRPr="0016074B">
              <w:rPr>
                <w:rFonts w:ascii="Tahoma" w:eastAsia="Tahoma" w:hAnsi="Tahoma" w:cs="Tahoma"/>
                <w:sz w:val="22"/>
                <w:szCs w:val="22"/>
              </w:rPr>
              <w:t xml:space="preserve"> P2P ryšį</w:t>
            </w:r>
            <w:r w:rsidR="00014393" w:rsidRPr="0016074B">
              <w:rPr>
                <w:rFonts w:ascii="Tahoma" w:eastAsia="Tahoma" w:hAnsi="Tahoma" w:cs="Tahoma"/>
                <w:sz w:val="22"/>
                <w:szCs w:val="22"/>
              </w:rPr>
              <w:t xml:space="preserve"> į tą pačią </w:t>
            </w:r>
            <w:r w:rsidR="00467ED6" w:rsidRPr="0016074B">
              <w:rPr>
                <w:rFonts w:ascii="Tahoma" w:eastAsia="Tahoma" w:hAnsi="Tahoma" w:cs="Tahoma"/>
                <w:sz w:val="22"/>
                <w:szCs w:val="22"/>
              </w:rPr>
              <w:t>sesiją</w:t>
            </w:r>
            <w:r w:rsidR="00F26FFB" w:rsidRPr="0016074B">
              <w:rPr>
                <w:rFonts w:ascii="Tahoma" w:eastAsia="Tahoma" w:hAnsi="Tahoma" w:cs="Tahoma"/>
                <w:sz w:val="22"/>
                <w:szCs w:val="22"/>
              </w:rPr>
              <w:t xml:space="preserve">. </w:t>
            </w:r>
          </w:p>
        </w:tc>
      </w:tr>
      <w:tr w:rsidR="009A4866" w:rsidRPr="0016074B" w14:paraId="3AD1C5AB" w14:textId="77777777" w:rsidTr="00B544AA">
        <w:trPr>
          <w:trHeight w:val="300"/>
        </w:trPr>
        <w:tc>
          <w:tcPr>
            <w:tcW w:w="1599" w:type="dxa"/>
          </w:tcPr>
          <w:p w14:paraId="330BF2DC" w14:textId="77777777" w:rsidR="003F5FD8" w:rsidRPr="0016074B" w:rsidRDefault="003F5FD8" w:rsidP="00C026C8">
            <w:pPr>
              <w:pStyle w:val="ListParagraph"/>
              <w:numPr>
                <w:ilvl w:val="0"/>
                <w:numId w:val="27"/>
              </w:numPr>
              <w:contextualSpacing/>
              <w:rPr>
                <w:rFonts w:ascii="Tahoma" w:hAnsi="Tahoma" w:cs="Tahoma"/>
              </w:rPr>
            </w:pPr>
          </w:p>
        </w:tc>
        <w:tc>
          <w:tcPr>
            <w:tcW w:w="8168" w:type="dxa"/>
          </w:tcPr>
          <w:p w14:paraId="6C70B4B7" w14:textId="32912C3C" w:rsidR="003F5FD8" w:rsidRPr="0016074B" w:rsidRDefault="00B22397">
            <w:pPr>
              <w:spacing w:line="257" w:lineRule="auto"/>
              <w:rPr>
                <w:rFonts w:ascii="Tahoma" w:eastAsia="Tahoma" w:hAnsi="Tahoma" w:cs="Tahoma"/>
                <w:sz w:val="22"/>
                <w:szCs w:val="22"/>
              </w:rPr>
            </w:pPr>
            <w:r w:rsidRPr="0016074B">
              <w:rPr>
                <w:rFonts w:ascii="Tahoma" w:eastAsia="Tahoma" w:hAnsi="Tahoma" w:cs="Tahoma"/>
                <w:sz w:val="22"/>
                <w:szCs w:val="22"/>
              </w:rPr>
              <w:t>Visos konsultacijos metu dalyviai</w:t>
            </w:r>
            <w:r w:rsidR="00C4310B" w:rsidRPr="0016074B">
              <w:rPr>
                <w:rFonts w:ascii="Tahoma" w:eastAsia="Tahoma" w:hAnsi="Tahoma" w:cs="Tahoma"/>
                <w:sz w:val="22"/>
                <w:szCs w:val="22"/>
              </w:rPr>
              <w:t xml:space="preserve"> turi galėti gauti techninę pagalbą (</w:t>
            </w:r>
            <w:r w:rsidR="00A25E0A" w:rsidRPr="0016074B">
              <w:rPr>
                <w:rFonts w:ascii="Tahoma" w:eastAsia="Tahoma" w:hAnsi="Tahoma" w:cs="Tahoma"/>
                <w:sz w:val="22"/>
                <w:szCs w:val="22"/>
              </w:rPr>
              <w:t xml:space="preserve">arba </w:t>
            </w:r>
            <w:r w:rsidR="00C4310B" w:rsidRPr="0016074B">
              <w:rPr>
                <w:rFonts w:ascii="Tahoma" w:eastAsia="Tahoma" w:hAnsi="Tahoma" w:cs="Tahoma"/>
                <w:sz w:val="22"/>
                <w:szCs w:val="22"/>
              </w:rPr>
              <w:t xml:space="preserve">būti </w:t>
            </w:r>
            <w:r w:rsidRPr="0016074B">
              <w:rPr>
                <w:rFonts w:ascii="Tahoma" w:eastAsia="Tahoma" w:hAnsi="Tahoma" w:cs="Tahoma"/>
                <w:sz w:val="22"/>
                <w:szCs w:val="22"/>
              </w:rPr>
              <w:t>nukreipti</w:t>
            </w:r>
            <w:r w:rsidR="00A25E0A" w:rsidRPr="0016074B">
              <w:rPr>
                <w:rFonts w:ascii="Tahoma" w:eastAsia="Tahoma" w:hAnsi="Tahoma" w:cs="Tahoma"/>
                <w:sz w:val="22"/>
                <w:szCs w:val="22"/>
              </w:rPr>
              <w:t xml:space="preserve"> į</w:t>
            </w:r>
            <w:r w:rsidRPr="0016074B">
              <w:rPr>
                <w:rFonts w:ascii="Tahoma" w:eastAsia="Tahoma" w:hAnsi="Tahoma" w:cs="Tahoma"/>
                <w:sz w:val="22"/>
                <w:szCs w:val="22"/>
              </w:rPr>
              <w:t xml:space="preserve"> techninės pagalbos</w:t>
            </w:r>
            <w:r w:rsidR="00A25E0A" w:rsidRPr="0016074B">
              <w:rPr>
                <w:rFonts w:ascii="Tahoma" w:eastAsia="Tahoma" w:hAnsi="Tahoma" w:cs="Tahoma"/>
                <w:sz w:val="22"/>
                <w:szCs w:val="22"/>
              </w:rPr>
              <w:t xml:space="preserve"> kontaktus)</w:t>
            </w:r>
            <w:r w:rsidRPr="0016074B">
              <w:rPr>
                <w:rFonts w:ascii="Tahoma" w:eastAsia="Tahoma" w:hAnsi="Tahoma" w:cs="Tahoma"/>
                <w:sz w:val="22"/>
                <w:szCs w:val="22"/>
              </w:rPr>
              <w:t>.</w:t>
            </w:r>
            <w:r w:rsidR="00A25E0A" w:rsidRPr="0016074B">
              <w:rPr>
                <w:rFonts w:ascii="Tahoma" w:eastAsia="Tahoma" w:hAnsi="Tahoma" w:cs="Tahoma"/>
                <w:sz w:val="22"/>
                <w:szCs w:val="22"/>
              </w:rPr>
              <w:t xml:space="preserve"> </w:t>
            </w:r>
          </w:p>
        </w:tc>
      </w:tr>
      <w:tr w:rsidR="009A4866" w:rsidRPr="0016074B" w14:paraId="16E916B6" w14:textId="77777777" w:rsidTr="00B544AA">
        <w:trPr>
          <w:trHeight w:val="300"/>
        </w:trPr>
        <w:tc>
          <w:tcPr>
            <w:tcW w:w="9767" w:type="dxa"/>
            <w:gridSpan w:val="2"/>
          </w:tcPr>
          <w:p w14:paraId="5FA34DB6" w14:textId="61F80B91" w:rsidR="00412D5D" w:rsidRPr="0016074B" w:rsidRDefault="00412D5D">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t>PA. Valdyti vaizdą ir garsą</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156C90E3" w14:textId="77777777" w:rsidTr="00B544AA">
        <w:trPr>
          <w:trHeight w:val="300"/>
        </w:trPr>
        <w:tc>
          <w:tcPr>
            <w:tcW w:w="1599" w:type="dxa"/>
          </w:tcPr>
          <w:p w14:paraId="0719048F" w14:textId="77777777" w:rsidR="00412D5D" w:rsidRPr="0016074B" w:rsidRDefault="00412D5D" w:rsidP="00C026C8">
            <w:pPr>
              <w:pStyle w:val="ListParagraph"/>
              <w:numPr>
                <w:ilvl w:val="0"/>
                <w:numId w:val="27"/>
              </w:numPr>
              <w:contextualSpacing/>
              <w:rPr>
                <w:rFonts w:ascii="Tahoma" w:eastAsia="Tahoma" w:hAnsi="Tahoma" w:cs="Tahoma"/>
              </w:rPr>
            </w:pPr>
          </w:p>
        </w:tc>
        <w:tc>
          <w:tcPr>
            <w:tcW w:w="8168" w:type="dxa"/>
          </w:tcPr>
          <w:p w14:paraId="65D09D84"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turi galėti:</w:t>
            </w:r>
          </w:p>
          <w:p w14:paraId="0F37BA4E" w14:textId="0DCC532C"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lastRenderedPageBreak/>
              <w:t>konfigūruoti vaizdo ir garso parametrus</w:t>
            </w:r>
            <w:r w:rsidR="00D57D31" w:rsidRPr="0016074B">
              <w:rPr>
                <w:rFonts w:ascii="Tahoma" w:eastAsia="Tahoma" w:hAnsi="Tahoma" w:cs="Tahoma"/>
              </w:rPr>
              <w:t>:</w:t>
            </w:r>
            <w:r w:rsidR="009F641D" w:rsidRPr="0016074B">
              <w:rPr>
                <w:rFonts w:ascii="Tahoma" w:eastAsia="Tahoma" w:hAnsi="Tahoma" w:cs="Tahoma"/>
              </w:rPr>
              <w:t xml:space="preserve"> </w:t>
            </w:r>
            <w:r w:rsidRPr="0016074B">
              <w:rPr>
                <w:rFonts w:ascii="Tahoma" w:eastAsia="Tahoma" w:hAnsi="Tahoma" w:cs="Tahoma"/>
              </w:rPr>
              <w:t xml:space="preserve">nurodyti naudojamus vaizdo </w:t>
            </w:r>
            <w:r w:rsidR="00C34FC6" w:rsidRPr="0016074B">
              <w:rPr>
                <w:rFonts w:ascii="Tahoma" w:eastAsia="Tahoma" w:hAnsi="Tahoma" w:cs="Tahoma"/>
              </w:rPr>
              <w:t>įvesties</w:t>
            </w:r>
            <w:r w:rsidRPr="0016074B">
              <w:rPr>
                <w:rFonts w:ascii="Tahoma" w:eastAsia="Tahoma" w:hAnsi="Tahoma" w:cs="Tahoma"/>
              </w:rPr>
              <w:t xml:space="preserve"> ir garso </w:t>
            </w:r>
            <w:r w:rsidR="00C34FC6" w:rsidRPr="0016074B">
              <w:rPr>
                <w:rFonts w:ascii="Tahoma" w:eastAsia="Tahoma" w:hAnsi="Tahoma" w:cs="Tahoma"/>
              </w:rPr>
              <w:t xml:space="preserve">įvesties ir išvesties </w:t>
            </w:r>
            <w:r w:rsidRPr="0016074B">
              <w:rPr>
                <w:rFonts w:ascii="Tahoma" w:eastAsia="Tahoma" w:hAnsi="Tahoma" w:cs="Tahoma"/>
              </w:rPr>
              <w:t>įrenginius</w:t>
            </w:r>
            <w:r w:rsidR="00B3142F" w:rsidRPr="0016074B">
              <w:rPr>
                <w:rFonts w:ascii="Tahoma" w:eastAsia="Tahoma" w:hAnsi="Tahoma" w:cs="Tahoma"/>
              </w:rPr>
              <w:t xml:space="preserve">, </w:t>
            </w:r>
            <w:r w:rsidR="00FB0A2D" w:rsidRPr="0016074B">
              <w:rPr>
                <w:rFonts w:ascii="Tahoma" w:eastAsia="Tahoma" w:hAnsi="Tahoma" w:cs="Tahoma"/>
              </w:rPr>
              <w:t>keisti</w:t>
            </w:r>
            <w:r w:rsidR="00B3142F" w:rsidRPr="0016074B">
              <w:rPr>
                <w:rFonts w:ascii="Tahoma" w:eastAsia="Tahoma" w:hAnsi="Tahoma" w:cs="Tahoma"/>
              </w:rPr>
              <w:t xml:space="preserve"> </w:t>
            </w:r>
            <w:r w:rsidR="00F24815" w:rsidRPr="0016074B">
              <w:rPr>
                <w:rFonts w:ascii="Tahoma" w:eastAsia="Tahoma" w:hAnsi="Tahoma" w:cs="Tahoma"/>
              </w:rPr>
              <w:t>vaizdo</w:t>
            </w:r>
            <w:r w:rsidR="00B3142F" w:rsidRPr="0016074B">
              <w:rPr>
                <w:rFonts w:ascii="Tahoma" w:eastAsia="Tahoma" w:hAnsi="Tahoma" w:cs="Tahoma"/>
              </w:rPr>
              <w:t xml:space="preserve"> </w:t>
            </w:r>
            <w:r w:rsidR="006704B2" w:rsidRPr="0016074B">
              <w:rPr>
                <w:rFonts w:ascii="Tahoma" w:eastAsia="Tahoma" w:hAnsi="Tahoma" w:cs="Tahoma"/>
              </w:rPr>
              <w:t>raiškos</w:t>
            </w:r>
            <w:r w:rsidR="005F61BA" w:rsidRPr="0016074B">
              <w:rPr>
                <w:rFonts w:ascii="Tahoma" w:eastAsia="Tahoma" w:hAnsi="Tahoma" w:cs="Tahoma"/>
              </w:rPr>
              <w:t xml:space="preserve"> lygį</w:t>
            </w:r>
            <w:r w:rsidR="0004625E" w:rsidRPr="0016074B">
              <w:rPr>
                <w:rFonts w:ascii="Tahoma" w:eastAsia="Tahoma" w:hAnsi="Tahoma" w:cs="Tahoma"/>
              </w:rPr>
              <w:t xml:space="preserve"> ir </w:t>
            </w:r>
            <w:r w:rsidR="009F641D" w:rsidRPr="0016074B">
              <w:rPr>
                <w:rFonts w:ascii="Tahoma" w:eastAsia="Tahoma" w:hAnsi="Tahoma" w:cs="Tahoma"/>
              </w:rPr>
              <w:t xml:space="preserve">garso </w:t>
            </w:r>
            <w:r w:rsidR="00B3142F" w:rsidRPr="0016074B">
              <w:rPr>
                <w:rFonts w:ascii="Tahoma" w:eastAsia="Tahoma" w:hAnsi="Tahoma" w:cs="Tahoma"/>
              </w:rPr>
              <w:t>kokybę</w:t>
            </w:r>
            <w:r w:rsidR="00EB52C2" w:rsidRPr="0016074B">
              <w:rPr>
                <w:rFonts w:ascii="Tahoma" w:eastAsia="Tahoma" w:hAnsi="Tahoma" w:cs="Tahoma"/>
              </w:rPr>
              <w:t xml:space="preserve"> valdyti</w:t>
            </w:r>
            <w:r w:rsidRPr="0016074B">
              <w:rPr>
                <w:rFonts w:ascii="Tahoma" w:eastAsia="Tahoma" w:hAnsi="Tahoma" w:cs="Tahoma"/>
              </w:rPr>
              <w:t>;</w:t>
            </w:r>
          </w:p>
          <w:p w14:paraId="67F304A5" w14:textId="77777777"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t>bet kuriuo metu išjungi/ įjungti vaizdą;</w:t>
            </w:r>
          </w:p>
          <w:p w14:paraId="710624A0" w14:textId="77777777" w:rsidR="00412D5D" w:rsidRPr="0016074B" w:rsidRDefault="00412D5D" w:rsidP="00C026C8">
            <w:pPr>
              <w:pStyle w:val="ListParagraph"/>
              <w:numPr>
                <w:ilvl w:val="0"/>
                <w:numId w:val="45"/>
              </w:numPr>
              <w:spacing w:line="257" w:lineRule="auto"/>
              <w:rPr>
                <w:rFonts w:ascii="Tahoma" w:eastAsia="Tahoma" w:hAnsi="Tahoma" w:cs="Tahoma"/>
              </w:rPr>
            </w:pPr>
            <w:r w:rsidRPr="0016074B">
              <w:rPr>
                <w:rFonts w:ascii="Tahoma" w:eastAsia="Tahoma" w:hAnsi="Tahoma" w:cs="Tahoma"/>
              </w:rPr>
              <w:t>bet kuriuo metu išjungi/ įjungti garsą;</w:t>
            </w:r>
          </w:p>
          <w:p w14:paraId="13B8038A" w14:textId="787E6C7D" w:rsidR="00412D5D" w:rsidRPr="0016074B" w:rsidRDefault="00047BA7" w:rsidP="003D0C66">
            <w:pPr>
              <w:spacing w:line="257" w:lineRule="auto"/>
              <w:rPr>
                <w:rFonts w:ascii="Tahoma" w:eastAsia="Tahoma" w:hAnsi="Tahoma" w:cs="Tahoma"/>
                <w:sz w:val="22"/>
                <w:szCs w:val="22"/>
              </w:rPr>
            </w:pPr>
            <w:r w:rsidRPr="0016074B">
              <w:rPr>
                <w:rFonts w:ascii="Tahoma" w:eastAsia="Tahoma" w:hAnsi="Tahoma" w:cs="Tahoma"/>
                <w:sz w:val="22"/>
                <w:szCs w:val="22"/>
              </w:rPr>
              <w:t>reguliuoti garso įvesties ir išvesties įrenginių garsumo lygį</w:t>
            </w:r>
            <w:r w:rsidR="00DB705F" w:rsidRPr="0016074B">
              <w:rPr>
                <w:rFonts w:ascii="Tahoma" w:eastAsia="Tahoma" w:hAnsi="Tahoma" w:cs="Tahoma"/>
                <w:sz w:val="22"/>
                <w:szCs w:val="22"/>
              </w:rPr>
              <w:t>.</w:t>
            </w:r>
            <w:r w:rsidR="0026250F">
              <w:rPr>
                <w:rFonts w:ascii="Tahoma" w:eastAsia="Tahoma" w:hAnsi="Tahoma" w:cs="Tahoma"/>
                <w:sz w:val="22"/>
                <w:szCs w:val="22"/>
              </w:rPr>
              <w:t xml:space="preserve"> </w:t>
            </w:r>
            <w:r w:rsidR="008F181F" w:rsidRPr="0016074B">
              <w:rPr>
                <w:rFonts w:ascii="Tahoma" w:eastAsia="Tahoma" w:hAnsi="Tahoma" w:cs="Tahoma"/>
                <w:sz w:val="22"/>
                <w:szCs w:val="22"/>
              </w:rPr>
              <w:t>Visos funkcijos</w:t>
            </w:r>
            <w:r w:rsidR="005072D0" w:rsidRPr="0016074B">
              <w:rPr>
                <w:rFonts w:ascii="Tahoma" w:eastAsia="Tahoma" w:hAnsi="Tahoma" w:cs="Tahoma"/>
                <w:sz w:val="22"/>
                <w:szCs w:val="22"/>
              </w:rPr>
              <w:t xml:space="preserve"> ir</w:t>
            </w:r>
            <w:r w:rsidR="008F181F" w:rsidRPr="0016074B">
              <w:rPr>
                <w:rFonts w:ascii="Tahoma" w:eastAsia="Tahoma" w:hAnsi="Tahoma" w:cs="Tahoma"/>
                <w:sz w:val="22"/>
                <w:szCs w:val="22"/>
              </w:rPr>
              <w:t xml:space="preserve"> jų veikimo principai </w:t>
            </w:r>
            <w:r w:rsidR="00585B9D" w:rsidRPr="0016074B">
              <w:rPr>
                <w:rFonts w:ascii="Tahoma" w:eastAsia="Tahoma" w:hAnsi="Tahoma" w:cs="Tahoma"/>
                <w:sz w:val="22"/>
                <w:szCs w:val="22"/>
              </w:rPr>
              <w:t>turi</w:t>
            </w:r>
            <w:r w:rsidR="00F60A4A" w:rsidRPr="0016074B">
              <w:rPr>
                <w:rFonts w:ascii="Tahoma" w:eastAsia="Tahoma" w:hAnsi="Tahoma" w:cs="Tahoma"/>
                <w:sz w:val="22"/>
                <w:szCs w:val="22"/>
              </w:rPr>
              <w:t xml:space="preserve"> būti </w:t>
            </w:r>
            <w:r w:rsidR="005072D0" w:rsidRPr="0016074B">
              <w:rPr>
                <w:rFonts w:ascii="Tahoma" w:eastAsia="Tahoma" w:hAnsi="Tahoma" w:cs="Tahoma"/>
                <w:sz w:val="22"/>
                <w:szCs w:val="22"/>
              </w:rPr>
              <w:t>suderintos</w:t>
            </w:r>
            <w:r w:rsidR="00F60A4A" w:rsidRPr="0016074B">
              <w:rPr>
                <w:rFonts w:ascii="Tahoma" w:eastAsia="Tahoma" w:hAnsi="Tahoma" w:cs="Tahoma"/>
                <w:sz w:val="22"/>
                <w:szCs w:val="22"/>
              </w:rPr>
              <w:t xml:space="preserve"> Detalios analizės ir </w:t>
            </w:r>
            <w:r w:rsidR="00B14EC2" w:rsidRPr="0016074B">
              <w:rPr>
                <w:rFonts w:ascii="Tahoma" w:eastAsia="Tahoma" w:hAnsi="Tahoma" w:cs="Tahoma"/>
                <w:sz w:val="22"/>
                <w:szCs w:val="22"/>
              </w:rPr>
              <w:t>projektavimo etapo metu</w:t>
            </w:r>
            <w:r w:rsidR="00555488" w:rsidRPr="0016074B">
              <w:rPr>
                <w:rFonts w:ascii="Tahoma" w:eastAsia="Tahoma" w:hAnsi="Tahoma" w:cs="Tahoma"/>
                <w:sz w:val="22"/>
                <w:szCs w:val="22"/>
              </w:rPr>
              <w:t xml:space="preserve"> ir patvirtintos Perkančiosios organizacijos</w:t>
            </w:r>
            <w:r w:rsidR="00CB3114" w:rsidRPr="0016074B">
              <w:rPr>
                <w:rFonts w:ascii="Tahoma" w:eastAsia="Tahoma" w:hAnsi="Tahoma" w:cs="Tahoma"/>
                <w:sz w:val="22"/>
                <w:szCs w:val="22"/>
              </w:rPr>
              <w:t xml:space="preserve">. Perkančioji organizacija </w:t>
            </w:r>
            <w:r w:rsidR="0098054B" w:rsidRPr="0016074B">
              <w:rPr>
                <w:rFonts w:ascii="Tahoma" w:eastAsia="Tahoma" w:hAnsi="Tahoma" w:cs="Tahoma"/>
                <w:sz w:val="22"/>
                <w:szCs w:val="22"/>
              </w:rPr>
              <w:t>g</w:t>
            </w:r>
            <w:r w:rsidR="00CB3114" w:rsidRPr="0016074B">
              <w:rPr>
                <w:rFonts w:ascii="Tahoma" w:eastAsia="Tahoma" w:hAnsi="Tahoma" w:cs="Tahoma"/>
                <w:sz w:val="22"/>
                <w:szCs w:val="22"/>
              </w:rPr>
              <w:t xml:space="preserve">ali nusimatyti </w:t>
            </w:r>
            <w:r w:rsidR="00570F9E" w:rsidRPr="0016074B">
              <w:rPr>
                <w:rFonts w:ascii="Tahoma" w:eastAsia="Tahoma" w:hAnsi="Tahoma" w:cs="Tahoma"/>
                <w:sz w:val="22"/>
                <w:szCs w:val="22"/>
              </w:rPr>
              <w:t xml:space="preserve">iki </w:t>
            </w:r>
            <w:r w:rsidR="00CD1952" w:rsidRPr="0016074B">
              <w:rPr>
                <w:rFonts w:ascii="Tahoma" w:eastAsia="Tahoma" w:hAnsi="Tahoma" w:cs="Tahoma"/>
                <w:sz w:val="22"/>
                <w:szCs w:val="22"/>
              </w:rPr>
              <w:t xml:space="preserve">3 </w:t>
            </w:r>
            <w:r w:rsidR="00570F9E" w:rsidRPr="0016074B">
              <w:rPr>
                <w:rFonts w:ascii="Tahoma" w:eastAsia="Tahoma" w:hAnsi="Tahoma" w:cs="Tahoma"/>
                <w:sz w:val="22"/>
                <w:szCs w:val="22"/>
              </w:rPr>
              <w:t>papildomų</w:t>
            </w:r>
            <w:r w:rsidR="00CD1952" w:rsidRPr="0016074B">
              <w:rPr>
                <w:rFonts w:ascii="Tahoma" w:eastAsia="Tahoma" w:hAnsi="Tahoma" w:cs="Tahoma"/>
                <w:sz w:val="22"/>
                <w:szCs w:val="22"/>
              </w:rPr>
              <w:t xml:space="preserve"> </w:t>
            </w:r>
            <w:r w:rsidR="00570F9E" w:rsidRPr="0016074B">
              <w:rPr>
                <w:rFonts w:ascii="Tahoma" w:eastAsia="Tahoma" w:hAnsi="Tahoma" w:cs="Tahoma"/>
                <w:sz w:val="22"/>
                <w:szCs w:val="22"/>
              </w:rPr>
              <w:t>funkcijų</w:t>
            </w:r>
            <w:r w:rsidR="00555488" w:rsidRPr="0016074B">
              <w:rPr>
                <w:rFonts w:ascii="Tahoma" w:eastAsia="Tahoma" w:hAnsi="Tahoma" w:cs="Tahoma"/>
                <w:sz w:val="22"/>
                <w:szCs w:val="22"/>
              </w:rPr>
              <w:t xml:space="preserve">. </w:t>
            </w:r>
          </w:p>
        </w:tc>
      </w:tr>
      <w:tr w:rsidR="009A4866" w:rsidRPr="0016074B" w14:paraId="64AEF858" w14:textId="77777777" w:rsidTr="00B544AA">
        <w:trPr>
          <w:trHeight w:val="300"/>
        </w:trPr>
        <w:tc>
          <w:tcPr>
            <w:tcW w:w="1599" w:type="dxa"/>
          </w:tcPr>
          <w:p w14:paraId="00FF2072"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68C6FEF"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Gydytojas arba jo atstovas norėdamas užpildyti pacientui reikalingus dokumentus neturi prarasti paciento vaizdo. Pacientas arba jo atstovas norėdamas peržiūrėti dokumentus irgi neturi prarasti gydytojo vaizdo. Turėtų būti realizuotas </w:t>
            </w:r>
            <w:proofErr w:type="spellStart"/>
            <w:r w:rsidRPr="0016074B">
              <w:rPr>
                <w:rFonts w:ascii="Tahoma" w:eastAsia="Tahoma" w:hAnsi="Tahoma" w:cs="Tahoma"/>
                <w:sz w:val="22"/>
                <w:szCs w:val="22"/>
              </w:rPr>
              <w:t>PiP</w:t>
            </w:r>
            <w:proofErr w:type="spellEnd"/>
            <w:r w:rsidRPr="0016074B">
              <w:rPr>
                <w:rFonts w:ascii="Tahoma" w:eastAsia="Tahoma" w:hAnsi="Tahoma" w:cs="Tahoma"/>
                <w:sz w:val="22"/>
                <w:szCs w:val="22"/>
              </w:rPr>
              <w:t xml:space="preserve"> rėžimas (</w:t>
            </w:r>
            <w:proofErr w:type="spellStart"/>
            <w:r w:rsidRPr="0016074B">
              <w:rPr>
                <w:rFonts w:ascii="Tahoma" w:eastAsia="Tahoma" w:hAnsi="Tahoma" w:cs="Tahoma"/>
                <w:sz w:val="22"/>
                <w:szCs w:val="22"/>
              </w:rPr>
              <w:t>ang</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picture</w:t>
            </w:r>
            <w:proofErr w:type="spellEnd"/>
            <w:r w:rsidRPr="0016074B">
              <w:rPr>
                <w:rFonts w:ascii="Tahoma" w:eastAsia="Tahoma" w:hAnsi="Tahoma" w:cs="Tahoma"/>
                <w:sz w:val="22"/>
                <w:szCs w:val="22"/>
              </w:rPr>
              <w:t xml:space="preserve"> – </w:t>
            </w:r>
            <w:proofErr w:type="spellStart"/>
            <w:r w:rsidRPr="0016074B">
              <w:rPr>
                <w:rFonts w:ascii="Tahoma" w:eastAsia="Tahoma" w:hAnsi="Tahoma" w:cs="Tahoma"/>
                <w:sz w:val="22"/>
                <w:szCs w:val="22"/>
              </w:rPr>
              <w:t>in</w:t>
            </w:r>
            <w:proofErr w:type="spellEnd"/>
            <w:r w:rsidRPr="0016074B">
              <w:rPr>
                <w:rFonts w:ascii="Tahoma" w:eastAsia="Tahoma" w:hAnsi="Tahoma" w:cs="Tahoma"/>
                <w:sz w:val="22"/>
                <w:szCs w:val="22"/>
              </w:rPr>
              <w:t xml:space="preserve"> – </w:t>
            </w:r>
            <w:proofErr w:type="spellStart"/>
            <w:r w:rsidRPr="0016074B">
              <w:rPr>
                <w:rFonts w:ascii="Tahoma" w:eastAsia="Tahoma" w:hAnsi="Tahoma" w:cs="Tahoma"/>
                <w:sz w:val="22"/>
                <w:szCs w:val="22"/>
              </w:rPr>
              <w:t>picture</w:t>
            </w:r>
            <w:proofErr w:type="spellEnd"/>
            <w:r w:rsidRPr="0016074B">
              <w:rPr>
                <w:rFonts w:ascii="Tahoma" w:eastAsia="Tahoma" w:hAnsi="Tahoma" w:cs="Tahoma"/>
                <w:sz w:val="22"/>
                <w:szCs w:val="22"/>
              </w:rPr>
              <w:t xml:space="preserve">) arba pasiūlytas analogiškas lygiavertis sprendimas. Realizacija ir visi reikalavimai </w:t>
            </w:r>
            <w:proofErr w:type="spellStart"/>
            <w:r w:rsidRPr="0016074B">
              <w:rPr>
                <w:rFonts w:ascii="Tahoma" w:eastAsia="Tahoma" w:hAnsi="Tahoma" w:cs="Tahoma"/>
                <w:sz w:val="22"/>
                <w:szCs w:val="22"/>
              </w:rPr>
              <w:t>PiP</w:t>
            </w:r>
            <w:proofErr w:type="spellEnd"/>
            <w:r w:rsidRPr="0016074B">
              <w:rPr>
                <w:rFonts w:ascii="Tahoma" w:eastAsia="Tahoma" w:hAnsi="Tahoma" w:cs="Tahoma"/>
                <w:sz w:val="22"/>
                <w:szCs w:val="22"/>
              </w:rPr>
              <w:t xml:space="preserve"> ar analogiškam sprendimui turi būti suderinti detalios analizės ir projektavimo etapo metu.</w:t>
            </w:r>
          </w:p>
        </w:tc>
      </w:tr>
      <w:tr w:rsidR="009A4866" w:rsidRPr="0016074B" w14:paraId="04643F48" w14:textId="77777777" w:rsidTr="00B544AA">
        <w:trPr>
          <w:trHeight w:val="300"/>
        </w:trPr>
        <w:tc>
          <w:tcPr>
            <w:tcW w:w="1599" w:type="dxa"/>
          </w:tcPr>
          <w:p w14:paraId="247474CA" w14:textId="77777777" w:rsidR="005F731C" w:rsidRPr="0016074B" w:rsidRDefault="005F731C" w:rsidP="00C026C8">
            <w:pPr>
              <w:pStyle w:val="ListParagraph"/>
              <w:numPr>
                <w:ilvl w:val="0"/>
                <w:numId w:val="27"/>
              </w:numPr>
              <w:contextualSpacing/>
              <w:rPr>
                <w:rFonts w:ascii="Tahoma" w:hAnsi="Tahoma" w:cs="Tahoma"/>
              </w:rPr>
            </w:pPr>
          </w:p>
        </w:tc>
        <w:tc>
          <w:tcPr>
            <w:tcW w:w="8168" w:type="dxa"/>
          </w:tcPr>
          <w:p w14:paraId="22B13C55" w14:textId="43F597DC" w:rsidR="005F731C" w:rsidRPr="0016074B" w:rsidRDefault="00E22B1F">
            <w:pPr>
              <w:spacing w:line="257" w:lineRule="auto"/>
              <w:rPr>
                <w:rFonts w:ascii="Tahoma" w:eastAsia="Tahoma" w:hAnsi="Tahoma" w:cs="Tahoma"/>
                <w:sz w:val="22"/>
                <w:szCs w:val="22"/>
              </w:rPr>
            </w:pPr>
            <w:r w:rsidRPr="0016074B">
              <w:rPr>
                <w:rFonts w:ascii="Tahoma" w:eastAsia="Tahoma" w:hAnsi="Tahoma" w:cs="Tahoma"/>
                <w:sz w:val="22"/>
                <w:szCs w:val="22"/>
              </w:rPr>
              <w:t xml:space="preserve">Konsultacijos dalyviai turi matyti kitų dalyvių mikrofono būsenas (išjungtas/įjungtas). </w:t>
            </w:r>
            <w:r w:rsidR="004D0816" w:rsidRPr="0016074B">
              <w:rPr>
                <w:rFonts w:ascii="Tahoma" w:eastAsia="Tahoma" w:hAnsi="Tahoma" w:cs="Tahoma"/>
                <w:sz w:val="22"/>
                <w:szCs w:val="22"/>
              </w:rPr>
              <w:t xml:space="preserve"> </w:t>
            </w:r>
          </w:p>
        </w:tc>
      </w:tr>
      <w:tr w:rsidR="009A4866" w:rsidRPr="0016074B" w14:paraId="634FAB4C" w14:textId="77777777" w:rsidTr="00B544AA">
        <w:trPr>
          <w:trHeight w:val="300"/>
        </w:trPr>
        <w:tc>
          <w:tcPr>
            <w:tcW w:w="1599" w:type="dxa"/>
          </w:tcPr>
          <w:p w14:paraId="56CF848E" w14:textId="77777777" w:rsidR="00E22B1F" w:rsidRPr="0016074B" w:rsidRDefault="00E22B1F" w:rsidP="00C026C8">
            <w:pPr>
              <w:pStyle w:val="ListParagraph"/>
              <w:numPr>
                <w:ilvl w:val="0"/>
                <w:numId w:val="27"/>
              </w:numPr>
              <w:contextualSpacing/>
              <w:rPr>
                <w:rFonts w:ascii="Tahoma" w:hAnsi="Tahoma" w:cs="Tahoma"/>
              </w:rPr>
            </w:pPr>
          </w:p>
        </w:tc>
        <w:tc>
          <w:tcPr>
            <w:tcW w:w="8168" w:type="dxa"/>
          </w:tcPr>
          <w:p w14:paraId="721D2635" w14:textId="0455EBDC" w:rsidR="00E22B1F" w:rsidRPr="0016074B" w:rsidRDefault="0043571D">
            <w:pPr>
              <w:spacing w:line="257" w:lineRule="auto"/>
              <w:rPr>
                <w:rFonts w:ascii="Tahoma" w:eastAsia="Tahoma" w:hAnsi="Tahoma" w:cs="Tahoma"/>
                <w:sz w:val="22"/>
                <w:szCs w:val="22"/>
              </w:rPr>
            </w:pPr>
            <w:r w:rsidRPr="0016074B">
              <w:rPr>
                <w:rFonts w:ascii="Tahoma" w:eastAsia="Tahoma" w:hAnsi="Tahoma" w:cs="Tahoma"/>
                <w:sz w:val="22"/>
                <w:szCs w:val="22"/>
              </w:rPr>
              <w:t xml:space="preserve">Jeigu dalyvis kalba, jo vaizdas turėtų būti </w:t>
            </w:r>
            <w:r w:rsidR="00116FB6" w:rsidRPr="0016074B">
              <w:rPr>
                <w:rFonts w:ascii="Tahoma" w:eastAsia="Tahoma" w:hAnsi="Tahoma" w:cs="Tahoma"/>
                <w:sz w:val="22"/>
                <w:szCs w:val="22"/>
              </w:rPr>
              <w:t>išryškintas ar kitaip išsiskirti nuo kitų konsultacijos dalyvių, kurie tyli</w:t>
            </w:r>
            <w:r w:rsidR="00F90249" w:rsidRPr="0016074B">
              <w:rPr>
                <w:rFonts w:ascii="Tahoma" w:eastAsia="Tahoma" w:hAnsi="Tahoma" w:cs="Tahoma"/>
                <w:sz w:val="22"/>
                <w:szCs w:val="22"/>
              </w:rPr>
              <w:t xml:space="preserve"> arba kurių garsas yra išjungtas. </w:t>
            </w:r>
            <w:r w:rsidR="00E22B1F" w:rsidRPr="0016074B">
              <w:rPr>
                <w:rFonts w:ascii="Tahoma" w:eastAsia="Tahoma" w:hAnsi="Tahoma" w:cs="Tahoma"/>
                <w:sz w:val="22"/>
                <w:szCs w:val="22"/>
              </w:rPr>
              <w:t xml:space="preserve"> </w:t>
            </w:r>
          </w:p>
        </w:tc>
      </w:tr>
      <w:tr w:rsidR="009A4866" w:rsidRPr="0016074B" w14:paraId="1486A754" w14:textId="77777777" w:rsidTr="00B544AA">
        <w:trPr>
          <w:trHeight w:val="300"/>
        </w:trPr>
        <w:tc>
          <w:tcPr>
            <w:tcW w:w="9767" w:type="dxa"/>
            <w:gridSpan w:val="2"/>
          </w:tcPr>
          <w:p w14:paraId="277A2914" w14:textId="66C69D77"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Susirašinėti</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0AF5CC7D" w14:textId="77777777" w:rsidTr="00B544AA">
        <w:trPr>
          <w:trHeight w:val="300"/>
        </w:trPr>
        <w:tc>
          <w:tcPr>
            <w:tcW w:w="1599" w:type="dxa"/>
          </w:tcPr>
          <w:p w14:paraId="0CCE0AC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781004F"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turi galėti vienas kitam siųsti tekstinius pranešimus realiuoju laiku. Pranešimų istorija po susitikimo negali būti saugoma.</w:t>
            </w:r>
          </w:p>
        </w:tc>
      </w:tr>
      <w:tr w:rsidR="00030BDB" w:rsidRPr="0016074B" w14:paraId="08662F8D" w14:textId="77777777" w:rsidTr="00B544AA">
        <w:trPr>
          <w:trHeight w:val="300"/>
        </w:trPr>
        <w:tc>
          <w:tcPr>
            <w:tcW w:w="1599" w:type="dxa"/>
          </w:tcPr>
          <w:p w14:paraId="1A6EA081" w14:textId="77777777" w:rsidR="00030BDB" w:rsidRPr="0016074B" w:rsidRDefault="00030BDB" w:rsidP="00C026C8">
            <w:pPr>
              <w:pStyle w:val="ListParagraph"/>
              <w:numPr>
                <w:ilvl w:val="0"/>
                <w:numId w:val="27"/>
              </w:numPr>
              <w:contextualSpacing/>
              <w:rPr>
                <w:rFonts w:ascii="Tahoma" w:hAnsi="Tahoma" w:cs="Tahoma"/>
              </w:rPr>
            </w:pPr>
          </w:p>
        </w:tc>
        <w:tc>
          <w:tcPr>
            <w:tcW w:w="8168" w:type="dxa"/>
          </w:tcPr>
          <w:p w14:paraId="21104650" w14:textId="78708E09" w:rsidR="00030BDB" w:rsidRPr="0016074B" w:rsidRDefault="00030BDB">
            <w:pPr>
              <w:spacing w:line="257" w:lineRule="auto"/>
              <w:rPr>
                <w:rFonts w:ascii="Tahoma" w:eastAsia="Tahoma" w:hAnsi="Tahoma" w:cs="Tahoma"/>
                <w:sz w:val="22"/>
                <w:szCs w:val="22"/>
              </w:rPr>
            </w:pPr>
            <w:r w:rsidRPr="00030BDB">
              <w:rPr>
                <w:rFonts w:ascii="Tahoma" w:eastAsia="Tahoma" w:hAnsi="Tahoma" w:cs="Tahoma"/>
                <w:sz w:val="22"/>
                <w:szCs w:val="22"/>
              </w:rPr>
              <w:t xml:space="preserve">Sistema turi užtikrinti, kad visi vartotojų tarpusavyje perduodami duomenys yra </w:t>
            </w:r>
            <w:proofErr w:type="spellStart"/>
            <w:r w:rsidRPr="00030BDB">
              <w:rPr>
                <w:rFonts w:ascii="Tahoma" w:eastAsia="Tahoma" w:hAnsi="Tahoma" w:cs="Tahoma"/>
                <w:sz w:val="22"/>
                <w:szCs w:val="22"/>
              </w:rPr>
              <w:t>end</w:t>
            </w:r>
            <w:proofErr w:type="spellEnd"/>
            <w:r w:rsidRPr="00030BDB">
              <w:rPr>
                <w:rFonts w:ascii="Tahoma" w:eastAsia="Tahoma" w:hAnsi="Tahoma" w:cs="Tahoma"/>
                <w:sz w:val="22"/>
                <w:szCs w:val="22"/>
              </w:rPr>
              <w:t>-to-</w:t>
            </w:r>
            <w:proofErr w:type="spellStart"/>
            <w:r w:rsidRPr="00030BDB">
              <w:rPr>
                <w:rFonts w:ascii="Tahoma" w:eastAsia="Tahoma" w:hAnsi="Tahoma" w:cs="Tahoma"/>
                <w:sz w:val="22"/>
                <w:szCs w:val="22"/>
              </w:rPr>
              <w:t>end</w:t>
            </w:r>
            <w:proofErr w:type="spellEnd"/>
            <w:r w:rsidRPr="00030BDB">
              <w:rPr>
                <w:rFonts w:ascii="Tahoma" w:eastAsia="Tahoma" w:hAnsi="Tahoma" w:cs="Tahoma"/>
                <w:sz w:val="22"/>
                <w:szCs w:val="22"/>
              </w:rPr>
              <w:t xml:space="preserve"> šifruoti, kad trečiosios šalys (įskaitant serverį) neturėtų prieigos prie perduodamo turinio.</w:t>
            </w:r>
          </w:p>
        </w:tc>
      </w:tr>
      <w:tr w:rsidR="009A4866" w:rsidRPr="0016074B" w14:paraId="69A05471" w14:textId="77777777" w:rsidTr="00B544AA">
        <w:trPr>
          <w:trHeight w:val="300"/>
        </w:trPr>
        <w:tc>
          <w:tcPr>
            <w:tcW w:w="9767" w:type="dxa"/>
            <w:gridSpan w:val="2"/>
          </w:tcPr>
          <w:p w14:paraId="12B29F92" w14:textId="3B89E704"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Dalintis ekranu</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754138DD" w14:textId="77777777" w:rsidTr="00B544AA">
        <w:trPr>
          <w:trHeight w:val="300"/>
        </w:trPr>
        <w:tc>
          <w:tcPr>
            <w:tcW w:w="1599" w:type="dxa"/>
          </w:tcPr>
          <w:p w14:paraId="46D459E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B8AC1FF" w14:textId="1567BD21" w:rsidR="00412D5D" w:rsidRPr="0016074B" w:rsidRDefault="00412D5D">
            <w:pPr>
              <w:rPr>
                <w:rFonts w:ascii="Tahoma" w:eastAsia="Tahoma" w:hAnsi="Tahoma" w:cs="Tahoma"/>
                <w:sz w:val="22"/>
                <w:szCs w:val="22"/>
              </w:rPr>
            </w:pPr>
            <w:r w:rsidRPr="0016074B">
              <w:rPr>
                <w:rFonts w:ascii="Tahoma" w:eastAsia="Tahoma" w:hAnsi="Tahoma" w:cs="Tahoma"/>
                <w:sz w:val="22"/>
                <w:szCs w:val="22"/>
              </w:rPr>
              <w:t xml:space="preserve">Konsultacijos dalyvis turi galimybę, bet kuriuo metu pradėti ir nustoti dalintis ekranu. </w:t>
            </w:r>
          </w:p>
        </w:tc>
      </w:tr>
      <w:tr w:rsidR="009A4866" w:rsidRPr="0016074B" w14:paraId="34DDCD8C" w14:textId="77777777" w:rsidTr="00B544AA">
        <w:trPr>
          <w:trHeight w:val="300"/>
        </w:trPr>
        <w:tc>
          <w:tcPr>
            <w:tcW w:w="1599" w:type="dxa"/>
          </w:tcPr>
          <w:p w14:paraId="622F5F55"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4E693331" w14:textId="204BE0E8" w:rsidR="00412D5D" w:rsidRPr="0016074B" w:rsidRDefault="00555E3B">
            <w:pPr>
              <w:pStyle w:val="ListParagraph"/>
              <w:ind w:left="0"/>
              <w:rPr>
                <w:rFonts w:ascii="Tahoma" w:eastAsia="Tahoma" w:hAnsi="Tahoma" w:cs="Tahoma"/>
              </w:rPr>
            </w:pPr>
            <w:r w:rsidRPr="0016074B">
              <w:rPr>
                <w:rFonts w:ascii="Tahoma" w:eastAsia="Tahoma" w:hAnsi="Tahoma" w:cs="Tahoma"/>
              </w:rPr>
              <w:t>Konsultacijos dalyviai turi galėti dalintis visu ekranu, konkrečiu langu, ar naršyklės skirtuku.</w:t>
            </w:r>
          </w:p>
        </w:tc>
      </w:tr>
      <w:tr w:rsidR="009A4866" w:rsidRPr="0016074B" w14:paraId="0E195F61" w14:textId="77777777" w:rsidTr="00B544AA">
        <w:trPr>
          <w:trHeight w:val="300"/>
        </w:trPr>
        <w:tc>
          <w:tcPr>
            <w:tcW w:w="1599" w:type="dxa"/>
          </w:tcPr>
          <w:p w14:paraId="3C23392B"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E550123"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Dalinantis ekranu turėtų būti rodoma aiški indikacija (ikona, pranešimas ar kitas alternatyvus sprendimas), kad ekranu yra dalinamasi.</w:t>
            </w:r>
          </w:p>
        </w:tc>
      </w:tr>
      <w:tr w:rsidR="009A4866" w:rsidRPr="0016074B" w14:paraId="3C50BB6E" w14:textId="77777777" w:rsidTr="00B544AA">
        <w:trPr>
          <w:trHeight w:val="300"/>
        </w:trPr>
        <w:tc>
          <w:tcPr>
            <w:tcW w:w="1599" w:type="dxa"/>
          </w:tcPr>
          <w:p w14:paraId="7E6CC089"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D233FBB" w14:textId="77777777"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Dalinantis ekranu, neturėtų būti prarandamas besidalinančio konsultacijos dalyvio vaizdas.</w:t>
            </w:r>
          </w:p>
        </w:tc>
      </w:tr>
      <w:tr w:rsidR="009A4866" w:rsidRPr="0016074B" w14:paraId="49CF1F0D" w14:textId="77777777" w:rsidTr="00B544AA">
        <w:trPr>
          <w:trHeight w:val="300"/>
        </w:trPr>
        <w:tc>
          <w:tcPr>
            <w:tcW w:w="9767" w:type="dxa"/>
            <w:gridSpan w:val="2"/>
          </w:tcPr>
          <w:p w14:paraId="00334448" w14:textId="47793469" w:rsidR="00412D5D" w:rsidRPr="0016074B" w:rsidRDefault="00412D5D">
            <w:pPr>
              <w:spacing w:line="257" w:lineRule="auto"/>
              <w:rPr>
                <w:rFonts w:ascii="Tahoma" w:eastAsia="Tahoma" w:hAnsi="Tahoma" w:cs="Tahoma"/>
                <w:color w:val="4472C4" w:themeColor="accent5"/>
                <w:sz w:val="22"/>
                <w:szCs w:val="22"/>
              </w:rPr>
            </w:pPr>
            <w:r w:rsidRPr="0016074B">
              <w:rPr>
                <w:rFonts w:ascii="Tahoma" w:eastAsia="Tahoma" w:hAnsi="Tahoma" w:cs="Tahoma"/>
                <w:i/>
                <w:iCs/>
                <w:color w:val="4472C4" w:themeColor="accent5"/>
                <w:sz w:val="22"/>
                <w:szCs w:val="22"/>
              </w:rPr>
              <w:t>PA. Matyti prisijungusio dalyvio duomenis</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76BFF8A5" w14:textId="77777777" w:rsidTr="00B544AA">
        <w:trPr>
          <w:trHeight w:val="300"/>
        </w:trPr>
        <w:tc>
          <w:tcPr>
            <w:tcW w:w="1599" w:type="dxa"/>
          </w:tcPr>
          <w:p w14:paraId="29E70599"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ECE9893" w14:textId="36982858"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dalyviams, visos konsultacijos metu turėtų būti rodomi</w:t>
            </w:r>
            <w:r w:rsidR="00465040" w:rsidRPr="0016074B">
              <w:rPr>
                <w:rFonts w:ascii="Tahoma" w:eastAsia="Tahoma" w:hAnsi="Tahoma" w:cs="Tahoma"/>
                <w:sz w:val="22"/>
                <w:szCs w:val="22"/>
              </w:rPr>
              <w:t xml:space="preserve"> visų konsultacijos dalyvių duomen</w:t>
            </w:r>
            <w:r w:rsidR="0010461E" w:rsidRPr="0016074B">
              <w:rPr>
                <w:rFonts w:ascii="Tahoma" w:eastAsia="Tahoma" w:hAnsi="Tahoma" w:cs="Tahoma"/>
                <w:sz w:val="22"/>
                <w:szCs w:val="22"/>
              </w:rPr>
              <w:t>y</w:t>
            </w:r>
            <w:r w:rsidR="00465040" w:rsidRPr="0016074B">
              <w:rPr>
                <w:rFonts w:ascii="Tahoma" w:eastAsia="Tahoma" w:hAnsi="Tahoma" w:cs="Tahoma"/>
                <w:sz w:val="22"/>
                <w:szCs w:val="22"/>
              </w:rPr>
              <w:t>s</w:t>
            </w:r>
            <w:r w:rsidR="002D58A8" w:rsidRPr="0016074B">
              <w:rPr>
                <w:rFonts w:ascii="Tahoma" w:eastAsia="Tahoma" w:hAnsi="Tahoma" w:cs="Tahoma"/>
                <w:sz w:val="22"/>
                <w:szCs w:val="22"/>
              </w:rPr>
              <w:t xml:space="preserve"> (vardas, pavardė, paciento gimimo data)</w:t>
            </w:r>
            <w:r w:rsidR="007C0896" w:rsidRPr="0016074B">
              <w:rPr>
                <w:rFonts w:ascii="Tahoma" w:eastAsia="Tahoma" w:hAnsi="Tahoma" w:cs="Tahoma"/>
                <w:sz w:val="22"/>
                <w:szCs w:val="22"/>
              </w:rPr>
              <w:t xml:space="preserve"> ir vaizdai</w:t>
            </w:r>
            <w:r w:rsidR="00A45383" w:rsidRPr="0016074B">
              <w:rPr>
                <w:rFonts w:ascii="Tahoma" w:eastAsia="Tahoma" w:hAnsi="Tahoma" w:cs="Tahoma"/>
                <w:sz w:val="22"/>
                <w:szCs w:val="22"/>
              </w:rPr>
              <w:t>. Jeigu į konsultaciją prisijungė pavaduojantis gydytojas, turėtų būti rodomi pavaduojančio gydytojo duomenis ir, kad tai yra</w:t>
            </w:r>
            <w:r w:rsidRPr="0016074B">
              <w:rPr>
                <w:rFonts w:ascii="Tahoma" w:eastAsia="Tahoma" w:hAnsi="Tahoma" w:cs="Tahoma"/>
                <w:sz w:val="22"/>
                <w:szCs w:val="22"/>
              </w:rPr>
              <w:t xml:space="preserve"> pavaduojantis gydytojas. Jeigu pacientas</w:t>
            </w:r>
            <w:r w:rsidR="00B11CCE" w:rsidRPr="0016074B">
              <w:rPr>
                <w:rFonts w:ascii="Tahoma" w:eastAsia="Tahoma" w:hAnsi="Tahoma" w:cs="Tahoma"/>
                <w:sz w:val="22"/>
                <w:szCs w:val="22"/>
              </w:rPr>
              <w:t xml:space="preserve"> į konsultaciją jungiasi su atstovu, arba paciento atstovas jungiasi į konsu</w:t>
            </w:r>
            <w:r w:rsidR="00B31F03" w:rsidRPr="0016074B">
              <w:rPr>
                <w:rFonts w:ascii="Tahoma" w:eastAsia="Tahoma" w:hAnsi="Tahoma" w:cs="Tahoma"/>
                <w:sz w:val="22"/>
                <w:szCs w:val="22"/>
              </w:rPr>
              <w:t>ltacija</w:t>
            </w:r>
            <w:r w:rsidR="00506097" w:rsidRPr="0016074B">
              <w:rPr>
                <w:rFonts w:ascii="Tahoma" w:eastAsia="Tahoma" w:hAnsi="Tahoma" w:cs="Tahoma"/>
                <w:sz w:val="22"/>
                <w:szCs w:val="22"/>
              </w:rPr>
              <w:t>, turi būti rodomi</w:t>
            </w:r>
            <w:r w:rsidRPr="0016074B">
              <w:rPr>
                <w:rFonts w:ascii="Tahoma" w:eastAsia="Tahoma" w:hAnsi="Tahoma" w:cs="Tahoma"/>
                <w:sz w:val="22"/>
                <w:szCs w:val="22"/>
              </w:rPr>
              <w:t xml:space="preserve"> paciento duomenys</w:t>
            </w:r>
          </w:p>
        </w:tc>
      </w:tr>
      <w:tr w:rsidR="009A4866" w:rsidRPr="0016074B" w14:paraId="5716C17A" w14:textId="77777777" w:rsidTr="00B544AA">
        <w:trPr>
          <w:trHeight w:val="300"/>
        </w:trPr>
        <w:tc>
          <w:tcPr>
            <w:tcW w:w="1599" w:type="dxa"/>
          </w:tcPr>
          <w:p w14:paraId="3DB2C974"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0EE73631" w14:textId="77777777" w:rsidR="00412D5D" w:rsidRPr="0016074B" w:rsidRDefault="00412D5D">
            <w:pPr>
              <w:pStyle w:val="ListParagraph"/>
              <w:ind w:left="0"/>
              <w:rPr>
                <w:rFonts w:ascii="Tahoma" w:eastAsia="Tahoma" w:hAnsi="Tahoma" w:cs="Tahoma"/>
              </w:rPr>
            </w:pPr>
            <w:r w:rsidRPr="0016074B">
              <w:rPr>
                <w:rFonts w:ascii="Tahoma" w:eastAsia="Tahoma" w:hAnsi="Tahoma" w:cs="Tahoma"/>
              </w:rPr>
              <w:t xml:space="preserve">Gydytojas prieš įleisdamas pacientą į konsultaciją turėtų matyti paciento duomenis. </w:t>
            </w:r>
          </w:p>
        </w:tc>
      </w:tr>
      <w:tr w:rsidR="009A4866" w:rsidRPr="0016074B" w14:paraId="43697B4E" w14:textId="77777777" w:rsidTr="00B544AA">
        <w:trPr>
          <w:trHeight w:val="300"/>
        </w:trPr>
        <w:tc>
          <w:tcPr>
            <w:tcW w:w="9767" w:type="dxa"/>
            <w:gridSpan w:val="2"/>
          </w:tcPr>
          <w:p w14:paraId="1F0950B2" w14:textId="472BFFCA" w:rsidR="00412D5D" w:rsidRPr="0016074B" w:rsidRDefault="00412D5D">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Įvertinti pokalbį</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0FEF3A85" w14:textId="77777777" w:rsidTr="00B544AA">
        <w:trPr>
          <w:trHeight w:val="300"/>
        </w:trPr>
        <w:tc>
          <w:tcPr>
            <w:tcW w:w="1599" w:type="dxa"/>
          </w:tcPr>
          <w:p w14:paraId="40AC337B"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293FCEDA" w14:textId="34889A59"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visos konsultacijos metu turi galėti įvertinti pokalbį. Gali būti naudojama balų sistema (pvz. 1-5 žvaigždutės)</w:t>
            </w:r>
            <w:r w:rsidR="00F97845" w:rsidRPr="0016074B">
              <w:rPr>
                <w:rFonts w:ascii="Tahoma" w:eastAsia="Tahoma" w:hAnsi="Tahoma" w:cs="Tahoma"/>
                <w:sz w:val="22"/>
                <w:szCs w:val="22"/>
              </w:rPr>
              <w:t xml:space="preserve"> ar alternatyvus variantas.</w:t>
            </w:r>
          </w:p>
        </w:tc>
      </w:tr>
      <w:tr w:rsidR="009A4866" w:rsidRPr="0016074B" w14:paraId="34502765" w14:textId="77777777" w:rsidTr="00B544AA">
        <w:trPr>
          <w:trHeight w:val="300"/>
        </w:trPr>
        <w:tc>
          <w:tcPr>
            <w:tcW w:w="9767" w:type="dxa"/>
            <w:gridSpan w:val="2"/>
          </w:tcPr>
          <w:p w14:paraId="67A4B211" w14:textId="40ED8589"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PA. Atsijungti</w:t>
            </w:r>
            <w:r w:rsidR="00F16FFC" w:rsidRPr="0016074B">
              <w:rPr>
                <w:rFonts w:ascii="Tahoma" w:eastAsia="Tahoma" w:hAnsi="Tahoma" w:cs="Tahoma"/>
                <w:i/>
                <w:iCs/>
                <w:color w:val="4472C4" w:themeColor="accent5"/>
                <w:sz w:val="22"/>
                <w:szCs w:val="22"/>
              </w:rPr>
              <w:t xml:space="preserve"> (Vaizdo konferencijų platforma)</w:t>
            </w:r>
          </w:p>
        </w:tc>
      </w:tr>
      <w:tr w:rsidR="009A4866" w:rsidRPr="0016074B" w14:paraId="508E6AF1" w14:textId="77777777" w:rsidTr="00B544AA">
        <w:trPr>
          <w:trHeight w:val="300"/>
        </w:trPr>
        <w:tc>
          <w:tcPr>
            <w:tcW w:w="1599" w:type="dxa"/>
          </w:tcPr>
          <w:p w14:paraId="020412C8"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715121E6" w14:textId="3E7D040D"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Konsultacijos dalyviai, bet kuriuo metu turi galėti atsijungti nuo konsultacijos.</w:t>
            </w:r>
            <w:r w:rsidR="005B5BB7" w:rsidRPr="0016074B">
              <w:rPr>
                <w:rFonts w:ascii="Tahoma" w:eastAsia="Tahoma" w:hAnsi="Tahoma" w:cs="Tahoma"/>
                <w:sz w:val="22"/>
                <w:szCs w:val="22"/>
              </w:rPr>
              <w:t xml:space="preserve"> Konsultacijos dalyvių atsijungimo laikas, kaip ir prisijungimo, turi būti fiksuojamas.  </w:t>
            </w:r>
          </w:p>
        </w:tc>
      </w:tr>
      <w:tr w:rsidR="009A4866" w:rsidRPr="0016074B" w14:paraId="673F36B9" w14:textId="77777777" w:rsidTr="00B544AA">
        <w:trPr>
          <w:trHeight w:val="300"/>
        </w:trPr>
        <w:tc>
          <w:tcPr>
            <w:tcW w:w="1599" w:type="dxa"/>
          </w:tcPr>
          <w:p w14:paraId="725E0F32"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1D79DDD0" w14:textId="74A9298B" w:rsidR="00412D5D" w:rsidRPr="0016074B" w:rsidRDefault="00927EAE">
            <w:pPr>
              <w:spacing w:line="257" w:lineRule="auto"/>
              <w:rPr>
                <w:rFonts w:ascii="Tahoma" w:eastAsia="Tahoma" w:hAnsi="Tahoma" w:cs="Tahoma"/>
                <w:sz w:val="22"/>
                <w:szCs w:val="22"/>
              </w:rPr>
            </w:pPr>
            <w:r w:rsidRPr="0016074B">
              <w:rPr>
                <w:rFonts w:ascii="Tahoma" w:eastAsia="Tahoma" w:hAnsi="Tahoma" w:cs="Tahoma"/>
                <w:sz w:val="22"/>
                <w:szCs w:val="22"/>
              </w:rPr>
              <w:t>Turi būti sukurtas automatinis sesijų nutraukimas, praėjus numatytam laiko tarpu</w:t>
            </w:r>
            <w:r w:rsidR="000605DE" w:rsidRPr="0016074B">
              <w:rPr>
                <w:rFonts w:ascii="Tahoma" w:eastAsia="Tahoma" w:hAnsi="Tahoma" w:cs="Tahoma"/>
                <w:sz w:val="22"/>
                <w:szCs w:val="22"/>
              </w:rPr>
              <w:t xml:space="preserve">i nuo konsultacijos pabaigos. </w:t>
            </w:r>
            <w:r w:rsidR="003E0F3A" w:rsidRPr="0016074B">
              <w:rPr>
                <w:rFonts w:ascii="Tahoma" w:eastAsia="Tahoma" w:hAnsi="Tahoma" w:cs="Tahoma"/>
                <w:sz w:val="22"/>
                <w:szCs w:val="22"/>
              </w:rPr>
              <w:t>P</w:t>
            </w:r>
            <w:r w:rsidR="00412D5D" w:rsidRPr="0016074B">
              <w:rPr>
                <w:rFonts w:ascii="Tahoma" w:eastAsia="Tahoma" w:hAnsi="Tahoma" w:cs="Tahoma"/>
                <w:sz w:val="22"/>
                <w:szCs w:val="22"/>
              </w:rPr>
              <w:t xml:space="preserve">arametrą laiko trukmei turi būti galima redaguoti ESPBI IS </w:t>
            </w:r>
            <w:r w:rsidR="00473900" w:rsidRPr="0016074B">
              <w:rPr>
                <w:rFonts w:ascii="Tahoma" w:eastAsia="Tahoma" w:hAnsi="Tahoma" w:cs="Tahoma"/>
                <w:sz w:val="22"/>
                <w:szCs w:val="22"/>
              </w:rPr>
              <w:t xml:space="preserve">Administratoriaus portale </w:t>
            </w:r>
            <w:r w:rsidR="00412D5D" w:rsidRPr="0016074B">
              <w:rPr>
                <w:rFonts w:ascii="Tahoma" w:eastAsia="Tahoma" w:hAnsi="Tahoma" w:cs="Tahoma"/>
                <w:sz w:val="22"/>
                <w:szCs w:val="22"/>
              </w:rPr>
              <w:t>aplinkoje</w:t>
            </w:r>
            <w:r w:rsidR="00107D3B" w:rsidRPr="0016074B">
              <w:rPr>
                <w:rFonts w:ascii="Tahoma" w:eastAsia="Tahoma" w:hAnsi="Tahoma" w:cs="Tahoma"/>
                <w:sz w:val="22"/>
                <w:szCs w:val="22"/>
              </w:rPr>
              <w:t>.</w:t>
            </w:r>
          </w:p>
        </w:tc>
      </w:tr>
      <w:tr w:rsidR="009A4866" w:rsidRPr="0016074B" w14:paraId="0659714D" w14:textId="77777777" w:rsidTr="00B544AA">
        <w:trPr>
          <w:trHeight w:val="300"/>
        </w:trPr>
        <w:tc>
          <w:tcPr>
            <w:tcW w:w="9767" w:type="dxa"/>
            <w:gridSpan w:val="2"/>
          </w:tcPr>
          <w:p w14:paraId="7F233FF4" w14:textId="178DC19C" w:rsidR="00412D5D" w:rsidRPr="0016074B" w:rsidRDefault="00412D5D">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 xml:space="preserve">PA. Generuoti </w:t>
            </w:r>
            <w:r w:rsidR="00DE06EB" w:rsidRPr="0016074B">
              <w:rPr>
                <w:rFonts w:ascii="Tahoma" w:eastAsia="Tahoma" w:hAnsi="Tahoma" w:cs="Tahoma"/>
                <w:i/>
                <w:iCs/>
                <w:color w:val="4472C4" w:themeColor="accent5"/>
                <w:sz w:val="22"/>
                <w:szCs w:val="22"/>
              </w:rPr>
              <w:t>unikalią nuorodą</w:t>
            </w:r>
            <w:r w:rsidR="002A523B" w:rsidRPr="0016074B">
              <w:rPr>
                <w:rFonts w:ascii="Tahoma" w:eastAsia="Tahoma" w:hAnsi="Tahoma" w:cs="Tahoma"/>
                <w:i/>
                <w:iCs/>
                <w:color w:val="4472C4" w:themeColor="accent5"/>
                <w:sz w:val="22"/>
                <w:szCs w:val="22"/>
              </w:rPr>
              <w:t xml:space="preserve"> (Vaizdo konferencijų platforma)</w:t>
            </w:r>
          </w:p>
        </w:tc>
      </w:tr>
      <w:tr w:rsidR="009A4866" w:rsidRPr="0016074B" w14:paraId="719901D0" w14:textId="77777777" w:rsidTr="00B544AA">
        <w:trPr>
          <w:trHeight w:val="300"/>
        </w:trPr>
        <w:tc>
          <w:tcPr>
            <w:tcW w:w="1599" w:type="dxa"/>
          </w:tcPr>
          <w:p w14:paraId="305C3B9D" w14:textId="77777777" w:rsidR="00412D5D" w:rsidRPr="0016074B" w:rsidRDefault="00412D5D" w:rsidP="00C026C8">
            <w:pPr>
              <w:pStyle w:val="ListParagraph"/>
              <w:numPr>
                <w:ilvl w:val="0"/>
                <w:numId w:val="27"/>
              </w:numPr>
              <w:contextualSpacing/>
              <w:rPr>
                <w:rFonts w:ascii="Tahoma" w:hAnsi="Tahoma" w:cs="Tahoma"/>
              </w:rPr>
            </w:pPr>
          </w:p>
        </w:tc>
        <w:tc>
          <w:tcPr>
            <w:tcW w:w="8168" w:type="dxa"/>
          </w:tcPr>
          <w:p w14:paraId="5D67C90E" w14:textId="6D8469FD" w:rsidR="00412D5D" w:rsidRPr="0016074B" w:rsidRDefault="00412D5D">
            <w:pPr>
              <w:spacing w:line="257" w:lineRule="auto"/>
              <w:rPr>
                <w:rFonts w:ascii="Tahoma" w:eastAsia="Tahoma" w:hAnsi="Tahoma" w:cs="Tahoma"/>
                <w:sz w:val="22"/>
                <w:szCs w:val="22"/>
              </w:rPr>
            </w:pPr>
            <w:r w:rsidRPr="0016074B">
              <w:rPr>
                <w:rFonts w:ascii="Tahoma" w:eastAsia="Tahoma" w:hAnsi="Tahoma" w:cs="Tahoma"/>
                <w:sz w:val="22"/>
                <w:szCs w:val="22"/>
              </w:rPr>
              <w:t xml:space="preserve">Kiekviena konsultacija, kurios vizito būdas yra vaizdo skambutis, turi turėti sugeneruotą </w:t>
            </w:r>
            <w:r w:rsidR="00DE06EB" w:rsidRPr="0016074B">
              <w:rPr>
                <w:rFonts w:ascii="Tahoma" w:eastAsia="Tahoma" w:hAnsi="Tahoma" w:cs="Tahoma"/>
                <w:sz w:val="22"/>
                <w:szCs w:val="22"/>
              </w:rPr>
              <w:t xml:space="preserve">unikalią </w:t>
            </w:r>
            <w:r w:rsidRPr="0016074B">
              <w:rPr>
                <w:rFonts w:ascii="Tahoma" w:eastAsia="Tahoma" w:hAnsi="Tahoma" w:cs="Tahoma"/>
                <w:sz w:val="22"/>
                <w:szCs w:val="22"/>
              </w:rPr>
              <w:t xml:space="preserve">nuorodą skirtą prisijungimui į konsultaciją. </w:t>
            </w:r>
            <w:r w:rsidR="00850056" w:rsidRPr="0016074B">
              <w:rPr>
                <w:rFonts w:ascii="Tahoma" w:eastAsia="Tahoma" w:hAnsi="Tahoma" w:cs="Tahoma"/>
                <w:sz w:val="22"/>
                <w:szCs w:val="22"/>
              </w:rPr>
              <w:t xml:space="preserve">Jeigu įvykus </w:t>
            </w:r>
            <w:r w:rsidR="00036A2C" w:rsidRPr="0016074B">
              <w:rPr>
                <w:rFonts w:ascii="Tahoma" w:eastAsia="Tahoma" w:hAnsi="Tahoma" w:cs="Tahoma"/>
                <w:sz w:val="22"/>
                <w:szCs w:val="22"/>
              </w:rPr>
              <w:t xml:space="preserve">paciento </w:t>
            </w:r>
            <w:r w:rsidR="00850056" w:rsidRPr="0016074B">
              <w:rPr>
                <w:rFonts w:ascii="Tahoma" w:eastAsia="Tahoma" w:hAnsi="Tahoma" w:cs="Tahoma"/>
                <w:sz w:val="22"/>
                <w:szCs w:val="22"/>
              </w:rPr>
              <w:t xml:space="preserve">registracijai ji neturi </w:t>
            </w:r>
            <w:r w:rsidR="00625793" w:rsidRPr="0016074B">
              <w:rPr>
                <w:rFonts w:ascii="Tahoma" w:eastAsia="Tahoma" w:hAnsi="Tahoma" w:cs="Tahoma"/>
                <w:sz w:val="22"/>
                <w:szCs w:val="22"/>
              </w:rPr>
              <w:t xml:space="preserve">susietos </w:t>
            </w:r>
            <w:r w:rsidR="00850056" w:rsidRPr="0016074B">
              <w:rPr>
                <w:rFonts w:ascii="Tahoma" w:eastAsia="Tahoma" w:hAnsi="Tahoma" w:cs="Tahoma"/>
                <w:sz w:val="22"/>
                <w:szCs w:val="22"/>
              </w:rPr>
              <w:t>nuorodos</w:t>
            </w:r>
            <w:r w:rsidR="00625793" w:rsidRPr="0016074B">
              <w:rPr>
                <w:rFonts w:ascii="Tahoma" w:eastAsia="Tahoma" w:hAnsi="Tahoma" w:cs="Tahoma"/>
                <w:sz w:val="22"/>
                <w:szCs w:val="22"/>
              </w:rPr>
              <w:t xml:space="preserve"> į konsultaciją</w:t>
            </w:r>
            <w:r w:rsidR="00E714AD" w:rsidRPr="0016074B">
              <w:rPr>
                <w:rFonts w:ascii="Tahoma" w:eastAsia="Tahoma" w:hAnsi="Tahoma" w:cs="Tahoma"/>
                <w:sz w:val="22"/>
                <w:szCs w:val="22"/>
              </w:rPr>
              <w:t>,</w:t>
            </w:r>
            <w:r w:rsidR="00B763FC" w:rsidRPr="0016074B">
              <w:rPr>
                <w:rFonts w:ascii="Tahoma" w:eastAsia="Tahoma" w:hAnsi="Tahoma" w:cs="Tahoma"/>
                <w:sz w:val="22"/>
                <w:szCs w:val="22"/>
              </w:rPr>
              <w:t xml:space="preserve"> gautos iš sveikatos priežiūros įstaigos</w:t>
            </w:r>
            <w:r w:rsidR="00622758" w:rsidRPr="0016074B">
              <w:rPr>
                <w:rFonts w:ascii="Tahoma" w:eastAsia="Tahoma" w:hAnsi="Tahoma" w:cs="Tahoma"/>
                <w:sz w:val="22"/>
                <w:szCs w:val="22"/>
              </w:rPr>
              <w:t>,</w:t>
            </w:r>
            <w:r w:rsidR="006C4B32" w:rsidRPr="0016074B">
              <w:rPr>
                <w:rFonts w:ascii="Tahoma" w:eastAsia="Tahoma" w:hAnsi="Tahoma" w:cs="Tahoma"/>
                <w:sz w:val="22"/>
                <w:szCs w:val="22"/>
              </w:rPr>
              <w:t xml:space="preserve"> turi būti sugeneruojama Perkančiosios organizacijos vaizdo konferencijų platformos nuoroda </w:t>
            </w:r>
            <w:r w:rsidR="00C45D0D" w:rsidRPr="0016074B">
              <w:rPr>
                <w:rFonts w:ascii="Tahoma" w:eastAsia="Tahoma" w:hAnsi="Tahoma" w:cs="Tahoma"/>
                <w:sz w:val="22"/>
                <w:szCs w:val="22"/>
              </w:rPr>
              <w:t xml:space="preserve">jos galiojimas </w:t>
            </w:r>
            <w:r w:rsidR="006C4B32" w:rsidRPr="0016074B">
              <w:rPr>
                <w:rFonts w:ascii="Tahoma" w:eastAsia="Tahoma" w:hAnsi="Tahoma" w:cs="Tahoma"/>
                <w:sz w:val="22"/>
                <w:szCs w:val="22"/>
              </w:rPr>
              <w:t xml:space="preserve">ir </w:t>
            </w:r>
            <w:r w:rsidR="0049304F" w:rsidRPr="0016074B">
              <w:rPr>
                <w:rFonts w:ascii="Tahoma" w:eastAsia="Tahoma" w:hAnsi="Tahoma" w:cs="Tahoma"/>
                <w:sz w:val="22"/>
                <w:szCs w:val="22"/>
              </w:rPr>
              <w:t>perduota</w:t>
            </w:r>
            <w:r w:rsidR="006C4B32" w:rsidRPr="0016074B">
              <w:rPr>
                <w:rFonts w:ascii="Tahoma" w:eastAsia="Tahoma" w:hAnsi="Tahoma" w:cs="Tahoma"/>
                <w:sz w:val="22"/>
                <w:szCs w:val="22"/>
              </w:rPr>
              <w:t xml:space="preserve"> į IPR</w:t>
            </w:r>
            <w:r w:rsidR="009D521B" w:rsidRPr="0016074B">
              <w:rPr>
                <w:rFonts w:ascii="Tahoma" w:eastAsia="Tahoma" w:hAnsi="Tahoma" w:cs="Tahoma"/>
                <w:sz w:val="22"/>
                <w:szCs w:val="22"/>
              </w:rPr>
              <w:t xml:space="preserve"> IS. </w:t>
            </w:r>
            <w:r w:rsidR="00F97D6C" w:rsidRPr="0016074B">
              <w:rPr>
                <w:rFonts w:ascii="Tahoma" w:eastAsia="Tahoma" w:hAnsi="Tahoma" w:cs="Tahoma"/>
                <w:sz w:val="22"/>
                <w:szCs w:val="22"/>
              </w:rPr>
              <w:t xml:space="preserve"> </w:t>
            </w:r>
          </w:p>
        </w:tc>
      </w:tr>
      <w:tr w:rsidR="009A4866" w:rsidRPr="0016074B" w14:paraId="1189F3E0" w14:textId="77777777" w:rsidTr="00B544AA">
        <w:trPr>
          <w:trHeight w:val="300"/>
        </w:trPr>
        <w:tc>
          <w:tcPr>
            <w:tcW w:w="1599" w:type="dxa"/>
          </w:tcPr>
          <w:p w14:paraId="604F5C53" w14:textId="77777777" w:rsidR="00233A52" w:rsidRPr="0016074B" w:rsidRDefault="00233A52" w:rsidP="00C026C8">
            <w:pPr>
              <w:pStyle w:val="ListParagraph"/>
              <w:numPr>
                <w:ilvl w:val="0"/>
                <w:numId w:val="27"/>
              </w:numPr>
              <w:contextualSpacing/>
              <w:rPr>
                <w:rFonts w:ascii="Tahoma" w:hAnsi="Tahoma" w:cs="Tahoma"/>
              </w:rPr>
            </w:pPr>
          </w:p>
        </w:tc>
        <w:tc>
          <w:tcPr>
            <w:tcW w:w="8168" w:type="dxa"/>
          </w:tcPr>
          <w:p w14:paraId="5F95D143" w14:textId="29DA8EB1" w:rsidR="00233A52" w:rsidRPr="0016074B" w:rsidRDefault="006D4F42">
            <w:pPr>
              <w:spacing w:line="257" w:lineRule="auto"/>
              <w:rPr>
                <w:rFonts w:ascii="Tahoma" w:eastAsia="Tahoma" w:hAnsi="Tahoma" w:cs="Tahoma"/>
                <w:sz w:val="22"/>
                <w:szCs w:val="22"/>
              </w:rPr>
            </w:pPr>
            <w:r w:rsidRPr="0016074B">
              <w:rPr>
                <w:rFonts w:ascii="Tahoma" w:eastAsia="Tahoma" w:hAnsi="Tahoma" w:cs="Tahoma"/>
                <w:sz w:val="22"/>
                <w:szCs w:val="22"/>
              </w:rPr>
              <w:t>N</w:t>
            </w:r>
            <w:r w:rsidR="00233A52" w:rsidRPr="0016074B">
              <w:rPr>
                <w:rFonts w:ascii="Tahoma" w:eastAsia="Tahoma" w:hAnsi="Tahoma" w:cs="Tahoma"/>
                <w:sz w:val="22"/>
                <w:szCs w:val="22"/>
              </w:rPr>
              <w:t>uoroda turi turėti galiojimo terminą</w:t>
            </w:r>
            <w:r w:rsidR="00964107" w:rsidRPr="0016074B">
              <w:rPr>
                <w:rFonts w:ascii="Tahoma" w:eastAsia="Tahoma" w:hAnsi="Tahoma" w:cs="Tahoma"/>
                <w:sz w:val="22"/>
                <w:szCs w:val="22"/>
              </w:rPr>
              <w:t xml:space="preserve">, kurį turi būti galima valdyti </w:t>
            </w:r>
            <w:r w:rsidR="003432E6" w:rsidRPr="0016074B">
              <w:rPr>
                <w:rFonts w:ascii="Tahoma" w:eastAsia="Tahoma" w:hAnsi="Tahoma" w:cs="Tahoma"/>
                <w:sz w:val="22"/>
                <w:szCs w:val="22"/>
              </w:rPr>
              <w:t>ESPBI IS Administratoriaus portale</w:t>
            </w:r>
            <w:r w:rsidR="00964107" w:rsidRPr="0016074B">
              <w:rPr>
                <w:rFonts w:ascii="Tahoma" w:eastAsia="Tahoma" w:hAnsi="Tahoma" w:cs="Tahoma"/>
                <w:sz w:val="22"/>
                <w:szCs w:val="22"/>
              </w:rPr>
              <w:t xml:space="preserve">. </w:t>
            </w:r>
          </w:p>
        </w:tc>
      </w:tr>
      <w:tr w:rsidR="009A4866" w:rsidRPr="0016074B" w14:paraId="564C4182" w14:textId="77777777" w:rsidTr="00B544AA">
        <w:trPr>
          <w:trHeight w:val="300"/>
        </w:trPr>
        <w:tc>
          <w:tcPr>
            <w:tcW w:w="9767" w:type="dxa"/>
            <w:gridSpan w:val="2"/>
          </w:tcPr>
          <w:p w14:paraId="1D1C0082" w14:textId="0E7855D6" w:rsidR="00E36B83" w:rsidRPr="0016074B" w:rsidRDefault="00E36B83">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 xml:space="preserve">PA. Informuoti </w:t>
            </w:r>
            <w:r w:rsidR="001C3AD9">
              <w:rPr>
                <w:rFonts w:ascii="Tahoma" w:eastAsia="Tahoma" w:hAnsi="Tahoma" w:cs="Tahoma"/>
                <w:i/>
                <w:iCs/>
                <w:color w:val="4472C4" w:themeColor="accent5"/>
                <w:sz w:val="22"/>
                <w:szCs w:val="22"/>
              </w:rPr>
              <w:t xml:space="preserve">konsultacijos dalyvį </w:t>
            </w:r>
            <w:r w:rsidR="002A523B" w:rsidRPr="0016074B">
              <w:rPr>
                <w:rFonts w:ascii="Tahoma" w:eastAsia="Tahoma" w:hAnsi="Tahoma" w:cs="Tahoma"/>
                <w:i/>
                <w:iCs/>
                <w:color w:val="4472C4" w:themeColor="accent5"/>
                <w:sz w:val="22"/>
                <w:szCs w:val="22"/>
              </w:rPr>
              <w:t xml:space="preserve"> (Vaizdo konferencijų platforma)</w:t>
            </w:r>
          </w:p>
        </w:tc>
      </w:tr>
      <w:tr w:rsidR="009A4866" w:rsidRPr="0016074B" w14:paraId="77472831" w14:textId="77777777" w:rsidTr="00B544AA">
        <w:trPr>
          <w:trHeight w:val="300"/>
        </w:trPr>
        <w:tc>
          <w:tcPr>
            <w:tcW w:w="1599" w:type="dxa"/>
          </w:tcPr>
          <w:p w14:paraId="7091C8C3" w14:textId="77777777" w:rsidR="004E2054" w:rsidRPr="0016074B" w:rsidRDefault="004E2054" w:rsidP="00C026C8">
            <w:pPr>
              <w:pStyle w:val="ListParagraph"/>
              <w:numPr>
                <w:ilvl w:val="0"/>
                <w:numId w:val="27"/>
              </w:numPr>
              <w:contextualSpacing/>
              <w:rPr>
                <w:rFonts w:ascii="Tahoma" w:hAnsi="Tahoma" w:cs="Tahoma"/>
              </w:rPr>
            </w:pPr>
          </w:p>
        </w:tc>
        <w:tc>
          <w:tcPr>
            <w:tcW w:w="8168" w:type="dxa"/>
          </w:tcPr>
          <w:p w14:paraId="23CFD5BB" w14:textId="276DBF43" w:rsidR="004E2054" w:rsidRPr="0016074B" w:rsidRDefault="00C85C15">
            <w:pPr>
              <w:spacing w:line="257" w:lineRule="auto"/>
              <w:rPr>
                <w:rFonts w:ascii="Tahoma" w:eastAsia="Tahoma" w:hAnsi="Tahoma" w:cs="Tahoma"/>
                <w:sz w:val="22"/>
                <w:szCs w:val="22"/>
              </w:rPr>
            </w:pPr>
            <w:r w:rsidRPr="0016074B">
              <w:rPr>
                <w:rFonts w:ascii="Tahoma" w:eastAsia="Tahoma" w:hAnsi="Tahoma" w:cs="Tahoma"/>
                <w:sz w:val="22"/>
                <w:szCs w:val="22"/>
              </w:rPr>
              <w:t>Platforma turi rodyti vizualinius indikatorius (pvz</w:t>
            </w:r>
            <w:r w:rsidR="00935CD7" w:rsidRPr="0016074B">
              <w:rPr>
                <w:rFonts w:ascii="Tahoma" w:eastAsia="Tahoma" w:hAnsi="Tahoma" w:cs="Tahoma"/>
                <w:sz w:val="22"/>
                <w:szCs w:val="22"/>
              </w:rPr>
              <w:t>.</w:t>
            </w:r>
            <w:r w:rsidRPr="0016074B">
              <w:rPr>
                <w:rFonts w:ascii="Tahoma" w:eastAsia="Tahoma" w:hAnsi="Tahoma" w:cs="Tahoma"/>
                <w:sz w:val="22"/>
                <w:szCs w:val="22"/>
              </w:rPr>
              <w:t xml:space="preserve"> žalia, geltona, raudona spalva), kurie nurodo naudotojui ryšio kokybės būklę.</w:t>
            </w:r>
          </w:p>
        </w:tc>
      </w:tr>
      <w:tr w:rsidR="009A4866" w:rsidRPr="0016074B" w14:paraId="6F4B735C" w14:textId="77777777" w:rsidTr="00B544AA">
        <w:trPr>
          <w:trHeight w:val="300"/>
        </w:trPr>
        <w:tc>
          <w:tcPr>
            <w:tcW w:w="1599" w:type="dxa"/>
          </w:tcPr>
          <w:p w14:paraId="08194210" w14:textId="77777777" w:rsidR="00C85C15" w:rsidRPr="0016074B" w:rsidRDefault="00C85C15" w:rsidP="00C026C8">
            <w:pPr>
              <w:pStyle w:val="ListParagraph"/>
              <w:numPr>
                <w:ilvl w:val="0"/>
                <w:numId w:val="27"/>
              </w:numPr>
              <w:contextualSpacing/>
              <w:rPr>
                <w:rFonts w:ascii="Tahoma" w:hAnsi="Tahoma" w:cs="Tahoma"/>
              </w:rPr>
            </w:pPr>
          </w:p>
        </w:tc>
        <w:tc>
          <w:tcPr>
            <w:tcW w:w="8168" w:type="dxa"/>
          </w:tcPr>
          <w:p w14:paraId="4C08239F" w14:textId="5892E21D" w:rsidR="00C85C15" w:rsidRPr="0016074B" w:rsidRDefault="005F676F">
            <w:pPr>
              <w:spacing w:line="257" w:lineRule="auto"/>
              <w:rPr>
                <w:rFonts w:ascii="Tahoma" w:eastAsia="Tahoma" w:hAnsi="Tahoma" w:cs="Tahoma"/>
                <w:sz w:val="22"/>
                <w:szCs w:val="22"/>
              </w:rPr>
            </w:pPr>
            <w:r w:rsidRPr="0016074B">
              <w:rPr>
                <w:rFonts w:ascii="Tahoma" w:eastAsia="Tahoma" w:hAnsi="Tahoma" w:cs="Tahoma"/>
                <w:sz w:val="22"/>
                <w:szCs w:val="22"/>
              </w:rPr>
              <w:t>Naudotojams turi būti rodomi pranešimai, kai ryšio kokybė tampa prasta, informuojant apie galimus problemų šaltinius.</w:t>
            </w:r>
            <w:r w:rsidR="00CF0A65" w:rsidRPr="0016074B">
              <w:rPr>
                <w:rFonts w:ascii="Tahoma" w:eastAsia="Tahoma" w:hAnsi="Tahoma" w:cs="Tahoma"/>
                <w:sz w:val="22"/>
                <w:szCs w:val="22"/>
              </w:rPr>
              <w:t xml:space="preserve"> Sistema turi pasiūlyti naudotojams veiksmus, kaip pagerinti ryšio kokybę (pvz</w:t>
            </w:r>
            <w:r w:rsidR="00935CD7" w:rsidRPr="0016074B">
              <w:rPr>
                <w:rFonts w:ascii="Tahoma" w:eastAsia="Tahoma" w:hAnsi="Tahoma" w:cs="Tahoma"/>
                <w:sz w:val="22"/>
                <w:szCs w:val="22"/>
              </w:rPr>
              <w:t>.</w:t>
            </w:r>
            <w:r w:rsidR="00CF0A65" w:rsidRPr="0016074B">
              <w:rPr>
                <w:rFonts w:ascii="Tahoma" w:eastAsia="Tahoma" w:hAnsi="Tahoma" w:cs="Tahoma"/>
                <w:sz w:val="22"/>
                <w:szCs w:val="22"/>
              </w:rPr>
              <w:t xml:space="preserve"> sumažinti raišką, išjungti vaizdą ar naudoti garso tik režimą).</w:t>
            </w:r>
            <w:r w:rsidRPr="0016074B">
              <w:rPr>
                <w:rFonts w:ascii="Tahoma" w:eastAsia="Tahoma" w:hAnsi="Tahoma" w:cs="Tahoma"/>
                <w:sz w:val="22"/>
                <w:szCs w:val="22"/>
              </w:rPr>
              <w:t xml:space="preserve"> Pvz</w:t>
            </w:r>
            <w:r w:rsidR="00935CD7" w:rsidRPr="0016074B">
              <w:rPr>
                <w:rFonts w:ascii="Tahoma" w:eastAsia="Tahoma" w:hAnsi="Tahoma" w:cs="Tahoma"/>
                <w:sz w:val="22"/>
                <w:szCs w:val="22"/>
              </w:rPr>
              <w:t>.</w:t>
            </w:r>
            <w:r w:rsidRPr="0016074B">
              <w:rPr>
                <w:rFonts w:ascii="Tahoma" w:eastAsia="Tahoma" w:hAnsi="Tahoma" w:cs="Tahoma"/>
                <w:sz w:val="22"/>
                <w:szCs w:val="22"/>
              </w:rPr>
              <w:t xml:space="preserve"> "Jūsų ryšio kokybė prasta, rekomenduojama sumažinti vaizdo raišką ar naudoti </w:t>
            </w:r>
            <w:r w:rsidR="00E1750E" w:rsidRPr="0016074B">
              <w:rPr>
                <w:rFonts w:ascii="Tahoma" w:eastAsia="Tahoma" w:hAnsi="Tahoma" w:cs="Tahoma"/>
                <w:sz w:val="22"/>
                <w:szCs w:val="22"/>
              </w:rPr>
              <w:t xml:space="preserve">tik </w:t>
            </w:r>
            <w:r w:rsidRPr="0016074B">
              <w:rPr>
                <w:rFonts w:ascii="Tahoma" w:eastAsia="Tahoma" w:hAnsi="Tahoma" w:cs="Tahoma"/>
                <w:sz w:val="22"/>
                <w:szCs w:val="22"/>
              </w:rPr>
              <w:t>garso režimą."</w:t>
            </w:r>
            <w:r w:rsidR="00123235" w:rsidRPr="0016074B">
              <w:rPr>
                <w:rFonts w:ascii="Tahoma" w:eastAsia="Tahoma" w:hAnsi="Tahoma" w:cs="Tahoma"/>
                <w:sz w:val="22"/>
                <w:szCs w:val="22"/>
              </w:rPr>
              <w:t xml:space="preserve"> </w:t>
            </w:r>
          </w:p>
        </w:tc>
      </w:tr>
    </w:tbl>
    <w:p w14:paraId="12571C3D" w14:textId="77777777" w:rsidR="00891C7D" w:rsidRDefault="00891C7D" w:rsidP="00A85130">
      <w:pPr>
        <w:pStyle w:val="Caption"/>
        <w:rPr>
          <w:rFonts w:ascii="Tahoma" w:hAnsi="Tahoma" w:cs="Tahoma"/>
          <w:b w:val="0"/>
          <w:i w:val="0"/>
          <w:color w:val="auto"/>
          <w:sz w:val="22"/>
          <w:szCs w:val="22"/>
        </w:rPr>
      </w:pPr>
      <w:bookmarkStart w:id="91" w:name="_Toc157081865"/>
      <w:bookmarkStart w:id="92" w:name="_Toc157700347"/>
    </w:p>
    <w:p w14:paraId="372B9835" w14:textId="3676D223" w:rsidR="009C2F7B" w:rsidRDefault="009C2F7B" w:rsidP="009C2F7B">
      <w:r>
        <w:rPr>
          <w:noProof/>
        </w:rPr>
        <w:drawing>
          <wp:inline distT="0" distB="0" distL="0" distR="0" wp14:anchorId="7218E5B5" wp14:editId="43C28661">
            <wp:extent cx="6188659" cy="2955400"/>
            <wp:effectExtent l="0" t="0" r="0" b="0"/>
            <wp:docPr id="7342936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8927" cy="2960303"/>
                    </a:xfrm>
                    <a:prstGeom prst="rect">
                      <a:avLst/>
                    </a:prstGeom>
                    <a:noFill/>
                    <a:ln>
                      <a:noFill/>
                    </a:ln>
                  </pic:spPr>
                </pic:pic>
              </a:graphicData>
            </a:graphic>
          </wp:inline>
        </w:drawing>
      </w:r>
    </w:p>
    <w:p w14:paraId="4087F129" w14:textId="4081C0B0" w:rsidR="00B544AA" w:rsidRDefault="00F071B8" w:rsidP="008B25CB">
      <w:pPr>
        <w:pStyle w:val="Heading3"/>
      </w:pPr>
      <w:bookmarkStart w:id="93" w:name="_Toc191899131"/>
      <w:r w:rsidRPr="008B25CB">
        <w:rPr>
          <w:rFonts w:cs="Tahoma"/>
          <w:color w:val="auto"/>
          <w:szCs w:val="22"/>
        </w:rPr>
        <w:t>Funkciniai</w:t>
      </w:r>
      <w:r w:rsidRPr="002851BF">
        <w:t xml:space="preserve"> reikalavimai Sistemos administravimui</w:t>
      </w:r>
      <w:bookmarkEnd w:id="93"/>
    </w:p>
    <w:tbl>
      <w:tblPr>
        <w:tblStyle w:val="TableGrid"/>
        <w:tblW w:w="9767" w:type="dxa"/>
        <w:tblLayout w:type="fixed"/>
        <w:tblLook w:val="06A0" w:firstRow="1" w:lastRow="0" w:firstColumn="1" w:lastColumn="0" w:noHBand="1" w:noVBand="1"/>
      </w:tblPr>
      <w:tblGrid>
        <w:gridCol w:w="1599"/>
        <w:gridCol w:w="8168"/>
      </w:tblGrid>
      <w:tr w:rsidR="00475451" w:rsidRPr="0016074B" w14:paraId="474EA83A" w14:textId="77777777" w:rsidTr="00BB5B12">
        <w:trPr>
          <w:trHeight w:val="300"/>
        </w:trPr>
        <w:tc>
          <w:tcPr>
            <w:tcW w:w="1599" w:type="dxa"/>
            <w:tcBorders>
              <w:top w:val="single" w:sz="4" w:space="0" w:color="auto"/>
            </w:tcBorders>
            <w:shd w:val="clear" w:color="auto" w:fill="227ACB"/>
            <w:vAlign w:val="center"/>
          </w:tcPr>
          <w:p w14:paraId="4CE71418" w14:textId="77777777" w:rsidR="00475451" w:rsidRPr="0016074B" w:rsidRDefault="00475451">
            <w:pPr>
              <w:jc w:val="center"/>
              <w:rPr>
                <w:rFonts w:ascii="Tahoma" w:eastAsiaTheme="minorEastAsia" w:hAnsi="Tahoma" w:cs="Tahoma"/>
                <w:b/>
                <w:bCs/>
                <w:sz w:val="22"/>
                <w:szCs w:val="22"/>
              </w:rPr>
            </w:pPr>
            <w:r w:rsidRPr="0016074B">
              <w:rPr>
                <w:rFonts w:ascii="Tahoma" w:eastAsiaTheme="minorEastAsia" w:hAnsi="Tahoma" w:cs="Tahoma"/>
                <w:b/>
                <w:bCs/>
                <w:sz w:val="22"/>
                <w:szCs w:val="22"/>
              </w:rPr>
              <w:t>Reikalavimo Nr.</w:t>
            </w:r>
          </w:p>
        </w:tc>
        <w:tc>
          <w:tcPr>
            <w:tcW w:w="8168" w:type="dxa"/>
            <w:tcBorders>
              <w:top w:val="single" w:sz="4" w:space="0" w:color="auto"/>
            </w:tcBorders>
            <w:shd w:val="clear" w:color="auto" w:fill="227ACB"/>
            <w:vAlign w:val="center"/>
          </w:tcPr>
          <w:p w14:paraId="57FAB06A" w14:textId="77777777" w:rsidR="00475451" w:rsidRPr="0016074B" w:rsidRDefault="00475451">
            <w:pPr>
              <w:pStyle w:val="ListParagraph"/>
              <w:spacing w:line="257" w:lineRule="auto"/>
              <w:ind w:hanging="360"/>
              <w:jc w:val="center"/>
              <w:rPr>
                <w:rFonts w:ascii="Tahoma" w:eastAsiaTheme="minorEastAsia" w:hAnsi="Tahoma" w:cs="Tahoma"/>
                <w:b/>
                <w:bCs/>
              </w:rPr>
            </w:pPr>
            <w:r w:rsidRPr="0016074B">
              <w:rPr>
                <w:rFonts w:ascii="Tahoma" w:eastAsiaTheme="minorEastAsia" w:hAnsi="Tahoma" w:cs="Tahoma"/>
                <w:b/>
                <w:bCs/>
              </w:rPr>
              <w:t>Aprašymas</w:t>
            </w:r>
          </w:p>
        </w:tc>
      </w:tr>
      <w:tr w:rsidR="00475451" w:rsidRPr="0016074B" w14:paraId="0A1DD3C5" w14:textId="77777777" w:rsidTr="00BB5B12">
        <w:trPr>
          <w:trHeight w:val="300"/>
        </w:trPr>
        <w:tc>
          <w:tcPr>
            <w:tcW w:w="9767" w:type="dxa"/>
            <w:gridSpan w:val="2"/>
            <w:shd w:val="clear" w:color="auto" w:fill="auto"/>
          </w:tcPr>
          <w:p w14:paraId="2F988B1E" w14:textId="0CEA93E7" w:rsidR="00475451" w:rsidRPr="0016074B" w:rsidRDefault="00475451">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 xml:space="preserve">PA. </w:t>
            </w:r>
            <w:r>
              <w:rPr>
                <w:rFonts w:ascii="Tahoma" w:eastAsia="Tahoma" w:hAnsi="Tahoma" w:cs="Tahoma"/>
                <w:i/>
                <w:iCs/>
                <w:color w:val="4472C4" w:themeColor="accent5"/>
                <w:sz w:val="22"/>
                <w:szCs w:val="22"/>
              </w:rPr>
              <w:t>Administruoti prieigos teises</w:t>
            </w:r>
            <w:r w:rsidRPr="0016074B">
              <w:rPr>
                <w:rFonts w:ascii="Tahoma" w:eastAsia="Tahoma" w:hAnsi="Tahoma" w:cs="Tahoma"/>
                <w:i/>
                <w:iCs/>
                <w:color w:val="4472C4" w:themeColor="accent5"/>
                <w:sz w:val="22"/>
                <w:szCs w:val="22"/>
              </w:rPr>
              <w:t xml:space="preserve"> (</w:t>
            </w:r>
            <w:r w:rsidR="00073322">
              <w:rPr>
                <w:rFonts w:ascii="Tahoma" w:eastAsia="Tahoma" w:hAnsi="Tahoma" w:cs="Tahoma"/>
                <w:i/>
                <w:iCs/>
                <w:color w:val="4472C4" w:themeColor="accent5"/>
                <w:sz w:val="22"/>
                <w:szCs w:val="22"/>
              </w:rPr>
              <w:t>ESPBI IS Administratoriaus portalas</w:t>
            </w:r>
            <w:r w:rsidRPr="0016074B">
              <w:rPr>
                <w:rFonts w:ascii="Tahoma" w:eastAsia="Tahoma" w:hAnsi="Tahoma" w:cs="Tahoma"/>
                <w:i/>
                <w:iCs/>
                <w:color w:val="4472C4" w:themeColor="accent5"/>
                <w:sz w:val="22"/>
                <w:szCs w:val="22"/>
              </w:rPr>
              <w:t>)</w:t>
            </w:r>
          </w:p>
        </w:tc>
      </w:tr>
      <w:tr w:rsidR="00475451" w:rsidRPr="0016074B" w14:paraId="57487F8B" w14:textId="77777777" w:rsidTr="00BB5B12">
        <w:trPr>
          <w:trHeight w:val="300"/>
        </w:trPr>
        <w:tc>
          <w:tcPr>
            <w:tcW w:w="1599" w:type="dxa"/>
          </w:tcPr>
          <w:p w14:paraId="3551E630" w14:textId="77777777" w:rsidR="00475451" w:rsidRPr="0016074B" w:rsidRDefault="00475451" w:rsidP="00475451">
            <w:pPr>
              <w:pStyle w:val="ListParagraph"/>
              <w:numPr>
                <w:ilvl w:val="0"/>
                <w:numId w:val="27"/>
              </w:numPr>
              <w:contextualSpacing/>
              <w:rPr>
                <w:rFonts w:ascii="Tahoma" w:hAnsi="Tahoma" w:cs="Tahoma"/>
              </w:rPr>
            </w:pPr>
          </w:p>
        </w:tc>
        <w:tc>
          <w:tcPr>
            <w:tcW w:w="8168" w:type="dxa"/>
          </w:tcPr>
          <w:p w14:paraId="21F88D11" w14:textId="77777777" w:rsidR="00475451" w:rsidRPr="0016074B" w:rsidRDefault="00475451">
            <w:pPr>
              <w:pStyle w:val="ListParagraph"/>
              <w:spacing w:line="257" w:lineRule="auto"/>
              <w:ind w:left="0"/>
              <w:rPr>
                <w:rFonts w:ascii="Tahoma" w:eastAsia="Tahoma" w:hAnsi="Tahoma" w:cs="Tahoma"/>
              </w:rPr>
            </w:pPr>
            <w:r>
              <w:rPr>
                <w:rFonts w:ascii="Tahoma" w:eastAsia="Tahoma" w:hAnsi="Tahoma" w:cs="Tahoma"/>
              </w:rPr>
              <w:t>T</w:t>
            </w:r>
            <w:r w:rsidRPr="00895272">
              <w:rPr>
                <w:rFonts w:ascii="Tahoma" w:eastAsia="Tahoma" w:hAnsi="Tahoma" w:cs="Tahoma"/>
              </w:rPr>
              <w:t>elemedicinos projekto prieigos teisių valdymas turi būti atliekamas per ESPBI IS administratoriaus portalą, naudojant jau egzistuojantį prieigos teisių valdymo mechanizmą.</w:t>
            </w:r>
          </w:p>
        </w:tc>
      </w:tr>
      <w:tr w:rsidR="00475451" w:rsidRPr="00895272" w14:paraId="1DEBE185" w14:textId="77777777" w:rsidTr="00BB5B12">
        <w:trPr>
          <w:trHeight w:val="270"/>
        </w:trPr>
        <w:tc>
          <w:tcPr>
            <w:tcW w:w="1599" w:type="dxa"/>
          </w:tcPr>
          <w:p w14:paraId="1351E472" w14:textId="77777777" w:rsidR="00475451" w:rsidRPr="0016074B" w:rsidRDefault="00475451" w:rsidP="00475451">
            <w:pPr>
              <w:pStyle w:val="ListParagraph"/>
              <w:numPr>
                <w:ilvl w:val="0"/>
                <w:numId w:val="27"/>
              </w:numPr>
              <w:contextualSpacing/>
              <w:rPr>
                <w:rFonts w:ascii="Tahoma" w:hAnsi="Tahoma" w:cs="Tahoma"/>
              </w:rPr>
            </w:pPr>
          </w:p>
        </w:tc>
        <w:tc>
          <w:tcPr>
            <w:tcW w:w="8168" w:type="dxa"/>
          </w:tcPr>
          <w:p w14:paraId="47B5A0F0" w14:textId="77777777" w:rsidR="00475451" w:rsidRPr="00895272" w:rsidRDefault="00475451">
            <w:pPr>
              <w:spacing w:line="257" w:lineRule="auto"/>
            </w:pPr>
            <w:r w:rsidRPr="00895272">
              <w:rPr>
                <w:rFonts w:ascii="Tahoma" w:eastAsia="Tahoma" w:hAnsi="Tahoma" w:cs="Tahoma"/>
              </w:rPr>
              <w:t>Esamas prieigos teisių valdymo funkcionalumas turi būti papildytas naujomis prieigos teisėmis, kurios yra būtinos šio projekto įgyvendinimui ir skirtos valdyti naujai sukurtus funkcionalumus (pvz., konsultacijų terminų valdymą, klausimynų atsakymų variantų administravimą ir kt.). Teikėjas turi parengti naujai kuriamų teisių sąrašą detalios analizės ir projektavimo etapo metu, atsižvelgdamas į projekto reikalavimus ir saugumo principus. Šis sąrašas turi būti suderintas ir patvirtintas Perkančiosios organizacijos.</w:t>
            </w:r>
            <w:r w:rsidRPr="00895272">
              <w:t> </w:t>
            </w:r>
          </w:p>
        </w:tc>
      </w:tr>
      <w:tr w:rsidR="00475451" w:rsidRPr="0016074B" w14:paraId="51505700" w14:textId="77777777" w:rsidTr="00BB5B12">
        <w:trPr>
          <w:trHeight w:val="300"/>
        </w:trPr>
        <w:tc>
          <w:tcPr>
            <w:tcW w:w="9767" w:type="dxa"/>
            <w:gridSpan w:val="2"/>
          </w:tcPr>
          <w:p w14:paraId="7D3765FB" w14:textId="27E4625F" w:rsidR="00475451" w:rsidRPr="0016074B" w:rsidRDefault="00475451">
            <w:pPr>
              <w:spacing w:line="257" w:lineRule="auto"/>
              <w:rPr>
                <w:rFonts w:ascii="Tahoma" w:eastAsia="Tahoma" w:hAnsi="Tahoma" w:cs="Tahoma"/>
                <w:sz w:val="22"/>
                <w:szCs w:val="22"/>
              </w:rPr>
            </w:pPr>
            <w:r w:rsidRPr="0016074B">
              <w:rPr>
                <w:rFonts w:ascii="Tahoma" w:eastAsia="Tahoma" w:hAnsi="Tahoma" w:cs="Tahoma"/>
                <w:i/>
                <w:iCs/>
                <w:color w:val="4472C4" w:themeColor="accent5"/>
                <w:sz w:val="22"/>
                <w:szCs w:val="22"/>
              </w:rPr>
              <w:t xml:space="preserve">PA. </w:t>
            </w:r>
            <w:r w:rsidR="00BB5B12">
              <w:rPr>
                <w:rFonts w:ascii="Tahoma" w:eastAsia="Tahoma" w:hAnsi="Tahoma" w:cs="Tahoma"/>
                <w:i/>
                <w:iCs/>
                <w:color w:val="4472C4" w:themeColor="accent5"/>
                <w:sz w:val="22"/>
                <w:szCs w:val="22"/>
              </w:rPr>
              <w:t>Administruoti sisteminius pranešimus</w:t>
            </w:r>
            <w:r w:rsidRPr="0016074B">
              <w:rPr>
                <w:rFonts w:ascii="Tahoma" w:eastAsia="Tahoma" w:hAnsi="Tahoma" w:cs="Tahoma"/>
                <w:i/>
                <w:iCs/>
                <w:color w:val="4472C4" w:themeColor="accent5"/>
                <w:sz w:val="22"/>
                <w:szCs w:val="22"/>
              </w:rPr>
              <w:t xml:space="preserve"> (</w:t>
            </w:r>
            <w:r w:rsidR="00BB5B12">
              <w:rPr>
                <w:rFonts w:ascii="Tahoma" w:eastAsia="Tahoma" w:hAnsi="Tahoma" w:cs="Tahoma"/>
                <w:i/>
                <w:iCs/>
                <w:color w:val="4472C4" w:themeColor="accent5"/>
                <w:sz w:val="22"/>
                <w:szCs w:val="22"/>
              </w:rPr>
              <w:t>ESPBI IS Administratoriaus portalas</w:t>
            </w:r>
            <w:r w:rsidRPr="0016074B">
              <w:rPr>
                <w:rFonts w:ascii="Tahoma" w:eastAsia="Tahoma" w:hAnsi="Tahoma" w:cs="Tahoma"/>
                <w:i/>
                <w:iCs/>
                <w:color w:val="4472C4" w:themeColor="accent5"/>
                <w:sz w:val="22"/>
                <w:szCs w:val="22"/>
              </w:rPr>
              <w:t>)</w:t>
            </w:r>
          </w:p>
        </w:tc>
      </w:tr>
      <w:tr w:rsidR="00475451" w:rsidRPr="0016074B" w14:paraId="4169F6A2" w14:textId="77777777" w:rsidTr="00BB5B12">
        <w:trPr>
          <w:trHeight w:val="300"/>
        </w:trPr>
        <w:tc>
          <w:tcPr>
            <w:tcW w:w="1599" w:type="dxa"/>
          </w:tcPr>
          <w:p w14:paraId="12268EEB" w14:textId="77777777" w:rsidR="00475451" w:rsidRPr="0016074B" w:rsidRDefault="00475451" w:rsidP="00475451">
            <w:pPr>
              <w:pStyle w:val="ListParagraph"/>
              <w:numPr>
                <w:ilvl w:val="0"/>
                <w:numId w:val="27"/>
              </w:numPr>
              <w:contextualSpacing/>
              <w:rPr>
                <w:rFonts w:ascii="Tahoma" w:hAnsi="Tahoma" w:cs="Tahoma"/>
              </w:rPr>
            </w:pPr>
          </w:p>
        </w:tc>
        <w:tc>
          <w:tcPr>
            <w:tcW w:w="8168" w:type="dxa"/>
          </w:tcPr>
          <w:p w14:paraId="6C4580C5" w14:textId="77777777" w:rsidR="00475451" w:rsidRPr="0016074B" w:rsidRDefault="00475451">
            <w:pPr>
              <w:spacing w:line="257" w:lineRule="auto"/>
              <w:rPr>
                <w:rFonts w:ascii="Tahoma" w:eastAsia="Tahoma" w:hAnsi="Tahoma" w:cs="Tahoma"/>
                <w:sz w:val="22"/>
                <w:szCs w:val="22"/>
              </w:rPr>
            </w:pPr>
            <w:r w:rsidRPr="003C0EC6">
              <w:rPr>
                <w:rFonts w:ascii="Tahoma" w:eastAsia="Tahoma" w:hAnsi="Tahoma" w:cs="Tahoma"/>
                <w:sz w:val="22"/>
                <w:szCs w:val="22"/>
              </w:rPr>
              <w:t xml:space="preserve">ESPBI IS </w:t>
            </w:r>
            <w:r>
              <w:rPr>
                <w:rFonts w:ascii="Tahoma" w:eastAsia="Tahoma" w:hAnsi="Tahoma" w:cs="Tahoma"/>
                <w:sz w:val="22"/>
                <w:szCs w:val="22"/>
              </w:rPr>
              <w:t>A</w:t>
            </w:r>
            <w:r w:rsidRPr="003C0EC6">
              <w:rPr>
                <w:rFonts w:ascii="Tahoma" w:eastAsia="Tahoma" w:hAnsi="Tahoma" w:cs="Tahoma"/>
                <w:sz w:val="22"/>
                <w:szCs w:val="22"/>
              </w:rPr>
              <w:t>dministratoriaus portale esantis sisteminių pranešimų modulis turi būti papildytas naujais pranešimais, atsirandančiais projekto įgyvendinimo metu. Pakeitimai turi būti atlikti taip, kad nebūtų sutrikdytas esamų pranešimų veikimas, užtikrinant duomenų vientisumą ir sistemos stabilumą. </w:t>
            </w:r>
          </w:p>
        </w:tc>
      </w:tr>
      <w:tr w:rsidR="00475451" w:rsidRPr="0016074B" w14:paraId="1BC3D782" w14:textId="77777777" w:rsidTr="00BB5B12">
        <w:trPr>
          <w:trHeight w:val="300"/>
        </w:trPr>
        <w:tc>
          <w:tcPr>
            <w:tcW w:w="9767" w:type="dxa"/>
            <w:gridSpan w:val="2"/>
          </w:tcPr>
          <w:p w14:paraId="19278271" w14:textId="77777777" w:rsidR="00475451" w:rsidRPr="0016074B" w:rsidRDefault="00475451">
            <w:pPr>
              <w:spacing w:line="257" w:lineRule="auto"/>
              <w:rPr>
                <w:rFonts w:ascii="Tahoma" w:eastAsia="Tahoma" w:hAnsi="Tahoma" w:cs="Tahoma"/>
                <w:i/>
                <w:iCs/>
                <w:sz w:val="22"/>
                <w:szCs w:val="22"/>
              </w:rPr>
            </w:pPr>
            <w:r w:rsidRPr="0016074B">
              <w:rPr>
                <w:rFonts w:ascii="Tahoma" w:eastAsia="Tahoma" w:hAnsi="Tahoma" w:cs="Tahoma"/>
                <w:i/>
                <w:iCs/>
                <w:color w:val="4472C4" w:themeColor="accent5"/>
                <w:sz w:val="22"/>
                <w:szCs w:val="22"/>
              </w:rPr>
              <w:t>PA. Stebėti ir valdyti vaizdo platformos funkcijas ir parametrus (ESPBI IS Administratoriaus portalas)</w:t>
            </w:r>
          </w:p>
        </w:tc>
      </w:tr>
      <w:tr w:rsidR="00475451" w:rsidRPr="003C0EC6" w14:paraId="4F74ABA2" w14:textId="77777777" w:rsidTr="00BB5B12">
        <w:trPr>
          <w:trHeight w:val="300"/>
        </w:trPr>
        <w:tc>
          <w:tcPr>
            <w:tcW w:w="1599" w:type="dxa"/>
          </w:tcPr>
          <w:p w14:paraId="432F6161" w14:textId="77777777" w:rsidR="00475451" w:rsidRPr="0016074B" w:rsidRDefault="00475451" w:rsidP="00475451">
            <w:pPr>
              <w:pStyle w:val="ListParagraph"/>
              <w:numPr>
                <w:ilvl w:val="0"/>
                <w:numId w:val="27"/>
              </w:numPr>
              <w:contextualSpacing/>
              <w:rPr>
                <w:rFonts w:ascii="Tahoma" w:hAnsi="Tahoma" w:cs="Tahoma"/>
              </w:rPr>
            </w:pPr>
          </w:p>
        </w:tc>
        <w:tc>
          <w:tcPr>
            <w:tcW w:w="8168" w:type="dxa"/>
          </w:tcPr>
          <w:p w14:paraId="0BB7A733" w14:textId="77777777" w:rsidR="00475451" w:rsidRPr="003C0EC6" w:rsidRDefault="00475451">
            <w:pPr>
              <w:spacing w:line="257" w:lineRule="auto"/>
              <w:rPr>
                <w:rFonts w:ascii="Tahoma" w:eastAsia="Tahoma" w:hAnsi="Tahoma" w:cs="Tahoma"/>
                <w:sz w:val="22"/>
                <w:szCs w:val="22"/>
              </w:rPr>
            </w:pPr>
            <w:r w:rsidRPr="003C0EC6">
              <w:rPr>
                <w:rFonts w:ascii="Tahoma" w:eastAsia="Tahoma" w:hAnsi="Tahoma" w:cs="Tahoma"/>
                <w:sz w:val="22"/>
                <w:szCs w:val="22"/>
              </w:rPr>
              <w:t>ESPBI IS Administratoriaus portalas turi būti papildytas naujomis telemedicinos funkcijų valdymo galimybėmis, kurios apims:</w:t>
            </w:r>
          </w:p>
          <w:p w14:paraId="1F9604A7" w14:textId="77777777" w:rsidR="00475451" w:rsidRPr="003C0EC6" w:rsidRDefault="00475451" w:rsidP="00475451">
            <w:pPr>
              <w:pStyle w:val="ListParagraph"/>
              <w:numPr>
                <w:ilvl w:val="0"/>
                <w:numId w:val="168"/>
              </w:numPr>
              <w:spacing w:line="257" w:lineRule="auto"/>
              <w:contextualSpacing/>
              <w:rPr>
                <w:rFonts w:ascii="Tahoma" w:eastAsia="Tahoma" w:hAnsi="Tahoma" w:cs="Tahoma"/>
              </w:rPr>
            </w:pPr>
            <w:r w:rsidRPr="003C0EC6">
              <w:rPr>
                <w:rFonts w:ascii="Tahoma" w:eastAsia="Tahoma" w:hAnsi="Tahoma" w:cs="Tahoma"/>
              </w:rPr>
              <w:t>Vaizdo konferencijų platformos nustatymų administravimą;</w:t>
            </w:r>
          </w:p>
          <w:p w14:paraId="593D4C30" w14:textId="77777777" w:rsidR="00475451" w:rsidRPr="003C0EC6" w:rsidRDefault="00475451" w:rsidP="00475451">
            <w:pPr>
              <w:pStyle w:val="ListParagraph"/>
              <w:numPr>
                <w:ilvl w:val="0"/>
                <w:numId w:val="168"/>
              </w:numPr>
              <w:spacing w:line="257" w:lineRule="auto"/>
              <w:contextualSpacing/>
              <w:rPr>
                <w:rFonts w:ascii="Tahoma" w:eastAsia="Tahoma" w:hAnsi="Tahoma" w:cs="Tahoma"/>
              </w:rPr>
            </w:pPr>
            <w:r w:rsidRPr="003C0EC6">
              <w:rPr>
                <w:rFonts w:ascii="Tahoma" w:eastAsia="Tahoma" w:hAnsi="Tahoma" w:cs="Tahoma"/>
              </w:rPr>
              <w:t>Nuotolinių konsultacijų stebėseną ir valdymą;</w:t>
            </w:r>
          </w:p>
          <w:p w14:paraId="1FA0BF42" w14:textId="77777777" w:rsidR="00475451" w:rsidRPr="003C0EC6" w:rsidRDefault="00475451" w:rsidP="00475451">
            <w:pPr>
              <w:pStyle w:val="ListParagraph"/>
              <w:numPr>
                <w:ilvl w:val="0"/>
                <w:numId w:val="168"/>
              </w:numPr>
              <w:spacing w:line="257" w:lineRule="auto"/>
              <w:contextualSpacing/>
              <w:rPr>
                <w:rFonts w:ascii="Tahoma" w:eastAsia="Tahoma" w:hAnsi="Tahoma" w:cs="Tahoma"/>
              </w:rPr>
            </w:pPr>
            <w:r w:rsidRPr="003C0EC6">
              <w:rPr>
                <w:rFonts w:ascii="Tahoma" w:eastAsia="Tahoma" w:hAnsi="Tahoma" w:cs="Tahoma"/>
              </w:rPr>
              <w:t>Informacinių</w:t>
            </w:r>
            <w:r>
              <w:rPr>
                <w:rFonts w:ascii="Tahoma" w:eastAsia="Tahoma" w:hAnsi="Tahoma" w:cs="Tahoma"/>
              </w:rPr>
              <w:t xml:space="preserve"> ir klaidų</w:t>
            </w:r>
            <w:r w:rsidRPr="003C0EC6">
              <w:rPr>
                <w:rFonts w:ascii="Tahoma" w:eastAsia="Tahoma" w:hAnsi="Tahoma" w:cs="Tahoma"/>
              </w:rPr>
              <w:t xml:space="preserve"> pranešimų administravimą;</w:t>
            </w:r>
          </w:p>
          <w:p w14:paraId="74D5F714" w14:textId="77777777" w:rsidR="00475451" w:rsidRPr="003C0EC6" w:rsidRDefault="00475451" w:rsidP="00475451">
            <w:pPr>
              <w:pStyle w:val="ListParagraph"/>
              <w:numPr>
                <w:ilvl w:val="0"/>
                <w:numId w:val="168"/>
              </w:numPr>
              <w:spacing w:line="257" w:lineRule="auto"/>
              <w:contextualSpacing/>
              <w:rPr>
                <w:rFonts w:ascii="Tahoma" w:eastAsia="Tahoma" w:hAnsi="Tahoma" w:cs="Tahoma"/>
              </w:rPr>
            </w:pPr>
            <w:r w:rsidRPr="003C0EC6">
              <w:rPr>
                <w:rFonts w:ascii="Tahoma" w:eastAsia="Tahoma" w:hAnsi="Tahoma" w:cs="Tahoma"/>
              </w:rPr>
              <w:t>Kitas funkcijas, reikalingas efektyviam telemedicinos paslaugų valdymui.</w:t>
            </w:r>
          </w:p>
        </w:tc>
      </w:tr>
      <w:tr w:rsidR="00475451" w:rsidRPr="0016074B" w14:paraId="6DECB1E2" w14:textId="77777777" w:rsidTr="00BB5B12">
        <w:trPr>
          <w:trHeight w:val="300"/>
        </w:trPr>
        <w:tc>
          <w:tcPr>
            <w:tcW w:w="1599" w:type="dxa"/>
          </w:tcPr>
          <w:p w14:paraId="49E938F2" w14:textId="77777777" w:rsidR="00475451" w:rsidRPr="0016074B" w:rsidRDefault="00475451" w:rsidP="00475451">
            <w:pPr>
              <w:pStyle w:val="ListParagraph"/>
              <w:numPr>
                <w:ilvl w:val="1"/>
                <w:numId w:val="27"/>
              </w:numPr>
              <w:contextualSpacing/>
              <w:rPr>
                <w:rFonts w:ascii="Tahoma" w:hAnsi="Tahoma" w:cs="Tahoma"/>
              </w:rPr>
            </w:pPr>
          </w:p>
        </w:tc>
        <w:tc>
          <w:tcPr>
            <w:tcW w:w="8168" w:type="dxa"/>
          </w:tcPr>
          <w:p w14:paraId="133A869D" w14:textId="77777777" w:rsidR="00475451" w:rsidRPr="0016074B" w:rsidRDefault="00475451">
            <w:pPr>
              <w:spacing w:line="257" w:lineRule="auto"/>
              <w:rPr>
                <w:rFonts w:ascii="Tahoma" w:eastAsia="Tahoma" w:hAnsi="Tahoma" w:cs="Tahoma"/>
                <w:sz w:val="22"/>
                <w:szCs w:val="22"/>
              </w:rPr>
            </w:pPr>
            <w:r w:rsidRPr="0016074B">
              <w:rPr>
                <w:rFonts w:ascii="Tahoma" w:eastAsia="Tahoma" w:hAnsi="Tahoma" w:cs="Tahoma"/>
                <w:sz w:val="22"/>
                <w:szCs w:val="22"/>
              </w:rPr>
              <w:t>ESPBI IS Administratoriaus portale turi būti sukurta galimybė atlikti tokius veiksmus kaip:</w:t>
            </w:r>
          </w:p>
          <w:p w14:paraId="474B01B0" w14:textId="77777777" w:rsidR="00475451"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Vaizdo konferencijų platformos funkcijų valdymas</w:t>
            </w:r>
            <w:r>
              <w:rPr>
                <w:rFonts w:ascii="Tahoma" w:eastAsia="Tahoma" w:hAnsi="Tahoma" w:cs="Tahoma"/>
              </w:rPr>
              <w:t>:</w:t>
            </w:r>
          </w:p>
          <w:p w14:paraId="238C8FCF" w14:textId="77777777" w:rsidR="00475451" w:rsidRPr="0016074B" w:rsidRDefault="00475451">
            <w:pPr>
              <w:pStyle w:val="ListParagraph"/>
              <w:spacing w:line="257" w:lineRule="auto"/>
              <w:ind w:left="1656"/>
              <w:rPr>
                <w:rFonts w:ascii="Tahoma" w:eastAsia="Tahoma" w:hAnsi="Tahoma" w:cs="Tahoma"/>
              </w:rPr>
            </w:pPr>
            <w:r w:rsidRPr="0016074B">
              <w:rPr>
                <w:rFonts w:ascii="Tahoma" w:eastAsia="Tahoma" w:hAnsi="Tahoma" w:cs="Tahoma"/>
              </w:rPr>
              <w:t>išjungti/ įjungti vaizdo konferencijų platformos funkcijas (pvz. susirašinėjimą, vaizdo dalinimąsi, ryšio kokybės indikatorius ir pranešimus ir visas kitas);</w:t>
            </w:r>
          </w:p>
          <w:p w14:paraId="6275CDFE" w14:textId="77777777" w:rsidR="00475451" w:rsidRPr="0016074B"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Automatinės kokybės parametrų konfigūravimas</w:t>
            </w:r>
            <w:r w:rsidRPr="0016074B">
              <w:rPr>
                <w:rFonts w:ascii="Tahoma" w:eastAsia="Tahoma" w:hAnsi="Tahoma" w:cs="Tahoma"/>
              </w:rPr>
              <w:t>;</w:t>
            </w:r>
          </w:p>
          <w:p w14:paraId="5C6C6249" w14:textId="77777777" w:rsidR="00475451"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Sesijos trukmės valdymas</w:t>
            </w:r>
            <w:r>
              <w:rPr>
                <w:rFonts w:ascii="Tahoma" w:eastAsia="Tahoma" w:hAnsi="Tahoma" w:cs="Tahoma"/>
              </w:rPr>
              <w:t>:</w:t>
            </w:r>
          </w:p>
          <w:p w14:paraId="450382A1" w14:textId="77777777" w:rsidR="00475451" w:rsidRPr="0016074B" w:rsidRDefault="00475451">
            <w:pPr>
              <w:pStyle w:val="ListParagraph"/>
              <w:spacing w:line="257" w:lineRule="auto"/>
              <w:ind w:left="1656"/>
              <w:rPr>
                <w:rFonts w:ascii="Tahoma" w:eastAsia="Tahoma" w:hAnsi="Tahoma" w:cs="Tahoma"/>
              </w:rPr>
            </w:pPr>
            <w:r>
              <w:rPr>
                <w:rFonts w:ascii="Tahoma" w:eastAsia="Tahoma" w:hAnsi="Tahoma" w:cs="Tahoma"/>
              </w:rPr>
              <w:t>n</w:t>
            </w:r>
            <w:r w:rsidRPr="000F6DA9">
              <w:rPr>
                <w:rFonts w:ascii="Tahoma" w:eastAsia="Tahoma" w:hAnsi="Tahoma" w:cs="Tahoma"/>
              </w:rPr>
              <w:t>ustatyti, kiek laiko po konsultacijos praėjus, sesija turi būti automatiškai nutraukta</w:t>
            </w:r>
            <w:r>
              <w:rPr>
                <w:rFonts w:ascii="Tahoma" w:eastAsia="Tahoma" w:hAnsi="Tahoma" w:cs="Tahoma"/>
              </w:rPr>
              <w:t>;</w:t>
            </w:r>
          </w:p>
          <w:p w14:paraId="32B73AD9" w14:textId="77777777" w:rsidR="00475451"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Prisijungimo laiko nustatymas</w:t>
            </w:r>
            <w:r>
              <w:rPr>
                <w:rFonts w:ascii="Tahoma" w:eastAsia="Tahoma" w:hAnsi="Tahoma" w:cs="Tahoma"/>
              </w:rPr>
              <w:t>:</w:t>
            </w:r>
          </w:p>
          <w:p w14:paraId="3A5960F0" w14:textId="77777777" w:rsidR="00475451"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Konfigūruoti, kiek laiko likus iki konsultacijos pradžios naudotojai gali prisijungti (nuorodos aktyvavimo laikas)</w:t>
            </w:r>
            <w:r>
              <w:rPr>
                <w:rFonts w:ascii="Tahoma" w:eastAsia="Tahoma" w:hAnsi="Tahoma" w:cs="Tahoma"/>
              </w:rPr>
              <w:t>;</w:t>
            </w:r>
          </w:p>
          <w:p w14:paraId="11E8A351" w14:textId="77777777" w:rsidR="00475451" w:rsidRDefault="00475451" w:rsidP="00475451">
            <w:pPr>
              <w:pStyle w:val="ListParagraph"/>
              <w:numPr>
                <w:ilvl w:val="0"/>
                <w:numId w:val="46"/>
              </w:numPr>
              <w:spacing w:line="257" w:lineRule="auto"/>
              <w:rPr>
                <w:rFonts w:ascii="Tahoma" w:eastAsia="Tahoma" w:hAnsi="Tahoma" w:cs="Tahoma"/>
              </w:rPr>
            </w:pPr>
            <w:r w:rsidRPr="000F6DA9">
              <w:rPr>
                <w:rFonts w:ascii="Tahoma" w:eastAsia="Tahoma" w:hAnsi="Tahoma" w:cs="Tahoma"/>
              </w:rPr>
              <w:t>Informacinių ir klaidų pranešimų redagavimas</w:t>
            </w:r>
            <w:r w:rsidRPr="0016074B">
              <w:rPr>
                <w:rFonts w:ascii="Tahoma" w:eastAsia="Tahoma" w:hAnsi="Tahoma" w:cs="Tahoma"/>
              </w:rPr>
              <w:t>;</w:t>
            </w:r>
          </w:p>
          <w:p w14:paraId="24CE22E2" w14:textId="77777777" w:rsidR="00475451" w:rsidRPr="0016074B" w:rsidRDefault="00475451">
            <w:pPr>
              <w:pStyle w:val="ListParagraph"/>
              <w:spacing w:line="257" w:lineRule="auto"/>
              <w:ind w:left="1656"/>
              <w:rPr>
                <w:rFonts w:ascii="Tahoma" w:eastAsia="Tahoma" w:hAnsi="Tahoma" w:cs="Tahoma"/>
              </w:rPr>
            </w:pPr>
            <w:r w:rsidRPr="000F6DA9">
              <w:rPr>
                <w:rFonts w:ascii="Tahoma" w:eastAsia="Tahoma" w:hAnsi="Tahoma" w:cs="Tahoma"/>
              </w:rPr>
              <w:t>galimybė koreguoti sistemoje rodomus informacinius ir klaidų pranešimus.</w:t>
            </w:r>
          </w:p>
          <w:p w14:paraId="131D0462" w14:textId="77777777" w:rsidR="00475451" w:rsidRPr="000F6DA9" w:rsidRDefault="00475451" w:rsidP="00475451">
            <w:pPr>
              <w:pStyle w:val="ListParagraph"/>
              <w:numPr>
                <w:ilvl w:val="0"/>
                <w:numId w:val="46"/>
              </w:numPr>
              <w:rPr>
                <w:rFonts w:ascii="Tahoma" w:eastAsia="Tahoma" w:hAnsi="Tahoma" w:cs="Tahoma"/>
              </w:rPr>
            </w:pPr>
            <w:r w:rsidRPr="000F6DA9">
              <w:rPr>
                <w:rFonts w:ascii="Tahoma" w:eastAsia="Tahoma" w:hAnsi="Tahoma" w:cs="Tahoma"/>
              </w:rPr>
              <w:t>Aktyvių nuotolinių konsultacijų stebėsena ir valdymas</w:t>
            </w:r>
            <w:r>
              <w:rPr>
                <w:rFonts w:ascii="Tahoma" w:eastAsia="Tahoma" w:hAnsi="Tahoma" w:cs="Tahoma"/>
              </w:rPr>
              <w:t>:</w:t>
            </w:r>
            <w:r w:rsidRPr="000F6DA9">
              <w:rPr>
                <w:rFonts w:ascii="Tahoma" w:eastAsia="Tahoma" w:hAnsi="Tahoma" w:cs="Tahoma"/>
              </w:rPr>
              <w:t xml:space="preserve"> </w:t>
            </w:r>
            <w:r>
              <w:rPr>
                <w:rFonts w:ascii="Tahoma" w:eastAsia="Tahoma" w:hAnsi="Tahoma" w:cs="Tahoma"/>
              </w:rPr>
              <w:t>p</w:t>
            </w:r>
            <w:r w:rsidRPr="004B000C">
              <w:rPr>
                <w:rFonts w:ascii="Tahoma" w:eastAsia="Tahoma" w:hAnsi="Tahoma" w:cs="Tahoma"/>
              </w:rPr>
              <w:t>eržiūrėti aktyvias konsultacijas bei nutraukti vieną ar kelias konsultacijas vienu metu.</w:t>
            </w:r>
            <w:r>
              <w:rPr>
                <w:rFonts w:ascii="Tahoma" w:eastAsia="Tahoma" w:hAnsi="Tahoma" w:cs="Tahoma"/>
              </w:rPr>
              <w:t xml:space="preserve"> </w:t>
            </w:r>
            <w:r w:rsidRPr="004B000C">
              <w:rPr>
                <w:rFonts w:ascii="Tahoma" w:eastAsia="Tahoma" w:hAnsi="Tahoma" w:cs="Tahoma"/>
              </w:rPr>
              <w:t>Rodoma informacija apie konsultacijas turi būti suderinta detalios analizės ir projektavimo etape bei patvirtinta Perkančiosios organizacijos</w:t>
            </w:r>
            <w:r w:rsidRPr="000F6DA9">
              <w:rPr>
                <w:rFonts w:ascii="Tahoma" w:eastAsia="Tahoma" w:hAnsi="Tahoma" w:cs="Tahoma"/>
              </w:rPr>
              <w:t xml:space="preserve">. </w:t>
            </w:r>
          </w:p>
          <w:p w14:paraId="5B3DD3A1" w14:textId="77777777" w:rsidR="00475451" w:rsidRPr="0016074B" w:rsidRDefault="00475451">
            <w:pPr>
              <w:rPr>
                <w:rFonts w:ascii="Tahoma" w:eastAsia="Tahoma" w:hAnsi="Tahoma" w:cs="Tahoma"/>
                <w:sz w:val="22"/>
                <w:szCs w:val="22"/>
              </w:rPr>
            </w:pPr>
            <w:r w:rsidRPr="004B000C">
              <w:rPr>
                <w:rFonts w:ascii="Tahoma" w:eastAsia="Tahoma" w:hAnsi="Tahoma" w:cs="Tahoma"/>
                <w:sz w:val="22"/>
                <w:szCs w:val="22"/>
              </w:rPr>
              <w:t xml:space="preserve">Visos minėtos funkcijos ir jų valdymo galimybės turės būti tiksliai apibrėžtos detalios analizės ir projektavimo etape, įvertinus vaizdo konferencijų platformos funkcionalumus bei projekto realizavimo galimybes. </w:t>
            </w:r>
            <w:r w:rsidRPr="0016074B">
              <w:rPr>
                <w:rFonts w:ascii="Tahoma" w:eastAsia="Tahoma" w:hAnsi="Tahoma" w:cs="Tahoma"/>
                <w:sz w:val="22"/>
                <w:szCs w:val="22"/>
              </w:rPr>
              <w:t>Teikėjas, turėtų pasiūlyti visas Perkančiąja organizacijai naudingas valdyti funkcijas (iki 1</w:t>
            </w:r>
            <w:r>
              <w:rPr>
                <w:rFonts w:ascii="Tahoma" w:eastAsia="Tahoma" w:hAnsi="Tahoma" w:cs="Tahoma"/>
                <w:sz w:val="22"/>
                <w:szCs w:val="22"/>
              </w:rPr>
              <w:t xml:space="preserve">5 </w:t>
            </w:r>
            <w:r w:rsidRPr="0016074B">
              <w:rPr>
                <w:rFonts w:ascii="Tahoma" w:eastAsia="Tahoma" w:hAnsi="Tahoma" w:cs="Tahoma"/>
                <w:sz w:val="22"/>
                <w:szCs w:val="22"/>
              </w:rPr>
              <w:t xml:space="preserve">funkcijų). </w:t>
            </w:r>
          </w:p>
        </w:tc>
      </w:tr>
    </w:tbl>
    <w:p w14:paraId="15D3F7AB" w14:textId="77777777" w:rsidR="009C2F7B" w:rsidRPr="008B25CB" w:rsidRDefault="009C2F7B" w:rsidP="008B25CB">
      <w:pPr>
        <w:rPr>
          <w:b/>
          <w:i/>
        </w:rPr>
      </w:pPr>
    </w:p>
    <w:p w14:paraId="3A567BD4" w14:textId="13E9902E" w:rsidR="00DF12A5" w:rsidRPr="00524E26" w:rsidRDefault="00DF12A5" w:rsidP="008B25CB">
      <w:pPr>
        <w:pStyle w:val="Heading3"/>
      </w:pPr>
      <w:bookmarkStart w:id="94" w:name="_Toc191899132"/>
      <w:r w:rsidRPr="00524E26">
        <w:lastRenderedPageBreak/>
        <w:t>Funkciniai reikalavimai ataskaitų paruošimui</w:t>
      </w:r>
      <w:bookmarkEnd w:id="94"/>
    </w:p>
    <w:p w14:paraId="36EE16B5" w14:textId="0E81B893" w:rsidR="00DF12A5" w:rsidRDefault="00277A74" w:rsidP="008B25CB">
      <w:pPr>
        <w:pStyle w:val="2NUMarial"/>
        <w:rPr>
          <w:rFonts w:cs="Tahoma"/>
          <w:szCs w:val="22"/>
        </w:rPr>
      </w:pPr>
      <w:bookmarkStart w:id="95" w:name="_Toc191547894"/>
      <w:r>
        <w:rPr>
          <w:noProof/>
        </w:rPr>
        <w:drawing>
          <wp:anchor distT="0" distB="0" distL="114300" distR="114300" simplePos="0" relativeHeight="251658240" behindDoc="0" locked="0" layoutInCell="1" allowOverlap="1" wp14:anchorId="21929E1F" wp14:editId="4D64FE4F">
            <wp:simplePos x="0" y="0"/>
            <wp:positionH relativeFrom="column">
              <wp:posOffset>0</wp:posOffset>
            </wp:positionH>
            <wp:positionV relativeFrom="paragraph">
              <wp:posOffset>0</wp:posOffset>
            </wp:positionV>
            <wp:extent cx="4956478" cy="981541"/>
            <wp:effectExtent l="0" t="0" r="0" b="9525"/>
            <wp:wrapTopAndBottom/>
            <wp:docPr id="1048435328" name="Picture 1048435328"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35328" name="Picture 1048435328" descr="A diagram of a produc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4956478" cy="981541"/>
                    </a:xfrm>
                    <a:prstGeom prst="rect">
                      <a:avLst/>
                    </a:prstGeom>
                  </pic:spPr>
                </pic:pic>
              </a:graphicData>
            </a:graphic>
          </wp:anchor>
        </w:drawing>
      </w:r>
      <w:bookmarkEnd w:id="95"/>
    </w:p>
    <w:tbl>
      <w:tblPr>
        <w:tblW w:w="10057"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766"/>
        <w:gridCol w:w="8291"/>
      </w:tblGrid>
      <w:tr w:rsidR="005C6D71" w14:paraId="20B6E197"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227ACB"/>
            <w:vAlign w:val="center"/>
          </w:tcPr>
          <w:p w14:paraId="4C708B58" w14:textId="77777777" w:rsidR="005C6D71" w:rsidRDefault="005C6D71">
            <w:pPr>
              <w:jc w:val="center"/>
              <w:rPr>
                <w:rFonts w:ascii="Segoe UI" w:hAnsi="Segoe UI" w:cs="Segoe UI"/>
                <w:sz w:val="18"/>
                <w:szCs w:val="18"/>
                <w:lang w:eastAsia="lt-LT"/>
              </w:rPr>
            </w:pPr>
            <w:r w:rsidRPr="7CA7FA33">
              <w:rPr>
                <w:rFonts w:ascii="Tahoma" w:hAnsi="Tahoma" w:cs="Tahoma"/>
                <w:b/>
                <w:bCs/>
                <w:sz w:val="22"/>
                <w:szCs w:val="22"/>
                <w:lang w:eastAsia="lt-LT"/>
              </w:rPr>
              <w:t>Reikalavimo Nr.</w:t>
            </w:r>
            <w:r w:rsidRPr="7CA7FA33">
              <w:rPr>
                <w:rFonts w:ascii="Tahoma" w:hAnsi="Tahoma" w:cs="Tahoma"/>
                <w:sz w:val="22"/>
                <w:szCs w:val="22"/>
                <w:lang w:eastAsia="lt-LT"/>
              </w:rPr>
              <w:t> </w:t>
            </w:r>
          </w:p>
        </w:tc>
        <w:tc>
          <w:tcPr>
            <w:tcW w:w="8291" w:type="dxa"/>
            <w:tcBorders>
              <w:top w:val="single" w:sz="6" w:space="0" w:color="auto"/>
              <w:left w:val="single" w:sz="6" w:space="0" w:color="auto"/>
              <w:bottom w:val="single" w:sz="6" w:space="0" w:color="auto"/>
              <w:right w:val="single" w:sz="6" w:space="0" w:color="auto"/>
            </w:tcBorders>
            <w:shd w:val="clear" w:color="auto" w:fill="227ACB"/>
            <w:vAlign w:val="center"/>
          </w:tcPr>
          <w:p w14:paraId="149E873D" w14:textId="77777777" w:rsidR="005C6D71" w:rsidRDefault="005C6D71">
            <w:pPr>
              <w:ind w:left="720" w:hanging="360"/>
              <w:jc w:val="center"/>
              <w:rPr>
                <w:rFonts w:ascii="Segoe UI" w:hAnsi="Segoe UI" w:cs="Segoe UI"/>
                <w:sz w:val="18"/>
                <w:szCs w:val="18"/>
                <w:lang w:eastAsia="lt-LT"/>
              </w:rPr>
            </w:pPr>
            <w:r w:rsidRPr="7CA7FA33">
              <w:rPr>
                <w:rFonts w:ascii="Tahoma" w:hAnsi="Tahoma" w:cs="Tahoma"/>
                <w:b/>
                <w:bCs/>
                <w:lang w:eastAsia="lt-LT"/>
              </w:rPr>
              <w:t>Aprašymas</w:t>
            </w:r>
            <w:r w:rsidRPr="7CA7FA33">
              <w:rPr>
                <w:rFonts w:ascii="Tahoma" w:hAnsi="Tahoma" w:cs="Tahoma"/>
                <w:lang w:eastAsia="lt-LT"/>
              </w:rPr>
              <w:t> </w:t>
            </w:r>
          </w:p>
        </w:tc>
      </w:tr>
      <w:tr w:rsidR="003E0DCB" w14:paraId="2F3410CB"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46670B4F" w14:textId="77777777" w:rsidR="003E0DCB" w:rsidRDefault="003E0DCB" w:rsidP="003E0DCB">
            <w:pPr>
              <w:numPr>
                <w:ilvl w:val="0"/>
                <w:numId w:val="27"/>
              </w:numPr>
              <w:rPr>
                <w:rFonts w:ascii="Tahoma" w:hAnsi="Tahoma" w:cs="Tahoma"/>
                <w:lang w:eastAsia="lt-LT"/>
              </w:rPr>
            </w:pPr>
          </w:p>
        </w:tc>
        <w:tc>
          <w:tcPr>
            <w:tcW w:w="8291" w:type="dxa"/>
            <w:tcBorders>
              <w:top w:val="single" w:sz="6" w:space="0" w:color="auto"/>
              <w:left w:val="single" w:sz="6" w:space="0" w:color="auto"/>
              <w:bottom w:val="single" w:sz="6" w:space="0" w:color="auto"/>
              <w:right w:val="single" w:sz="6" w:space="0" w:color="auto"/>
            </w:tcBorders>
            <w:shd w:val="clear" w:color="auto" w:fill="auto"/>
          </w:tcPr>
          <w:p w14:paraId="7A29C33E" w14:textId="64DFBDBB" w:rsidR="003E0DCB" w:rsidRPr="00AF03FB" w:rsidRDefault="00810CDB">
            <w:pPr>
              <w:rPr>
                <w:rFonts w:ascii="Tahoma" w:hAnsi="Tahoma" w:cs="Tahoma"/>
                <w:lang w:eastAsia="lt-LT"/>
              </w:rPr>
            </w:pPr>
            <w:r w:rsidRPr="00810CDB">
              <w:rPr>
                <w:rFonts w:ascii="Tahoma" w:hAnsi="Tahoma" w:cs="Tahoma"/>
                <w:lang w:eastAsia="lt-LT"/>
              </w:rPr>
              <w:t>Neautentifikuoti naudotojai turi turėti galimybę peržiūrėti statistinius duomenis, susijusius su nuotolinėmis konsultacijomis, įskaitant jų skaičių, būsenas ir kitus detalios analizės ir projektavimo etapo metu suderintus rodiklius.</w:t>
            </w:r>
          </w:p>
        </w:tc>
      </w:tr>
      <w:tr w:rsidR="005C6D71" w14:paraId="1CFB9DF3"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22F91AB3" w14:textId="77777777" w:rsidR="005C6D71" w:rsidRDefault="005C6D71" w:rsidP="008B25CB">
            <w:pPr>
              <w:numPr>
                <w:ilvl w:val="0"/>
                <w:numId w:val="27"/>
              </w:numPr>
              <w:rPr>
                <w:rFonts w:ascii="Tahoma" w:hAnsi="Tahoma" w:cs="Tahoma"/>
                <w:lang w:eastAsia="lt-LT"/>
              </w:rPr>
            </w:pPr>
          </w:p>
        </w:tc>
        <w:tc>
          <w:tcPr>
            <w:tcW w:w="8291" w:type="dxa"/>
            <w:tcBorders>
              <w:top w:val="single" w:sz="6" w:space="0" w:color="auto"/>
              <w:left w:val="single" w:sz="6" w:space="0" w:color="auto"/>
              <w:bottom w:val="single" w:sz="6" w:space="0" w:color="auto"/>
              <w:right w:val="single" w:sz="6" w:space="0" w:color="auto"/>
            </w:tcBorders>
            <w:shd w:val="clear" w:color="auto" w:fill="auto"/>
          </w:tcPr>
          <w:p w14:paraId="49820B62" w14:textId="77777777" w:rsidR="005C6D71" w:rsidRPr="00AF03FB" w:rsidRDefault="005C6D71">
            <w:pPr>
              <w:rPr>
                <w:rFonts w:ascii="Tahoma" w:hAnsi="Tahoma" w:cs="Tahoma"/>
                <w:lang w:eastAsia="lt-LT"/>
              </w:rPr>
            </w:pPr>
            <w:r w:rsidRPr="00AF03FB">
              <w:rPr>
                <w:rFonts w:ascii="Tahoma" w:hAnsi="Tahoma" w:cs="Tahoma"/>
                <w:lang w:eastAsia="lt-LT"/>
              </w:rPr>
              <w:t xml:space="preserve">Teikėjas turi sukurti (arba atnaujinti) ir automatizuoti duomenų perkėlimo (angl. data </w:t>
            </w:r>
            <w:proofErr w:type="spellStart"/>
            <w:r w:rsidRPr="00AF03FB">
              <w:rPr>
                <w:rFonts w:ascii="Tahoma" w:hAnsi="Tahoma" w:cs="Tahoma"/>
                <w:lang w:eastAsia="lt-LT"/>
              </w:rPr>
              <w:t>ingestion</w:t>
            </w:r>
            <w:proofErr w:type="spellEnd"/>
            <w:r w:rsidRPr="00AF03FB">
              <w:rPr>
                <w:rFonts w:ascii="Tahoma" w:hAnsi="Tahoma" w:cs="Tahoma"/>
                <w:lang w:eastAsia="lt-LT"/>
              </w:rPr>
              <w:t>) procesą, užtikrindamas reguliarų ir patikimą duomenų srautą iš „</w:t>
            </w:r>
            <w:proofErr w:type="spellStart"/>
            <w:r w:rsidRPr="00AF03FB">
              <w:rPr>
                <w:rFonts w:ascii="Tahoma" w:hAnsi="Tahoma" w:cs="Tahoma"/>
                <w:lang w:eastAsia="lt-LT"/>
              </w:rPr>
              <w:t>Oracle</w:t>
            </w:r>
            <w:proofErr w:type="spellEnd"/>
            <w:r w:rsidRPr="00AF03FB">
              <w:rPr>
                <w:rFonts w:ascii="Tahoma" w:hAnsi="Tahoma" w:cs="Tahoma"/>
                <w:lang w:eastAsia="lt-LT"/>
              </w:rPr>
              <w:t>“ į „</w:t>
            </w:r>
            <w:proofErr w:type="spellStart"/>
            <w:r w:rsidRPr="00AF03FB">
              <w:rPr>
                <w:rFonts w:ascii="Tahoma" w:hAnsi="Tahoma" w:cs="Tahoma"/>
                <w:lang w:eastAsia="lt-LT"/>
              </w:rPr>
              <w:t>Cloudera</w:t>
            </w:r>
            <w:proofErr w:type="spellEnd"/>
            <w:r w:rsidRPr="00AF03FB">
              <w:rPr>
                <w:rFonts w:ascii="Tahoma" w:hAnsi="Tahoma" w:cs="Tahoma"/>
                <w:lang w:eastAsia="lt-LT"/>
              </w:rPr>
              <w:t xml:space="preserve">“. Visi šio proceso metu naudojami užklausų </w:t>
            </w:r>
            <w:proofErr w:type="spellStart"/>
            <w:r w:rsidRPr="00AF03FB">
              <w:rPr>
                <w:rFonts w:ascii="Tahoma" w:hAnsi="Tahoma" w:cs="Tahoma"/>
                <w:lang w:eastAsia="lt-LT"/>
              </w:rPr>
              <w:t>skriptai</w:t>
            </w:r>
            <w:proofErr w:type="spellEnd"/>
            <w:r w:rsidRPr="00AF03FB">
              <w:rPr>
                <w:rFonts w:ascii="Tahoma" w:hAnsi="Tahoma" w:cs="Tahoma"/>
                <w:lang w:eastAsia="lt-LT"/>
              </w:rPr>
              <w:t xml:space="preserve"> (angl. </w:t>
            </w:r>
            <w:proofErr w:type="spellStart"/>
            <w:r w:rsidRPr="00AF03FB">
              <w:rPr>
                <w:rFonts w:ascii="Tahoma" w:hAnsi="Tahoma" w:cs="Tahoma"/>
                <w:lang w:eastAsia="lt-LT"/>
              </w:rPr>
              <w:t>queries</w:t>
            </w:r>
            <w:proofErr w:type="spellEnd"/>
            <w:r w:rsidRPr="00AF03FB">
              <w:rPr>
                <w:rFonts w:ascii="Tahoma" w:hAnsi="Tahoma" w:cs="Tahoma"/>
                <w:lang w:eastAsia="lt-LT"/>
              </w:rPr>
              <w:t>) turi būti pateikti Perkančiajai organizacijai.</w:t>
            </w:r>
          </w:p>
        </w:tc>
      </w:tr>
      <w:tr w:rsidR="005C6D71" w14:paraId="5D601800"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BE7239A" w14:textId="77777777" w:rsidR="005C6D71" w:rsidRDefault="005C6D71" w:rsidP="008B25CB">
            <w:pPr>
              <w:numPr>
                <w:ilvl w:val="1"/>
                <w:numId w:val="27"/>
              </w:numPr>
              <w:rPr>
                <w:rFonts w:ascii="Tahoma" w:hAnsi="Tahoma" w:cs="Tahoma"/>
                <w:lang w:eastAsia="lt-LT"/>
              </w:rPr>
            </w:pPr>
          </w:p>
        </w:tc>
        <w:tc>
          <w:tcPr>
            <w:tcW w:w="8291" w:type="dxa"/>
            <w:tcBorders>
              <w:top w:val="single" w:sz="6" w:space="0" w:color="auto"/>
              <w:left w:val="single" w:sz="6" w:space="0" w:color="auto"/>
              <w:bottom w:val="single" w:sz="6" w:space="0" w:color="auto"/>
              <w:right w:val="single" w:sz="6" w:space="0" w:color="auto"/>
            </w:tcBorders>
            <w:shd w:val="clear" w:color="auto" w:fill="auto"/>
          </w:tcPr>
          <w:p w14:paraId="6D4DD137" w14:textId="74201E12" w:rsidR="005C6D71" w:rsidRPr="00AF03FB" w:rsidRDefault="005C6D71">
            <w:pPr>
              <w:rPr>
                <w:rFonts w:ascii="Tahoma" w:hAnsi="Tahoma" w:cs="Tahoma"/>
                <w:lang w:eastAsia="lt-LT"/>
              </w:rPr>
            </w:pPr>
            <w:r>
              <w:rPr>
                <w:rFonts w:ascii="Tahoma" w:hAnsi="Tahoma" w:cs="Tahoma"/>
                <w:lang w:eastAsia="lt-LT"/>
              </w:rPr>
              <w:t>Teikėj</w:t>
            </w:r>
            <w:r w:rsidRPr="00AF03FB">
              <w:rPr>
                <w:rFonts w:ascii="Tahoma" w:hAnsi="Tahoma" w:cs="Tahoma"/>
                <w:lang w:eastAsia="lt-LT"/>
              </w:rPr>
              <w:t>as atsakingas už visas reikalingas SQL ar kitas užklausas, skirtas duomenų apdorojimui, agregavimui bei rodiklių išvedimui „</w:t>
            </w:r>
            <w:proofErr w:type="spellStart"/>
            <w:r w:rsidRPr="00AF03FB">
              <w:rPr>
                <w:rFonts w:ascii="Tahoma" w:hAnsi="Tahoma" w:cs="Tahoma"/>
                <w:lang w:eastAsia="lt-LT"/>
              </w:rPr>
              <w:t>PostgreSQL</w:t>
            </w:r>
            <w:proofErr w:type="spellEnd"/>
            <w:r w:rsidRPr="00AF03FB">
              <w:rPr>
                <w:rFonts w:ascii="Tahoma" w:hAnsi="Tahoma" w:cs="Tahoma"/>
                <w:lang w:eastAsia="lt-LT"/>
              </w:rPr>
              <w:t>“ aplinkoje. Užklausos turi būti testuojamos, kad atlaikytų numatomas duomenų apimtis, veiktų sparčiai ir užtikrintų reikiamą tikslumą.</w:t>
            </w:r>
          </w:p>
        </w:tc>
      </w:tr>
      <w:tr w:rsidR="005C6D71" w14:paraId="387E0180"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4A859CEE" w14:textId="77777777" w:rsidR="005C6D71" w:rsidRDefault="005C6D71" w:rsidP="008B25CB">
            <w:pPr>
              <w:pStyle w:val="ListParagraph"/>
              <w:numPr>
                <w:ilvl w:val="0"/>
                <w:numId w:val="27"/>
              </w:numPr>
              <w:spacing w:after="160"/>
              <w:contextualSpacing/>
              <w:rPr>
                <w:rFonts w:ascii="Tahoma" w:eastAsia="Times New Roman" w:hAnsi="Tahoma" w:cs="Tahoma"/>
                <w:lang w:eastAsia="lt-LT"/>
              </w:rPr>
            </w:pPr>
          </w:p>
        </w:tc>
        <w:tc>
          <w:tcPr>
            <w:tcW w:w="8291" w:type="dxa"/>
            <w:tcBorders>
              <w:top w:val="single" w:sz="6" w:space="0" w:color="auto"/>
              <w:left w:val="single" w:sz="6" w:space="0" w:color="auto"/>
              <w:bottom w:val="single" w:sz="6" w:space="0" w:color="auto"/>
              <w:right w:val="single" w:sz="6" w:space="0" w:color="auto"/>
            </w:tcBorders>
            <w:shd w:val="clear" w:color="auto" w:fill="auto"/>
          </w:tcPr>
          <w:p w14:paraId="02E223A4" w14:textId="0F2E8B8F" w:rsidR="005C6D71" w:rsidRPr="00AF03FB" w:rsidRDefault="005C6D71">
            <w:pPr>
              <w:rPr>
                <w:rFonts w:ascii="Tahoma" w:hAnsi="Tahoma" w:cs="Tahoma"/>
                <w:lang w:eastAsia="lt-LT"/>
              </w:rPr>
            </w:pPr>
            <w:r>
              <w:rPr>
                <w:rFonts w:ascii="Tahoma" w:hAnsi="Tahoma" w:cs="Tahoma"/>
                <w:lang w:eastAsia="lt-LT"/>
              </w:rPr>
              <w:t>Teikėj</w:t>
            </w:r>
            <w:r w:rsidRPr="00AF03FB">
              <w:rPr>
                <w:rFonts w:ascii="Tahoma" w:hAnsi="Tahoma" w:cs="Tahoma"/>
                <w:lang w:eastAsia="lt-LT"/>
              </w:rPr>
              <w:t xml:space="preserve">as privalo sukurti arba atnaujinti „Power BI“ suvestines (angl. </w:t>
            </w:r>
            <w:proofErr w:type="spellStart"/>
            <w:r w:rsidRPr="00AF03FB">
              <w:rPr>
                <w:rFonts w:ascii="Tahoma" w:hAnsi="Tahoma" w:cs="Tahoma"/>
                <w:lang w:eastAsia="lt-LT"/>
              </w:rPr>
              <w:t>dashboards</w:t>
            </w:r>
            <w:proofErr w:type="spellEnd"/>
            <w:r w:rsidRPr="00AF03FB">
              <w:rPr>
                <w:rFonts w:ascii="Tahoma" w:hAnsi="Tahoma" w:cs="Tahoma"/>
                <w:lang w:eastAsia="lt-LT"/>
              </w:rPr>
              <w:t>) ir ataskaitas, išnaudodamas parengtas duomenų struktūras ir užklausas „</w:t>
            </w:r>
            <w:proofErr w:type="spellStart"/>
            <w:r w:rsidRPr="00AF03FB">
              <w:rPr>
                <w:rFonts w:ascii="Tahoma" w:hAnsi="Tahoma" w:cs="Tahoma"/>
                <w:lang w:eastAsia="lt-LT"/>
              </w:rPr>
              <w:t>PostgreSQL</w:t>
            </w:r>
            <w:proofErr w:type="spellEnd"/>
            <w:r w:rsidRPr="00AF03FB">
              <w:rPr>
                <w:rFonts w:ascii="Tahoma" w:hAnsi="Tahoma" w:cs="Tahoma"/>
                <w:lang w:eastAsia="lt-LT"/>
              </w:rPr>
              <w:t>“ aplinkoje.</w:t>
            </w:r>
          </w:p>
        </w:tc>
      </w:tr>
      <w:tr w:rsidR="005C6D71" w14:paraId="07D10380" w14:textId="777777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550C6ACF" w14:textId="77777777" w:rsidR="005C6D71" w:rsidRDefault="005C6D71" w:rsidP="008B25CB">
            <w:pPr>
              <w:pStyle w:val="ListParagraph"/>
              <w:numPr>
                <w:ilvl w:val="0"/>
                <w:numId w:val="27"/>
              </w:numPr>
              <w:spacing w:after="160"/>
              <w:contextualSpacing/>
              <w:rPr>
                <w:rFonts w:ascii="Tahoma" w:eastAsia="Times New Roman" w:hAnsi="Tahoma" w:cs="Tahoma"/>
                <w:lang w:eastAsia="lt-LT"/>
              </w:rPr>
            </w:pPr>
          </w:p>
        </w:tc>
        <w:tc>
          <w:tcPr>
            <w:tcW w:w="8291" w:type="dxa"/>
            <w:tcBorders>
              <w:top w:val="single" w:sz="6" w:space="0" w:color="auto"/>
              <w:left w:val="single" w:sz="6" w:space="0" w:color="auto"/>
              <w:bottom w:val="single" w:sz="6" w:space="0" w:color="auto"/>
              <w:right w:val="single" w:sz="6" w:space="0" w:color="auto"/>
            </w:tcBorders>
            <w:shd w:val="clear" w:color="auto" w:fill="auto"/>
          </w:tcPr>
          <w:p w14:paraId="586A79D7" w14:textId="788E7138" w:rsidR="005C6D71" w:rsidRPr="00AF03FB" w:rsidRDefault="005C6D71">
            <w:pPr>
              <w:rPr>
                <w:rFonts w:ascii="Tahoma" w:hAnsi="Tahoma" w:cs="Tahoma"/>
                <w:lang w:eastAsia="lt-LT"/>
              </w:rPr>
            </w:pPr>
            <w:r w:rsidRPr="00AF03FB">
              <w:rPr>
                <w:rFonts w:ascii="Tahoma" w:hAnsi="Tahoma" w:cs="Tahoma"/>
                <w:lang w:eastAsia="lt-LT"/>
              </w:rPr>
              <w:t xml:space="preserve">Būtinų ataskaitų sąrašas turės būti suderintas detalios analizės ir projektavimo etapo metu (iki </w:t>
            </w:r>
            <w:r w:rsidR="00FC728C">
              <w:rPr>
                <w:rFonts w:ascii="Tahoma" w:hAnsi="Tahoma" w:cs="Tahoma"/>
                <w:lang w:eastAsia="lt-LT"/>
              </w:rPr>
              <w:t>5</w:t>
            </w:r>
            <w:r w:rsidRPr="00AF03FB">
              <w:rPr>
                <w:rFonts w:ascii="Tahoma" w:hAnsi="Tahoma" w:cs="Tahoma"/>
                <w:lang w:eastAsia="lt-LT"/>
              </w:rPr>
              <w:t xml:space="preserve"> kokybinių arba kiekybinių ataskaitų). Ataskaitos turės būti suskirstytos pagal prioritetus. Pirmos eilės prioritetų ataskaitos bus reikalaujamos automatiškai, o kiti prioritetai gali būti užsakomi esant poreikiui.</w:t>
            </w:r>
          </w:p>
        </w:tc>
      </w:tr>
    </w:tbl>
    <w:p w14:paraId="413CD3B7" w14:textId="600C0BAB" w:rsidR="00A85130" w:rsidRDefault="00E42DC2" w:rsidP="008B25CB">
      <w:pPr>
        <w:pStyle w:val="Heading3"/>
      </w:pPr>
      <w:bookmarkStart w:id="96" w:name="_Toc191899133"/>
      <w:r w:rsidRPr="0016074B">
        <w:t>Funkciniai r</w:t>
      </w:r>
      <w:r w:rsidR="00891C7D" w:rsidRPr="0016074B">
        <w:t>eikalavimai integracinei sąsajai</w:t>
      </w:r>
      <w:bookmarkEnd w:id="96"/>
    </w:p>
    <w:p w14:paraId="7DB8062C" w14:textId="77777777" w:rsidR="004B7145" w:rsidRDefault="004B7145" w:rsidP="004B7145"/>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9"/>
        <w:gridCol w:w="1789"/>
        <w:gridCol w:w="6195"/>
      </w:tblGrid>
      <w:tr w:rsidR="004B7145" w:rsidRPr="004C7665" w14:paraId="64B8D2CE" w14:textId="77777777" w:rsidTr="008B25CB">
        <w:trPr>
          <w:trHeight w:val="95"/>
          <w:tblHeader/>
        </w:trPr>
        <w:tc>
          <w:tcPr>
            <w:tcW w:w="1789" w:type="dxa"/>
            <w:shd w:val="clear" w:color="auto" w:fill="2E74B5" w:themeFill="accent1" w:themeFillShade="BF"/>
            <w:vAlign w:val="center"/>
          </w:tcPr>
          <w:p w14:paraId="2548ABEF" w14:textId="77777777" w:rsidR="004B7145" w:rsidRPr="004C7665" w:rsidRDefault="004B7145">
            <w:pPr>
              <w:spacing w:line="276" w:lineRule="auto"/>
              <w:jc w:val="center"/>
              <w:rPr>
                <w:rFonts w:ascii="Tahoma" w:hAnsi="Tahoma" w:cs="Tahoma"/>
                <w:b/>
                <w:bCs/>
                <w:sz w:val="22"/>
                <w:szCs w:val="22"/>
                <w:lang w:eastAsia="lt-LT"/>
              </w:rPr>
            </w:pPr>
            <w:r w:rsidRPr="004C7665">
              <w:rPr>
                <w:rFonts w:ascii="Tahoma" w:hAnsi="Tahoma" w:cs="Tahoma"/>
                <w:b/>
                <w:bCs/>
                <w:sz w:val="22"/>
                <w:szCs w:val="22"/>
                <w:lang w:eastAsia="lt-LT"/>
              </w:rPr>
              <w:t>Duomenų gavėjas</w:t>
            </w:r>
          </w:p>
        </w:tc>
        <w:tc>
          <w:tcPr>
            <w:tcW w:w="1789" w:type="dxa"/>
            <w:shd w:val="clear" w:color="auto" w:fill="2E74B5" w:themeFill="accent1" w:themeFillShade="BF"/>
            <w:vAlign w:val="center"/>
          </w:tcPr>
          <w:p w14:paraId="6FF8B2BC" w14:textId="77777777" w:rsidR="004B7145" w:rsidRPr="004C7665" w:rsidRDefault="004B7145">
            <w:pPr>
              <w:spacing w:line="276" w:lineRule="auto"/>
              <w:jc w:val="center"/>
              <w:rPr>
                <w:rFonts w:ascii="Tahoma" w:hAnsi="Tahoma" w:cs="Tahoma"/>
                <w:b/>
                <w:bCs/>
                <w:sz w:val="22"/>
                <w:szCs w:val="22"/>
                <w:lang w:eastAsia="lt-LT"/>
              </w:rPr>
            </w:pPr>
            <w:r w:rsidRPr="004C7665">
              <w:rPr>
                <w:rFonts w:ascii="Tahoma" w:hAnsi="Tahoma" w:cs="Tahoma"/>
                <w:b/>
                <w:bCs/>
                <w:sz w:val="22"/>
                <w:szCs w:val="22"/>
                <w:lang w:eastAsia="lt-LT"/>
              </w:rPr>
              <w:t>Duomenų teikėjas</w:t>
            </w:r>
          </w:p>
        </w:tc>
        <w:tc>
          <w:tcPr>
            <w:tcW w:w="6195" w:type="dxa"/>
            <w:shd w:val="clear" w:color="auto" w:fill="2E74B5" w:themeFill="accent1" w:themeFillShade="BF"/>
            <w:vAlign w:val="center"/>
          </w:tcPr>
          <w:p w14:paraId="32EDB801" w14:textId="16DFB635" w:rsidR="004B7145" w:rsidRPr="004C7665" w:rsidRDefault="002B341C">
            <w:pPr>
              <w:spacing w:line="276" w:lineRule="auto"/>
              <w:jc w:val="center"/>
              <w:rPr>
                <w:rFonts w:ascii="Tahoma" w:hAnsi="Tahoma" w:cs="Tahoma"/>
                <w:b/>
                <w:bCs/>
                <w:sz w:val="22"/>
                <w:szCs w:val="22"/>
                <w:lang w:eastAsia="lt-LT"/>
              </w:rPr>
            </w:pPr>
            <w:r>
              <w:rPr>
                <w:rFonts w:ascii="Tahoma" w:hAnsi="Tahoma" w:cs="Tahoma"/>
                <w:b/>
                <w:bCs/>
                <w:sz w:val="22"/>
                <w:szCs w:val="22"/>
                <w:lang w:eastAsia="lt-LT"/>
              </w:rPr>
              <w:t>A</w:t>
            </w:r>
            <w:r w:rsidR="004B7145" w:rsidRPr="004C7665">
              <w:rPr>
                <w:rFonts w:ascii="Tahoma" w:hAnsi="Tahoma" w:cs="Tahoma"/>
                <w:b/>
                <w:bCs/>
                <w:sz w:val="22"/>
                <w:szCs w:val="22"/>
                <w:lang w:eastAsia="lt-LT"/>
              </w:rPr>
              <w:t>prašymas</w:t>
            </w:r>
          </w:p>
        </w:tc>
      </w:tr>
      <w:tr w:rsidR="00DA4688" w:rsidRPr="004C7665" w14:paraId="378D42A5" w14:textId="77777777" w:rsidTr="002420FE">
        <w:trPr>
          <w:trHeight w:val="289"/>
        </w:trPr>
        <w:tc>
          <w:tcPr>
            <w:tcW w:w="1789" w:type="dxa"/>
            <w:shd w:val="clear" w:color="auto" w:fill="auto"/>
          </w:tcPr>
          <w:p w14:paraId="3F26EEEC" w14:textId="1F1DF4E6" w:rsidR="00DA4688" w:rsidRPr="008B25CB" w:rsidRDefault="00336FFF">
            <w:pPr>
              <w:spacing w:line="276" w:lineRule="auto"/>
              <w:rPr>
                <w:rFonts w:ascii="Tahoma" w:hAnsi="Tahoma" w:cs="Tahoma"/>
                <w:lang w:eastAsia="lt-LT"/>
              </w:rPr>
            </w:pPr>
            <w:r w:rsidRPr="008B25CB">
              <w:rPr>
                <w:rFonts w:ascii="Tahoma" w:hAnsi="Tahoma" w:cs="Tahoma"/>
                <w:lang w:eastAsia="lt-LT"/>
              </w:rPr>
              <w:t>ESPBI IS</w:t>
            </w:r>
          </w:p>
        </w:tc>
        <w:tc>
          <w:tcPr>
            <w:tcW w:w="1789" w:type="dxa"/>
            <w:shd w:val="clear" w:color="auto" w:fill="auto"/>
          </w:tcPr>
          <w:p w14:paraId="53A8BC69" w14:textId="3A5B0DCD" w:rsidR="00DA4688" w:rsidRPr="008B25CB" w:rsidRDefault="00336FFF">
            <w:pPr>
              <w:spacing w:line="276" w:lineRule="auto"/>
              <w:rPr>
                <w:rFonts w:ascii="Tahoma" w:hAnsi="Tahoma" w:cs="Tahoma"/>
                <w:lang w:eastAsia="lt-LT"/>
              </w:rPr>
            </w:pPr>
            <w:r w:rsidRPr="008B25CB">
              <w:rPr>
                <w:rFonts w:ascii="Tahoma" w:hAnsi="Tahoma" w:cs="Tahoma"/>
                <w:lang w:eastAsia="lt-LT"/>
              </w:rPr>
              <w:t>IPR IS</w:t>
            </w:r>
          </w:p>
        </w:tc>
        <w:tc>
          <w:tcPr>
            <w:tcW w:w="6195" w:type="dxa"/>
            <w:shd w:val="clear" w:color="auto" w:fill="auto"/>
          </w:tcPr>
          <w:p w14:paraId="0B50D879" w14:textId="388F8A7C" w:rsidR="00DA4688" w:rsidRPr="008B25CB" w:rsidRDefault="0007491D" w:rsidP="002B341C">
            <w:pPr>
              <w:suppressAutoHyphens/>
              <w:autoSpaceDN w:val="0"/>
              <w:spacing w:line="276" w:lineRule="auto"/>
              <w:textAlignment w:val="baseline"/>
              <w:rPr>
                <w:rFonts w:ascii="Tahoma" w:hAnsi="Tahoma" w:cs="Tahoma"/>
                <w:lang w:eastAsia="lt-LT"/>
              </w:rPr>
            </w:pPr>
            <w:r w:rsidRPr="0007491D">
              <w:rPr>
                <w:rFonts w:ascii="Tahoma" w:hAnsi="Tahoma" w:cs="Tahoma"/>
                <w:lang w:eastAsia="lt-LT"/>
              </w:rPr>
              <w:t>ESPBI IS kreipiasi į IPR IS, kad gautų suplanuotų specialist</w:t>
            </w:r>
            <w:r w:rsidR="00E4582B">
              <w:rPr>
                <w:rFonts w:ascii="Tahoma" w:hAnsi="Tahoma" w:cs="Tahoma"/>
                <w:lang w:eastAsia="lt-LT"/>
              </w:rPr>
              <w:t>o</w:t>
            </w:r>
            <w:r w:rsidRPr="0007491D">
              <w:rPr>
                <w:rFonts w:ascii="Tahoma" w:hAnsi="Tahoma" w:cs="Tahoma"/>
                <w:lang w:eastAsia="lt-LT"/>
              </w:rPr>
              <w:t xml:space="preserve"> </w:t>
            </w:r>
            <w:r w:rsidR="00A17971">
              <w:rPr>
                <w:rFonts w:ascii="Tahoma" w:hAnsi="Tahoma" w:cs="Tahoma"/>
                <w:lang w:eastAsia="lt-LT"/>
              </w:rPr>
              <w:t>registracijų</w:t>
            </w:r>
            <w:r w:rsidRPr="0007491D">
              <w:rPr>
                <w:rFonts w:ascii="Tahoma" w:hAnsi="Tahoma" w:cs="Tahoma"/>
                <w:lang w:eastAsia="lt-LT"/>
              </w:rPr>
              <w:t xml:space="preserve"> sąrašą</w:t>
            </w:r>
            <w:r>
              <w:rPr>
                <w:rFonts w:ascii="Tahoma" w:hAnsi="Tahoma" w:cs="Tahoma"/>
                <w:lang w:eastAsia="lt-LT"/>
              </w:rPr>
              <w:t>.</w:t>
            </w:r>
          </w:p>
        </w:tc>
      </w:tr>
      <w:tr w:rsidR="0007491D" w:rsidRPr="004C7665" w14:paraId="5D502D37" w14:textId="77777777" w:rsidTr="002420FE">
        <w:trPr>
          <w:trHeight w:val="289"/>
        </w:trPr>
        <w:tc>
          <w:tcPr>
            <w:tcW w:w="1789" w:type="dxa"/>
            <w:shd w:val="clear" w:color="auto" w:fill="auto"/>
          </w:tcPr>
          <w:p w14:paraId="17965B18" w14:textId="3D943C57" w:rsidR="0007491D" w:rsidRPr="008B25CB" w:rsidRDefault="0007491D" w:rsidP="0007491D">
            <w:pPr>
              <w:spacing w:line="276" w:lineRule="auto"/>
              <w:rPr>
                <w:rFonts w:ascii="Tahoma" w:hAnsi="Tahoma" w:cs="Tahoma"/>
                <w:lang w:eastAsia="lt-LT"/>
              </w:rPr>
            </w:pPr>
            <w:r w:rsidRPr="008B25CB">
              <w:rPr>
                <w:rFonts w:ascii="Tahoma" w:hAnsi="Tahoma" w:cs="Tahoma"/>
                <w:lang w:eastAsia="lt-LT"/>
              </w:rPr>
              <w:t>ESPBI IS</w:t>
            </w:r>
          </w:p>
        </w:tc>
        <w:tc>
          <w:tcPr>
            <w:tcW w:w="1789" w:type="dxa"/>
            <w:shd w:val="clear" w:color="auto" w:fill="auto"/>
          </w:tcPr>
          <w:p w14:paraId="7E31587E" w14:textId="7ADBAAF2" w:rsidR="0007491D" w:rsidRPr="008B25CB" w:rsidRDefault="0007491D" w:rsidP="0007491D">
            <w:pPr>
              <w:spacing w:line="276" w:lineRule="auto"/>
              <w:rPr>
                <w:rFonts w:ascii="Tahoma" w:hAnsi="Tahoma" w:cs="Tahoma"/>
                <w:lang w:eastAsia="lt-LT"/>
              </w:rPr>
            </w:pPr>
            <w:r w:rsidRPr="008B25CB">
              <w:rPr>
                <w:rFonts w:ascii="Tahoma" w:hAnsi="Tahoma" w:cs="Tahoma"/>
                <w:lang w:eastAsia="lt-LT"/>
              </w:rPr>
              <w:t>IPR IS</w:t>
            </w:r>
          </w:p>
        </w:tc>
        <w:tc>
          <w:tcPr>
            <w:tcW w:w="6195" w:type="dxa"/>
            <w:shd w:val="clear" w:color="auto" w:fill="auto"/>
          </w:tcPr>
          <w:p w14:paraId="461CE37E" w14:textId="66B4983D" w:rsidR="0007491D" w:rsidRPr="0007491D" w:rsidRDefault="00335A30" w:rsidP="0007491D">
            <w:pPr>
              <w:suppressAutoHyphens/>
              <w:autoSpaceDN w:val="0"/>
              <w:spacing w:line="276" w:lineRule="auto"/>
              <w:textAlignment w:val="baseline"/>
              <w:rPr>
                <w:rFonts w:ascii="Tahoma" w:hAnsi="Tahoma" w:cs="Tahoma"/>
                <w:lang w:eastAsia="lt-LT"/>
              </w:rPr>
            </w:pPr>
            <w:r w:rsidRPr="00335A30">
              <w:rPr>
                <w:rFonts w:ascii="Tahoma" w:hAnsi="Tahoma" w:cs="Tahoma"/>
                <w:lang w:eastAsia="lt-LT"/>
              </w:rPr>
              <w:t>ESPBI IS kreipiasi į IPR IS, kad gautų paciento suplanuot</w:t>
            </w:r>
            <w:r>
              <w:rPr>
                <w:rFonts w:ascii="Tahoma" w:hAnsi="Tahoma" w:cs="Tahoma"/>
                <w:lang w:eastAsia="lt-LT"/>
              </w:rPr>
              <w:t xml:space="preserve">ų </w:t>
            </w:r>
            <w:r w:rsidR="00A17971">
              <w:rPr>
                <w:rFonts w:ascii="Tahoma" w:hAnsi="Tahoma" w:cs="Tahoma"/>
                <w:lang w:eastAsia="lt-LT"/>
              </w:rPr>
              <w:t>registracijų</w:t>
            </w:r>
            <w:r>
              <w:rPr>
                <w:rFonts w:ascii="Tahoma" w:hAnsi="Tahoma" w:cs="Tahoma"/>
                <w:lang w:eastAsia="lt-LT"/>
              </w:rPr>
              <w:t xml:space="preserve"> sąrašą. </w:t>
            </w:r>
          </w:p>
        </w:tc>
      </w:tr>
      <w:tr w:rsidR="00CD3007" w:rsidRPr="004C7665" w14:paraId="5BF64BE3" w14:textId="77777777" w:rsidTr="008B25CB">
        <w:trPr>
          <w:trHeight w:val="289"/>
        </w:trPr>
        <w:tc>
          <w:tcPr>
            <w:tcW w:w="1789" w:type="dxa"/>
            <w:shd w:val="clear" w:color="auto" w:fill="auto"/>
          </w:tcPr>
          <w:p w14:paraId="217C1DE0" w14:textId="6F5C589D" w:rsidR="00CD3007" w:rsidRPr="008B25CB" w:rsidRDefault="001065C7" w:rsidP="00CD3007">
            <w:pPr>
              <w:spacing w:line="276" w:lineRule="auto"/>
              <w:rPr>
                <w:rFonts w:ascii="Tahoma" w:hAnsi="Tahoma" w:cs="Tahoma"/>
                <w:lang w:eastAsia="lt-LT"/>
              </w:rPr>
            </w:pPr>
            <w:r w:rsidRPr="008B25CB">
              <w:rPr>
                <w:rFonts w:ascii="Tahoma" w:hAnsi="Tahoma" w:cs="Tahoma"/>
                <w:lang w:eastAsia="lt-LT"/>
              </w:rPr>
              <w:t>IPR</w:t>
            </w:r>
            <w:r w:rsidR="00CD3007" w:rsidRPr="008B25CB">
              <w:rPr>
                <w:rFonts w:ascii="Tahoma" w:hAnsi="Tahoma" w:cs="Tahoma"/>
                <w:lang w:eastAsia="lt-LT"/>
              </w:rPr>
              <w:t xml:space="preserve"> IS</w:t>
            </w:r>
          </w:p>
        </w:tc>
        <w:tc>
          <w:tcPr>
            <w:tcW w:w="1789" w:type="dxa"/>
            <w:shd w:val="clear" w:color="auto" w:fill="auto"/>
          </w:tcPr>
          <w:p w14:paraId="3192E993" w14:textId="37244291" w:rsidR="00CD3007" w:rsidRPr="008B25CB" w:rsidRDefault="001065C7" w:rsidP="00CD3007">
            <w:pPr>
              <w:spacing w:line="276" w:lineRule="auto"/>
              <w:rPr>
                <w:rFonts w:ascii="Tahoma" w:hAnsi="Tahoma" w:cs="Tahoma"/>
                <w:lang w:eastAsia="lt-LT"/>
              </w:rPr>
            </w:pPr>
            <w:r w:rsidRPr="008B25CB">
              <w:rPr>
                <w:rFonts w:ascii="Tahoma" w:hAnsi="Tahoma" w:cs="Tahoma"/>
                <w:lang w:eastAsia="lt-LT"/>
              </w:rPr>
              <w:t>ESPBI IS</w:t>
            </w:r>
          </w:p>
        </w:tc>
        <w:tc>
          <w:tcPr>
            <w:tcW w:w="6195" w:type="dxa"/>
            <w:shd w:val="clear" w:color="auto" w:fill="auto"/>
          </w:tcPr>
          <w:p w14:paraId="67AFBD19" w14:textId="41DBA9A0" w:rsidR="00CD3007" w:rsidRPr="008B25CB" w:rsidRDefault="00CD3007" w:rsidP="008B25CB">
            <w:pPr>
              <w:suppressAutoHyphens/>
              <w:autoSpaceDN w:val="0"/>
              <w:spacing w:after="160" w:line="276" w:lineRule="auto"/>
              <w:contextualSpacing/>
              <w:textAlignment w:val="baseline"/>
              <w:rPr>
                <w:rFonts w:ascii="Tahoma" w:hAnsi="Tahoma" w:cs="Tahoma"/>
                <w:lang w:eastAsia="lt-LT"/>
              </w:rPr>
            </w:pPr>
            <w:r w:rsidRPr="008B25CB">
              <w:rPr>
                <w:rFonts w:ascii="Tahoma" w:hAnsi="Tahoma" w:cs="Tahoma"/>
                <w:lang w:eastAsia="lt-LT"/>
              </w:rPr>
              <w:t xml:space="preserve">ESPBI IS </w:t>
            </w:r>
            <w:r w:rsidR="00181324">
              <w:rPr>
                <w:rFonts w:ascii="Tahoma" w:hAnsi="Tahoma" w:cs="Tahoma"/>
                <w:lang w:eastAsia="lt-LT"/>
              </w:rPr>
              <w:t>turi perduoti</w:t>
            </w:r>
            <w:r w:rsidRPr="008B25CB">
              <w:rPr>
                <w:rFonts w:ascii="Tahoma" w:hAnsi="Tahoma" w:cs="Tahoma"/>
                <w:lang w:eastAsia="lt-LT"/>
              </w:rPr>
              <w:t xml:space="preserve"> </w:t>
            </w:r>
            <w:r w:rsidR="00001FF8" w:rsidRPr="00001FF8">
              <w:rPr>
                <w:rFonts w:ascii="Tahoma" w:hAnsi="Tahoma" w:cs="Tahoma"/>
                <w:lang w:eastAsia="lt-LT"/>
              </w:rPr>
              <w:t>IPR IS prisijungimui į konsultaciją reikalingus duomenis, įskaitant, bet neapsiribojant, susitikimo nuorodą, jos galiojimo laiką ir kitą susijusią informaciją.</w:t>
            </w:r>
          </w:p>
        </w:tc>
      </w:tr>
      <w:tr w:rsidR="00CD3007" w:rsidRPr="004C7665" w14:paraId="0B30329B" w14:textId="77777777" w:rsidTr="002420FE">
        <w:trPr>
          <w:trHeight w:val="289"/>
        </w:trPr>
        <w:tc>
          <w:tcPr>
            <w:tcW w:w="1789" w:type="dxa"/>
            <w:shd w:val="clear" w:color="auto" w:fill="auto"/>
          </w:tcPr>
          <w:p w14:paraId="1F307EC4" w14:textId="5637E43A" w:rsidR="00CD3007" w:rsidRPr="008B25CB" w:rsidRDefault="00CD3007" w:rsidP="00CD3007">
            <w:pPr>
              <w:spacing w:line="276" w:lineRule="auto"/>
              <w:rPr>
                <w:rFonts w:ascii="Tahoma" w:hAnsi="Tahoma" w:cs="Tahoma"/>
                <w:lang w:eastAsia="lt-LT"/>
              </w:rPr>
            </w:pPr>
            <w:r w:rsidRPr="008B25CB">
              <w:rPr>
                <w:rFonts w:ascii="Tahoma" w:hAnsi="Tahoma" w:cs="Tahoma"/>
                <w:lang w:eastAsia="lt-LT"/>
              </w:rPr>
              <w:t>ESPBI IS</w:t>
            </w:r>
          </w:p>
        </w:tc>
        <w:tc>
          <w:tcPr>
            <w:tcW w:w="1789" w:type="dxa"/>
            <w:shd w:val="clear" w:color="auto" w:fill="auto"/>
          </w:tcPr>
          <w:p w14:paraId="227BDD67" w14:textId="393B662E" w:rsidR="00CD3007" w:rsidRPr="008B25CB" w:rsidRDefault="00CD3007" w:rsidP="00CD3007">
            <w:pPr>
              <w:spacing w:line="276" w:lineRule="auto"/>
              <w:rPr>
                <w:rFonts w:ascii="Tahoma" w:hAnsi="Tahoma" w:cs="Tahoma"/>
                <w:lang w:eastAsia="lt-LT"/>
              </w:rPr>
            </w:pPr>
            <w:r w:rsidRPr="008B25CB">
              <w:rPr>
                <w:rFonts w:ascii="Tahoma" w:hAnsi="Tahoma" w:cs="Tahoma"/>
                <w:lang w:eastAsia="lt-LT"/>
              </w:rPr>
              <w:t>SPĮ IS</w:t>
            </w:r>
          </w:p>
        </w:tc>
        <w:tc>
          <w:tcPr>
            <w:tcW w:w="6195" w:type="dxa"/>
            <w:shd w:val="clear" w:color="auto" w:fill="auto"/>
          </w:tcPr>
          <w:p w14:paraId="04E974BD" w14:textId="0B11A314" w:rsidR="00CD3007" w:rsidRPr="008B25CB" w:rsidRDefault="00A21B5C" w:rsidP="00CD3007">
            <w:pPr>
              <w:suppressAutoHyphens/>
              <w:autoSpaceDN w:val="0"/>
              <w:spacing w:after="160" w:line="276" w:lineRule="auto"/>
              <w:contextualSpacing/>
              <w:textAlignment w:val="baseline"/>
              <w:rPr>
                <w:rFonts w:ascii="Tahoma" w:hAnsi="Tahoma" w:cs="Tahoma"/>
                <w:lang w:eastAsia="lt-LT"/>
              </w:rPr>
            </w:pPr>
            <w:r w:rsidRPr="008B25CB">
              <w:rPr>
                <w:rFonts w:ascii="Tahoma" w:hAnsi="Tahoma" w:cs="Tahoma"/>
                <w:lang w:eastAsia="lt-LT"/>
              </w:rPr>
              <w:t xml:space="preserve">SPĮ IS </w:t>
            </w:r>
            <w:r w:rsidR="00181324">
              <w:rPr>
                <w:rFonts w:ascii="Tahoma" w:hAnsi="Tahoma" w:cs="Tahoma"/>
                <w:lang w:eastAsia="lt-LT"/>
              </w:rPr>
              <w:t>turi perduoti</w:t>
            </w:r>
            <w:r w:rsidR="000C7702" w:rsidRPr="008B25CB">
              <w:rPr>
                <w:rFonts w:ascii="Tahoma" w:hAnsi="Tahoma" w:cs="Tahoma"/>
                <w:lang w:eastAsia="lt-LT"/>
              </w:rPr>
              <w:t xml:space="preserve"> </w:t>
            </w:r>
            <w:r w:rsidR="009C4148" w:rsidRPr="009C4148">
              <w:rPr>
                <w:rFonts w:ascii="Tahoma" w:hAnsi="Tahoma" w:cs="Tahoma"/>
                <w:lang w:eastAsia="lt-LT"/>
              </w:rPr>
              <w:t xml:space="preserve">ESPBI IS duomenis apie įvykusią nuotolinę konsultaciją. Perdavimo duomenys gali apimti, bet neapsiriboti, šiais aspektais: konsultacijos </w:t>
            </w:r>
            <w:r w:rsidR="009C4148" w:rsidRPr="009C4148">
              <w:rPr>
                <w:rFonts w:ascii="Tahoma" w:hAnsi="Tahoma" w:cs="Tahoma"/>
                <w:lang w:eastAsia="lt-LT"/>
              </w:rPr>
              <w:lastRenderedPageBreak/>
              <w:t>įvertinimas, gydytojo ir paciento prisijungimo bei atsijungimo laikas ir kiti susiję duomenys.</w:t>
            </w:r>
          </w:p>
        </w:tc>
      </w:tr>
      <w:tr w:rsidR="004B7145" w:rsidRPr="004C7665" w14:paraId="1BB4EAFD" w14:textId="77777777" w:rsidTr="008B25CB">
        <w:trPr>
          <w:trHeight w:val="300"/>
        </w:trPr>
        <w:tc>
          <w:tcPr>
            <w:tcW w:w="1789" w:type="dxa"/>
            <w:shd w:val="clear" w:color="auto" w:fill="auto"/>
          </w:tcPr>
          <w:p w14:paraId="3979947A" w14:textId="77777777" w:rsidR="004B7145" w:rsidRPr="008B25CB" w:rsidRDefault="004B7145" w:rsidP="008B25CB">
            <w:pPr>
              <w:spacing w:line="276" w:lineRule="auto"/>
              <w:rPr>
                <w:rFonts w:ascii="Tahoma" w:hAnsi="Tahoma" w:cs="Tahoma"/>
                <w:lang w:eastAsia="lt-LT"/>
              </w:rPr>
            </w:pPr>
            <w:r w:rsidRPr="008B25CB">
              <w:rPr>
                <w:rFonts w:ascii="Tahoma" w:hAnsi="Tahoma" w:cs="Tahoma"/>
                <w:lang w:eastAsia="lt-LT"/>
              </w:rPr>
              <w:lastRenderedPageBreak/>
              <w:t>VLK</w:t>
            </w:r>
          </w:p>
        </w:tc>
        <w:tc>
          <w:tcPr>
            <w:tcW w:w="1789" w:type="dxa"/>
            <w:shd w:val="clear" w:color="auto" w:fill="auto"/>
          </w:tcPr>
          <w:p w14:paraId="0841E2CB" w14:textId="77777777" w:rsidR="004B7145" w:rsidRPr="008B25CB" w:rsidRDefault="004B7145" w:rsidP="008B25CB">
            <w:pPr>
              <w:spacing w:line="276" w:lineRule="auto"/>
              <w:rPr>
                <w:rFonts w:ascii="Tahoma" w:hAnsi="Tahoma" w:cs="Tahoma"/>
                <w:lang w:eastAsia="lt-LT"/>
              </w:rPr>
            </w:pPr>
            <w:r w:rsidRPr="008B25CB">
              <w:rPr>
                <w:rFonts w:ascii="Tahoma" w:hAnsi="Tahoma" w:cs="Tahoma"/>
                <w:lang w:eastAsia="lt-LT"/>
              </w:rPr>
              <w:t>ESPBI IS</w:t>
            </w:r>
          </w:p>
        </w:tc>
        <w:tc>
          <w:tcPr>
            <w:tcW w:w="6195" w:type="dxa"/>
            <w:shd w:val="clear" w:color="auto" w:fill="auto"/>
          </w:tcPr>
          <w:p w14:paraId="62A62A62" w14:textId="6F4EED83" w:rsidR="004B7145" w:rsidRPr="008B25CB" w:rsidRDefault="002420FE" w:rsidP="008B25CB">
            <w:pPr>
              <w:spacing w:line="276" w:lineRule="auto"/>
              <w:rPr>
                <w:rFonts w:ascii="Tahoma" w:hAnsi="Tahoma" w:cs="Tahoma"/>
                <w:lang w:eastAsia="lt-LT"/>
              </w:rPr>
            </w:pPr>
            <w:r w:rsidRPr="002420FE">
              <w:rPr>
                <w:rFonts w:ascii="Tahoma" w:hAnsi="Tahoma" w:cs="Tahoma"/>
                <w:lang w:eastAsia="lt-LT"/>
              </w:rPr>
              <w:t>ESPBI IS turi sudaryti galimybę VLK gauti statistinius duomenis apie nuotolines konsultacijas pagal nustatytus duomenų mainų principus.</w:t>
            </w:r>
          </w:p>
        </w:tc>
      </w:tr>
    </w:tbl>
    <w:p w14:paraId="02812351" w14:textId="77777777" w:rsidR="004B7145" w:rsidRDefault="004B7145" w:rsidP="004B7145"/>
    <w:p w14:paraId="4C484201" w14:textId="77777777" w:rsidR="004B7145" w:rsidRPr="006946D6" w:rsidRDefault="004B7145" w:rsidP="008B25CB"/>
    <w:tbl>
      <w:tblPr>
        <w:tblStyle w:val="TableGrid"/>
        <w:tblW w:w="9770"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08"/>
        <w:gridCol w:w="7762"/>
      </w:tblGrid>
      <w:tr w:rsidR="009A4866" w:rsidRPr="0016074B" w14:paraId="1CB2318E" w14:textId="77777777" w:rsidTr="00CD0B1A">
        <w:trPr>
          <w:trHeight w:val="285"/>
        </w:trPr>
        <w:tc>
          <w:tcPr>
            <w:tcW w:w="2008" w:type="dxa"/>
            <w:shd w:val="clear" w:color="auto" w:fill="0070C0"/>
            <w:tcMar>
              <w:left w:w="105" w:type="dxa"/>
              <w:right w:w="105" w:type="dxa"/>
            </w:tcMar>
            <w:vAlign w:val="center"/>
          </w:tcPr>
          <w:p w14:paraId="351E05BA" w14:textId="77777777" w:rsidR="004721DB" w:rsidRPr="0016074B" w:rsidRDefault="004721DB">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762" w:type="dxa"/>
            <w:shd w:val="clear" w:color="auto" w:fill="0070C0"/>
            <w:tcMar>
              <w:left w:w="105" w:type="dxa"/>
              <w:right w:w="105" w:type="dxa"/>
            </w:tcMar>
            <w:vAlign w:val="center"/>
          </w:tcPr>
          <w:p w14:paraId="5BCE8431" w14:textId="77777777" w:rsidR="004721DB" w:rsidRPr="0016074B" w:rsidRDefault="004721DB">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16074B" w:rsidRPr="0016074B" w14:paraId="55A1E80B" w14:textId="77777777" w:rsidTr="00CD0B1A">
        <w:trPr>
          <w:trHeight w:val="285"/>
        </w:trPr>
        <w:tc>
          <w:tcPr>
            <w:tcW w:w="2008" w:type="dxa"/>
            <w:tcMar>
              <w:left w:w="105" w:type="dxa"/>
              <w:right w:w="105" w:type="dxa"/>
            </w:tcMar>
          </w:tcPr>
          <w:p w14:paraId="7B23E1AF" w14:textId="77777777" w:rsidR="004721DB" w:rsidRPr="0016074B" w:rsidRDefault="004721DB" w:rsidP="00C026C8">
            <w:pPr>
              <w:pStyle w:val="ListParagraph"/>
              <w:numPr>
                <w:ilvl w:val="0"/>
                <w:numId w:val="27"/>
              </w:numPr>
              <w:contextualSpacing/>
              <w:rPr>
                <w:rFonts w:ascii="Tahoma" w:hAnsi="Tahoma" w:cs="Tahoma"/>
              </w:rPr>
            </w:pPr>
          </w:p>
        </w:tc>
        <w:tc>
          <w:tcPr>
            <w:tcW w:w="7762" w:type="dxa"/>
            <w:tcMar>
              <w:left w:w="105" w:type="dxa"/>
              <w:right w:w="105" w:type="dxa"/>
            </w:tcMar>
          </w:tcPr>
          <w:p w14:paraId="2A95F342" w14:textId="4346E0F0" w:rsidR="004721DB" w:rsidRPr="0016074B" w:rsidRDefault="004721DB">
            <w:pPr>
              <w:spacing w:line="257" w:lineRule="auto"/>
              <w:rPr>
                <w:rFonts w:ascii="Tahoma" w:eastAsia="Tahoma" w:hAnsi="Tahoma" w:cs="Tahoma"/>
                <w:sz w:val="22"/>
                <w:szCs w:val="22"/>
              </w:rPr>
            </w:pPr>
            <w:r w:rsidRPr="0016074B">
              <w:rPr>
                <w:rFonts w:ascii="Tahoma" w:eastAsia="Tahoma" w:hAnsi="Tahoma" w:cs="Tahoma"/>
                <w:sz w:val="22"/>
                <w:szCs w:val="22"/>
              </w:rPr>
              <w:t>Sistemoje turi būti realizuoti detaliosios analizės ir projektavimo etapo metu suderinti reikalingi integraciniai taškai. Teikėjas turi aiškiai apibrėžti ir aprašyti integracinių taškų specifiką.</w:t>
            </w:r>
            <w:r w:rsidR="00803795">
              <w:rPr>
                <w:rFonts w:ascii="Tahoma" w:eastAsia="Tahoma" w:hAnsi="Tahoma" w:cs="Tahoma"/>
                <w:sz w:val="22"/>
                <w:szCs w:val="22"/>
              </w:rPr>
              <w:t xml:space="preserve"> </w:t>
            </w:r>
            <w:r w:rsidR="00803795" w:rsidRPr="00803795">
              <w:rPr>
                <w:rFonts w:ascii="Tahoma" w:eastAsia="Tahoma" w:hAnsi="Tahoma" w:cs="Tahoma"/>
                <w:sz w:val="22"/>
                <w:szCs w:val="22"/>
              </w:rPr>
              <w:t>Integraciniai taškai gali apimti, bet neapsiriboti, toliau pateiktais funkcionalumais.</w:t>
            </w:r>
          </w:p>
        </w:tc>
      </w:tr>
      <w:tr w:rsidR="009A4866" w:rsidRPr="0016074B" w14:paraId="12C1A39D" w14:textId="77777777" w:rsidTr="00CD0B1A">
        <w:trPr>
          <w:trHeight w:val="285"/>
        </w:trPr>
        <w:tc>
          <w:tcPr>
            <w:tcW w:w="2008" w:type="dxa"/>
            <w:tcMar>
              <w:left w:w="105" w:type="dxa"/>
              <w:right w:w="105" w:type="dxa"/>
            </w:tcMar>
          </w:tcPr>
          <w:p w14:paraId="1263AA70" w14:textId="77777777" w:rsidR="00357126" w:rsidRPr="0016074B" w:rsidRDefault="00357126" w:rsidP="008B25CB">
            <w:pPr>
              <w:pStyle w:val="ListParagraph"/>
              <w:numPr>
                <w:ilvl w:val="1"/>
                <w:numId w:val="27"/>
              </w:numPr>
              <w:contextualSpacing/>
              <w:rPr>
                <w:rFonts w:ascii="Tahoma" w:hAnsi="Tahoma" w:cs="Tahoma"/>
              </w:rPr>
            </w:pPr>
          </w:p>
        </w:tc>
        <w:tc>
          <w:tcPr>
            <w:tcW w:w="7762" w:type="dxa"/>
            <w:tcMar>
              <w:left w:w="105" w:type="dxa"/>
              <w:right w:w="105" w:type="dxa"/>
            </w:tcMar>
          </w:tcPr>
          <w:p w14:paraId="32A583E5" w14:textId="34361EB1" w:rsidR="00357126" w:rsidRPr="006C75DF" w:rsidRDefault="00357126" w:rsidP="00A5234F">
            <w:pPr>
              <w:spacing w:line="257" w:lineRule="auto"/>
              <w:rPr>
                <w:rFonts w:ascii="Tahoma" w:eastAsia="Tahoma" w:hAnsi="Tahoma" w:cs="Tahoma"/>
                <w:sz w:val="22"/>
                <w:szCs w:val="22"/>
              </w:rPr>
            </w:pPr>
            <w:r w:rsidRPr="0016074B">
              <w:rPr>
                <w:rFonts w:ascii="Tahoma" w:eastAsia="Tahoma" w:hAnsi="Tahoma" w:cs="Tahoma"/>
                <w:sz w:val="22"/>
                <w:szCs w:val="22"/>
              </w:rPr>
              <w:t xml:space="preserve">ESPBI IS pusėje turi būti sukurta (ar papildyta esama) integracinė sąsaja su IPR IS, skirta </w:t>
            </w:r>
            <w:r w:rsidR="00E56114">
              <w:rPr>
                <w:rFonts w:ascii="Tahoma" w:eastAsia="Tahoma" w:hAnsi="Tahoma" w:cs="Tahoma"/>
                <w:sz w:val="22"/>
                <w:szCs w:val="22"/>
              </w:rPr>
              <w:t>pasiimti</w:t>
            </w:r>
            <w:r w:rsidR="00E56114" w:rsidRPr="0016074B">
              <w:rPr>
                <w:rFonts w:ascii="Tahoma" w:eastAsia="Tahoma" w:hAnsi="Tahoma" w:cs="Tahoma"/>
                <w:sz w:val="22"/>
                <w:szCs w:val="22"/>
              </w:rPr>
              <w:t xml:space="preserve"> </w:t>
            </w:r>
            <w:r w:rsidRPr="0016074B">
              <w:rPr>
                <w:rFonts w:ascii="Tahoma" w:eastAsia="Tahoma" w:hAnsi="Tahoma" w:cs="Tahoma"/>
                <w:sz w:val="22"/>
                <w:szCs w:val="22"/>
              </w:rPr>
              <w:t xml:space="preserve">duomenis </w:t>
            </w:r>
            <w:r w:rsidR="00BA7A75">
              <w:rPr>
                <w:rFonts w:ascii="Tahoma" w:eastAsia="Tahoma" w:hAnsi="Tahoma" w:cs="Tahoma"/>
                <w:sz w:val="22"/>
                <w:szCs w:val="22"/>
              </w:rPr>
              <w:t>apie</w:t>
            </w:r>
            <w:r w:rsidR="00BC614D">
              <w:rPr>
                <w:rFonts w:ascii="Tahoma" w:eastAsia="Tahoma" w:hAnsi="Tahoma" w:cs="Tahoma"/>
                <w:sz w:val="22"/>
                <w:szCs w:val="22"/>
              </w:rPr>
              <w:t xml:space="preserve"> suplanuotas specialistų registracijas </w:t>
            </w:r>
            <w:r w:rsidR="00E56114">
              <w:rPr>
                <w:rFonts w:ascii="Tahoma" w:eastAsia="Tahoma" w:hAnsi="Tahoma" w:cs="Tahoma"/>
                <w:sz w:val="22"/>
                <w:szCs w:val="22"/>
              </w:rPr>
              <w:t xml:space="preserve">iš IPR IS </w:t>
            </w:r>
          </w:p>
        </w:tc>
      </w:tr>
      <w:tr w:rsidR="00BC614D" w:rsidRPr="0016074B" w14:paraId="6E942181" w14:textId="77777777" w:rsidTr="00CD0B1A">
        <w:trPr>
          <w:trHeight w:val="285"/>
        </w:trPr>
        <w:tc>
          <w:tcPr>
            <w:tcW w:w="2008" w:type="dxa"/>
            <w:tcMar>
              <w:left w:w="105" w:type="dxa"/>
              <w:right w:w="105" w:type="dxa"/>
            </w:tcMar>
          </w:tcPr>
          <w:p w14:paraId="5A6ACA45" w14:textId="77777777" w:rsidR="00BC614D" w:rsidRPr="0016074B" w:rsidRDefault="00BC614D" w:rsidP="008B25CB">
            <w:pPr>
              <w:pStyle w:val="ListParagraph"/>
              <w:numPr>
                <w:ilvl w:val="1"/>
                <w:numId w:val="27"/>
              </w:numPr>
              <w:contextualSpacing/>
              <w:rPr>
                <w:rFonts w:ascii="Tahoma" w:hAnsi="Tahoma" w:cs="Tahoma"/>
              </w:rPr>
            </w:pPr>
          </w:p>
        </w:tc>
        <w:tc>
          <w:tcPr>
            <w:tcW w:w="7762" w:type="dxa"/>
            <w:tcMar>
              <w:left w:w="105" w:type="dxa"/>
              <w:right w:w="105" w:type="dxa"/>
            </w:tcMar>
          </w:tcPr>
          <w:p w14:paraId="4DDE9201" w14:textId="38685987" w:rsidR="00BC614D" w:rsidRPr="0016074B" w:rsidRDefault="0041059F" w:rsidP="00A5234F">
            <w:pPr>
              <w:spacing w:line="257" w:lineRule="auto"/>
              <w:rPr>
                <w:rFonts w:ascii="Tahoma" w:eastAsia="Tahoma" w:hAnsi="Tahoma" w:cs="Tahoma"/>
                <w:sz w:val="22"/>
                <w:szCs w:val="22"/>
              </w:rPr>
            </w:pPr>
            <w:r w:rsidRPr="0016074B">
              <w:rPr>
                <w:rFonts w:ascii="Tahoma" w:eastAsia="Tahoma" w:hAnsi="Tahoma" w:cs="Tahoma"/>
                <w:sz w:val="22"/>
                <w:szCs w:val="22"/>
              </w:rPr>
              <w:t>ESPBI IS pusėje turi būti papildyta esama</w:t>
            </w:r>
            <w:r w:rsidR="00D8556E">
              <w:rPr>
                <w:rFonts w:ascii="Tahoma" w:eastAsia="Tahoma" w:hAnsi="Tahoma" w:cs="Tahoma"/>
                <w:sz w:val="22"/>
                <w:szCs w:val="22"/>
              </w:rPr>
              <w:t xml:space="preserve"> </w:t>
            </w:r>
            <w:r w:rsidRPr="0016074B">
              <w:rPr>
                <w:rFonts w:ascii="Tahoma" w:eastAsia="Tahoma" w:hAnsi="Tahoma" w:cs="Tahoma"/>
                <w:sz w:val="22"/>
                <w:szCs w:val="22"/>
              </w:rPr>
              <w:t xml:space="preserve">integracinė sąsaja su IPR IS, skirta </w:t>
            </w:r>
            <w:r>
              <w:rPr>
                <w:rFonts w:ascii="Tahoma" w:eastAsia="Tahoma" w:hAnsi="Tahoma" w:cs="Tahoma"/>
                <w:sz w:val="22"/>
                <w:szCs w:val="22"/>
              </w:rPr>
              <w:t>pasiimti</w:t>
            </w:r>
            <w:r w:rsidRPr="0016074B">
              <w:rPr>
                <w:rFonts w:ascii="Tahoma" w:eastAsia="Tahoma" w:hAnsi="Tahoma" w:cs="Tahoma"/>
                <w:sz w:val="22"/>
                <w:szCs w:val="22"/>
              </w:rPr>
              <w:t xml:space="preserve"> duomenis </w:t>
            </w:r>
            <w:r>
              <w:rPr>
                <w:rFonts w:ascii="Tahoma" w:eastAsia="Tahoma" w:hAnsi="Tahoma" w:cs="Tahoma"/>
                <w:sz w:val="22"/>
                <w:szCs w:val="22"/>
              </w:rPr>
              <w:t>apie suplanuotas pa</w:t>
            </w:r>
            <w:r w:rsidR="00F03F6F">
              <w:rPr>
                <w:rFonts w:ascii="Tahoma" w:eastAsia="Tahoma" w:hAnsi="Tahoma" w:cs="Tahoma"/>
                <w:sz w:val="22"/>
                <w:szCs w:val="22"/>
              </w:rPr>
              <w:t>cientų</w:t>
            </w:r>
            <w:r>
              <w:rPr>
                <w:rFonts w:ascii="Tahoma" w:eastAsia="Tahoma" w:hAnsi="Tahoma" w:cs="Tahoma"/>
                <w:sz w:val="22"/>
                <w:szCs w:val="22"/>
              </w:rPr>
              <w:t xml:space="preserve"> registracijas iš IPR IS</w:t>
            </w:r>
            <w:r w:rsidR="00E05E6D">
              <w:rPr>
                <w:rFonts w:ascii="Tahoma" w:eastAsia="Tahoma" w:hAnsi="Tahoma" w:cs="Tahoma"/>
                <w:sz w:val="22"/>
                <w:szCs w:val="22"/>
              </w:rPr>
              <w:t>.</w:t>
            </w:r>
          </w:p>
        </w:tc>
      </w:tr>
      <w:tr w:rsidR="0016074B" w:rsidRPr="0016074B" w14:paraId="251D136F" w14:textId="77777777" w:rsidTr="00CD0B1A">
        <w:trPr>
          <w:trHeight w:val="285"/>
        </w:trPr>
        <w:tc>
          <w:tcPr>
            <w:tcW w:w="2008" w:type="dxa"/>
            <w:tcMar>
              <w:left w:w="105" w:type="dxa"/>
              <w:right w:w="105" w:type="dxa"/>
            </w:tcMar>
          </w:tcPr>
          <w:p w14:paraId="29AE7316" w14:textId="77777777" w:rsidR="00357126" w:rsidRPr="0016074B" w:rsidRDefault="00357126" w:rsidP="008B25CB">
            <w:pPr>
              <w:pStyle w:val="ListParagraph"/>
              <w:numPr>
                <w:ilvl w:val="1"/>
                <w:numId w:val="27"/>
              </w:numPr>
              <w:contextualSpacing/>
              <w:rPr>
                <w:rFonts w:ascii="Tahoma" w:hAnsi="Tahoma" w:cs="Tahoma"/>
              </w:rPr>
            </w:pPr>
          </w:p>
        </w:tc>
        <w:tc>
          <w:tcPr>
            <w:tcW w:w="7762" w:type="dxa"/>
            <w:tcMar>
              <w:left w:w="105" w:type="dxa"/>
              <w:right w:w="105" w:type="dxa"/>
            </w:tcMar>
          </w:tcPr>
          <w:p w14:paraId="2481DD8C" w14:textId="33B0C398" w:rsidR="00357126" w:rsidRPr="0016074B" w:rsidRDefault="00511F51" w:rsidP="00A5234F">
            <w:pPr>
              <w:spacing w:line="257" w:lineRule="auto"/>
              <w:rPr>
                <w:rFonts w:ascii="Tahoma" w:eastAsia="Tahoma" w:hAnsi="Tahoma" w:cs="Tahoma"/>
                <w:sz w:val="22"/>
                <w:szCs w:val="22"/>
              </w:rPr>
            </w:pPr>
            <w:r w:rsidRPr="00511F51">
              <w:rPr>
                <w:rFonts w:ascii="Tahoma" w:eastAsia="Tahoma" w:hAnsi="Tahoma" w:cs="Tahoma"/>
                <w:sz w:val="22"/>
                <w:szCs w:val="22"/>
              </w:rPr>
              <w:t>ESPBI IS pusėje turi būti sukurta (ar papildyta esama) integracinė sąsaja su IPR IS, skirta perduoti duomenis apie nuotolinės konsultacijos prieigos duomenis, įskaitant susitikimo nuorodą, jos galiojimo laiką ir kitą susijusią informaciją.</w:t>
            </w:r>
          </w:p>
        </w:tc>
      </w:tr>
      <w:tr w:rsidR="00A01CE0" w:rsidRPr="0016074B" w14:paraId="197AE4E4" w14:textId="77777777" w:rsidTr="00CD0B1A">
        <w:trPr>
          <w:trHeight w:val="285"/>
        </w:trPr>
        <w:tc>
          <w:tcPr>
            <w:tcW w:w="2008" w:type="dxa"/>
            <w:tcMar>
              <w:left w:w="105" w:type="dxa"/>
              <w:right w:w="105" w:type="dxa"/>
            </w:tcMar>
          </w:tcPr>
          <w:p w14:paraId="08B9ED3C" w14:textId="77777777" w:rsidR="00A01CE0" w:rsidRPr="0016074B" w:rsidRDefault="00A01CE0" w:rsidP="008B25CB">
            <w:pPr>
              <w:pStyle w:val="ListParagraph"/>
              <w:numPr>
                <w:ilvl w:val="1"/>
                <w:numId w:val="27"/>
              </w:numPr>
              <w:contextualSpacing/>
              <w:rPr>
                <w:rFonts w:ascii="Tahoma" w:hAnsi="Tahoma" w:cs="Tahoma"/>
              </w:rPr>
            </w:pPr>
          </w:p>
        </w:tc>
        <w:tc>
          <w:tcPr>
            <w:tcW w:w="7762" w:type="dxa"/>
            <w:tcMar>
              <w:left w:w="105" w:type="dxa"/>
              <w:right w:w="105" w:type="dxa"/>
            </w:tcMar>
          </w:tcPr>
          <w:p w14:paraId="5FCEBECF" w14:textId="3BB2E3A7" w:rsidR="00A01CE0" w:rsidRPr="008B25CB" w:rsidRDefault="006C75DF" w:rsidP="008B25CB">
            <w:pPr>
              <w:spacing w:before="75" w:after="75"/>
              <w:rPr>
                <w:rFonts w:ascii="Tahoma" w:eastAsia="Tahoma" w:hAnsi="Tahoma" w:cs="Tahoma"/>
                <w:sz w:val="22"/>
                <w:szCs w:val="22"/>
              </w:rPr>
            </w:pPr>
            <w:r w:rsidRPr="008B25CB">
              <w:rPr>
                <w:rFonts w:ascii="Tahoma" w:eastAsia="Tahoma" w:hAnsi="Tahoma" w:cs="Tahoma"/>
                <w:sz w:val="22"/>
                <w:szCs w:val="22"/>
              </w:rPr>
              <w:t>ESPBI IS pusėje turi būti sukurta (ar papildyta esama) integracinė sąsaja, leidžianti VLK užklausti ir gauti statistinius duomenis</w:t>
            </w:r>
            <w:r>
              <w:rPr>
                <w:rFonts w:ascii="Tahoma" w:eastAsia="Tahoma" w:hAnsi="Tahoma" w:cs="Tahoma"/>
                <w:sz w:val="22"/>
                <w:szCs w:val="22"/>
              </w:rPr>
              <w:t xml:space="preserve"> </w:t>
            </w:r>
            <w:r w:rsidR="009F7C59">
              <w:rPr>
                <w:rFonts w:ascii="Tahoma" w:eastAsia="Tahoma" w:hAnsi="Tahoma" w:cs="Tahoma"/>
                <w:sz w:val="22"/>
                <w:szCs w:val="22"/>
              </w:rPr>
              <w:t>(</w:t>
            </w:r>
            <w:r w:rsidR="00251287">
              <w:rPr>
                <w:rFonts w:ascii="Tahoma" w:eastAsia="Tahoma" w:hAnsi="Tahoma" w:cs="Tahoma"/>
                <w:sz w:val="22"/>
                <w:szCs w:val="22"/>
              </w:rPr>
              <w:t>pvz. konsultacijos pradžios ir pabaigos laik</w:t>
            </w:r>
            <w:r w:rsidR="002A23B8">
              <w:rPr>
                <w:rFonts w:ascii="Tahoma" w:eastAsia="Tahoma" w:hAnsi="Tahoma" w:cs="Tahoma"/>
                <w:sz w:val="22"/>
                <w:szCs w:val="22"/>
              </w:rPr>
              <w:t>us</w:t>
            </w:r>
            <w:r w:rsidR="00E94CB8">
              <w:rPr>
                <w:rFonts w:ascii="Tahoma" w:eastAsia="Tahoma" w:hAnsi="Tahoma" w:cs="Tahoma"/>
                <w:sz w:val="22"/>
                <w:szCs w:val="22"/>
              </w:rPr>
              <w:t>)</w:t>
            </w:r>
            <w:r w:rsidR="00251287">
              <w:rPr>
                <w:rFonts w:ascii="Tahoma" w:eastAsia="Tahoma" w:hAnsi="Tahoma" w:cs="Tahoma"/>
                <w:sz w:val="22"/>
                <w:szCs w:val="22"/>
              </w:rPr>
              <w:t xml:space="preserve">, </w:t>
            </w:r>
            <w:r w:rsidRPr="008B25CB">
              <w:rPr>
                <w:rFonts w:ascii="Tahoma" w:eastAsia="Tahoma" w:hAnsi="Tahoma" w:cs="Tahoma"/>
                <w:sz w:val="22"/>
                <w:szCs w:val="22"/>
              </w:rPr>
              <w:t xml:space="preserve"> apie nuotolines konsultacijas.</w:t>
            </w:r>
          </w:p>
        </w:tc>
      </w:tr>
      <w:tr w:rsidR="00626B64" w:rsidRPr="0016074B" w14:paraId="54147461" w14:textId="77777777" w:rsidTr="00CD0B1A">
        <w:trPr>
          <w:trHeight w:val="285"/>
        </w:trPr>
        <w:tc>
          <w:tcPr>
            <w:tcW w:w="2008" w:type="dxa"/>
            <w:tcMar>
              <w:left w:w="105" w:type="dxa"/>
              <w:right w:w="105" w:type="dxa"/>
            </w:tcMar>
          </w:tcPr>
          <w:p w14:paraId="331B5887" w14:textId="77777777" w:rsidR="00626B64" w:rsidRPr="0016074B" w:rsidRDefault="00626B64" w:rsidP="00803795">
            <w:pPr>
              <w:pStyle w:val="ListParagraph"/>
              <w:numPr>
                <w:ilvl w:val="1"/>
                <w:numId w:val="27"/>
              </w:numPr>
              <w:contextualSpacing/>
              <w:rPr>
                <w:rFonts w:ascii="Tahoma" w:hAnsi="Tahoma" w:cs="Tahoma"/>
              </w:rPr>
            </w:pPr>
          </w:p>
        </w:tc>
        <w:tc>
          <w:tcPr>
            <w:tcW w:w="7762" w:type="dxa"/>
            <w:tcMar>
              <w:left w:w="105" w:type="dxa"/>
              <w:right w:w="105" w:type="dxa"/>
            </w:tcMar>
          </w:tcPr>
          <w:p w14:paraId="3B1FF55B" w14:textId="7FD9E2E5" w:rsidR="00626B64" w:rsidRPr="00626B64" w:rsidRDefault="002D30B8" w:rsidP="00A5234F">
            <w:pPr>
              <w:spacing w:line="257" w:lineRule="auto"/>
              <w:rPr>
                <w:rFonts w:ascii="Tahoma" w:eastAsia="Tahoma" w:hAnsi="Tahoma" w:cs="Tahoma"/>
                <w:sz w:val="22"/>
                <w:szCs w:val="22"/>
              </w:rPr>
            </w:pPr>
            <w:r w:rsidRPr="002D30B8">
              <w:rPr>
                <w:rFonts w:ascii="Tahoma" w:eastAsia="Tahoma" w:hAnsi="Tahoma" w:cs="Tahoma"/>
                <w:sz w:val="22"/>
                <w:szCs w:val="22"/>
              </w:rPr>
              <w:t>ESPBI IS pusėje turi būti realizuotas mechanizmas duomenų priėmimui iš SPĮ IS apie įvykusią nuotolinę konsultaciją. Priimami duomenys gali apimti, bet neapsiriboti, šiais aspektais: konsultacijos įvertinimas, gydytojo ir paciento prisijungimo bei atsijungimo laikas ir kiti susiję duomenys.</w:t>
            </w:r>
          </w:p>
        </w:tc>
      </w:tr>
    </w:tbl>
    <w:p w14:paraId="09F96DEA" w14:textId="68841EE4" w:rsidR="00346C76" w:rsidRPr="0016074B" w:rsidRDefault="00346C76" w:rsidP="008B25CB">
      <w:pPr>
        <w:spacing w:line="259" w:lineRule="auto"/>
        <w:rPr>
          <w:rFonts w:ascii="Tahoma" w:eastAsiaTheme="majorEastAsia" w:hAnsi="Tahoma" w:cs="Tahoma"/>
          <w:b/>
          <w:bCs/>
          <w:sz w:val="22"/>
          <w:szCs w:val="22"/>
        </w:rPr>
      </w:pPr>
    </w:p>
    <w:p w14:paraId="1DC96F69" w14:textId="398A4EAF" w:rsidR="00891D95" w:rsidRPr="0016074B" w:rsidRDefault="00891D95" w:rsidP="00616140">
      <w:pPr>
        <w:pStyle w:val="Heading1"/>
      </w:pPr>
      <w:bookmarkStart w:id="97" w:name="_Toc191899134"/>
      <w:r w:rsidRPr="0016074B">
        <w:t>NEFUNKCINIŲ REIKALAVIMŲ APRAŠYMAS</w:t>
      </w:r>
      <w:bookmarkEnd w:id="91"/>
      <w:bookmarkEnd w:id="92"/>
      <w:bookmarkEnd w:id="97"/>
    </w:p>
    <w:p w14:paraId="6E24E81F" w14:textId="450FC1AB" w:rsidR="67DD74C1" w:rsidRPr="0016074B" w:rsidRDefault="00891D95" w:rsidP="008B25CB">
      <w:pPr>
        <w:pStyle w:val="Heading2"/>
      </w:pPr>
      <w:bookmarkStart w:id="98" w:name="_Toc191547465"/>
      <w:bookmarkStart w:id="99" w:name="_Toc191547617"/>
      <w:bookmarkStart w:id="100" w:name="_Toc191547757"/>
      <w:bookmarkStart w:id="101" w:name="_Toc191547897"/>
      <w:bookmarkStart w:id="102" w:name="_Toc157081866"/>
      <w:bookmarkStart w:id="103" w:name="_Toc157700348"/>
      <w:bookmarkStart w:id="104" w:name="_Toc191899135"/>
      <w:bookmarkEnd w:id="98"/>
      <w:bookmarkEnd w:id="99"/>
      <w:bookmarkEnd w:id="100"/>
      <w:bookmarkEnd w:id="101"/>
      <w:r w:rsidRPr="0016074B">
        <w:t>Kriterijai nefunkcinių reikalavimų įgyvendinimui</w:t>
      </w:r>
      <w:bookmarkEnd w:id="102"/>
      <w:bookmarkEnd w:id="103"/>
      <w:bookmarkEnd w:id="104"/>
    </w:p>
    <w:tbl>
      <w:tblPr>
        <w:tblStyle w:val="TableGrid"/>
        <w:tblW w:w="9770"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08"/>
        <w:gridCol w:w="7762"/>
      </w:tblGrid>
      <w:tr w:rsidR="009A4866" w:rsidRPr="0016074B" w14:paraId="144E1816" w14:textId="77777777" w:rsidTr="00FC011B">
        <w:trPr>
          <w:trHeight w:val="285"/>
        </w:trPr>
        <w:tc>
          <w:tcPr>
            <w:tcW w:w="2008" w:type="dxa"/>
            <w:shd w:val="clear" w:color="auto" w:fill="0070C0"/>
            <w:tcMar>
              <w:left w:w="105" w:type="dxa"/>
              <w:right w:w="105" w:type="dxa"/>
            </w:tcMar>
            <w:vAlign w:val="center"/>
          </w:tcPr>
          <w:p w14:paraId="466FB5C9" w14:textId="36EA183D" w:rsidR="04D80039" w:rsidRPr="0016074B" w:rsidRDefault="04D80039" w:rsidP="04D80039">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762" w:type="dxa"/>
            <w:shd w:val="clear" w:color="auto" w:fill="0070C0"/>
            <w:tcMar>
              <w:left w:w="105" w:type="dxa"/>
              <w:right w:w="105" w:type="dxa"/>
            </w:tcMar>
            <w:vAlign w:val="center"/>
          </w:tcPr>
          <w:p w14:paraId="2AF6C56D" w14:textId="27B7AE66" w:rsidR="04D80039" w:rsidRPr="0016074B" w:rsidRDefault="04D80039" w:rsidP="04D80039">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CE60DA2" w14:textId="77777777" w:rsidTr="00FC011B">
        <w:trPr>
          <w:trHeight w:val="285"/>
        </w:trPr>
        <w:tc>
          <w:tcPr>
            <w:tcW w:w="2008" w:type="dxa"/>
            <w:tcMar>
              <w:left w:w="105" w:type="dxa"/>
              <w:right w:w="105" w:type="dxa"/>
            </w:tcMar>
          </w:tcPr>
          <w:p w14:paraId="2C390599" w14:textId="383F15E3"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50D69E97" w14:textId="54CF1C1F" w:rsidR="476C5BC5" w:rsidRPr="0016074B" w:rsidRDefault="476C5BC5" w:rsidP="2E716A5E">
            <w:pPr>
              <w:pStyle w:val="ListParagraph"/>
              <w:spacing w:line="276" w:lineRule="auto"/>
              <w:ind w:left="0"/>
              <w:jc w:val="both"/>
              <w:rPr>
                <w:rFonts w:ascii="Tahoma" w:hAnsi="Tahoma" w:cs="Tahoma"/>
                <w:lang w:eastAsia="lt-LT"/>
              </w:rPr>
            </w:pPr>
            <w:r w:rsidRPr="0016074B" w:rsidDel="007B1228">
              <w:rPr>
                <w:rFonts w:ascii="Tahoma" w:hAnsi="Tahoma" w:cs="Tahoma"/>
              </w:rPr>
              <w:t xml:space="preserve">Teikėjas </w:t>
            </w:r>
            <w:r w:rsidRPr="0016074B">
              <w:rPr>
                <w:rFonts w:ascii="Tahoma" w:hAnsi="Tahoma" w:cs="Tahoma"/>
              </w:rPr>
              <w:t>privalo realizuoti visus specifikacijos reikalavimus.</w:t>
            </w:r>
          </w:p>
          <w:p w14:paraId="3BBE2D07" w14:textId="73EC0946" w:rsidR="04D80039" w:rsidRPr="0016074B" w:rsidRDefault="04D80039" w:rsidP="04D80039">
            <w:pPr>
              <w:rPr>
                <w:rFonts w:ascii="Tahoma" w:eastAsia="Segoe UI" w:hAnsi="Tahoma" w:cs="Tahoma"/>
                <w:sz w:val="22"/>
                <w:szCs w:val="22"/>
              </w:rPr>
            </w:pPr>
          </w:p>
        </w:tc>
      </w:tr>
      <w:tr w:rsidR="009A4866" w:rsidRPr="0016074B" w14:paraId="3A47C80A" w14:textId="77777777" w:rsidTr="00FC011B">
        <w:trPr>
          <w:trHeight w:val="285"/>
        </w:trPr>
        <w:tc>
          <w:tcPr>
            <w:tcW w:w="2008" w:type="dxa"/>
            <w:tcMar>
              <w:left w:w="105" w:type="dxa"/>
              <w:right w:w="105" w:type="dxa"/>
            </w:tcMar>
          </w:tcPr>
          <w:p w14:paraId="4DBAE7B4" w14:textId="043423D9"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659FFB0D" w14:textId="0581FFE5" w:rsidR="04D80039" w:rsidRPr="0016074B" w:rsidRDefault="08168BB3" w:rsidP="04D80039">
            <w:pPr>
              <w:rPr>
                <w:rFonts w:ascii="Tahoma" w:eastAsia="Segoe UI" w:hAnsi="Tahoma" w:cs="Tahoma"/>
                <w:sz w:val="22"/>
                <w:szCs w:val="22"/>
              </w:rPr>
            </w:pPr>
            <w:r w:rsidRPr="0016074B">
              <w:rPr>
                <w:rFonts w:ascii="Tahoma" w:hAnsi="Tahoma" w:cs="Tahoma"/>
                <w:sz w:val="22"/>
                <w:szCs w:val="22"/>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tc>
      </w:tr>
      <w:tr w:rsidR="009A4866" w:rsidRPr="0016074B" w14:paraId="10FEFE9E" w14:textId="77777777" w:rsidTr="00FC011B">
        <w:trPr>
          <w:trHeight w:val="285"/>
        </w:trPr>
        <w:tc>
          <w:tcPr>
            <w:tcW w:w="2008" w:type="dxa"/>
            <w:tcMar>
              <w:left w:w="105" w:type="dxa"/>
              <w:right w:w="105" w:type="dxa"/>
            </w:tcMar>
          </w:tcPr>
          <w:p w14:paraId="53EF377F" w14:textId="53F19838"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68E9E2C3" w14:textId="5BF8245A" w:rsidR="04D80039" w:rsidRPr="0016074B" w:rsidRDefault="0F1BE1E1" w:rsidP="008818C9">
            <w:pPr>
              <w:pStyle w:val="ListParagraph"/>
              <w:spacing w:line="276" w:lineRule="auto"/>
              <w:ind w:left="0"/>
              <w:jc w:val="both"/>
              <w:rPr>
                <w:rFonts w:ascii="Tahoma" w:hAnsi="Tahoma" w:cs="Tahoma"/>
              </w:rPr>
            </w:pPr>
            <w:r w:rsidRPr="0016074B" w:rsidDel="00F01A9F">
              <w:rPr>
                <w:rFonts w:ascii="Tahoma" w:hAnsi="Tahoma" w:cs="Tahoma"/>
              </w:rPr>
              <w:t xml:space="preserve">Teikėjas </w:t>
            </w:r>
            <w:r w:rsidRPr="0016074B">
              <w:rPr>
                <w:rFonts w:ascii="Tahoma" w:hAnsi="Tahoma" w:cs="Tahoma"/>
              </w:rPr>
              <w:t>ar</w:t>
            </w:r>
            <w:r w:rsidRPr="0016074B" w:rsidDel="00F01A9F">
              <w:rPr>
                <w:rFonts w:ascii="Tahoma" w:hAnsi="Tahoma" w:cs="Tahoma"/>
              </w:rPr>
              <w:t xml:space="preserve"> </w:t>
            </w:r>
            <w:r w:rsidR="00F01A9F" w:rsidRPr="0016074B">
              <w:rPr>
                <w:rFonts w:ascii="Tahoma" w:hAnsi="Tahoma" w:cs="Tahoma"/>
              </w:rPr>
              <w:t xml:space="preserve">Perkančioji organizacija </w:t>
            </w:r>
            <w:r w:rsidRPr="0016074B">
              <w:rPr>
                <w:rFonts w:ascii="Tahoma" w:hAnsi="Tahoma" w:cs="Tahoma"/>
              </w:rPr>
              <w:t xml:space="preserve">gali siūlyti alternatyvų atskiro specifikacijos reikalavimo įgyvendinimo būdą arba reikalavimo įgyvendinimo iškeitimą į lygiavertį funkcionalumą, kuris niekaip neigiamai neturėtų įtakos Pirkimo </w:t>
            </w:r>
            <w:r w:rsidRPr="0016074B">
              <w:rPr>
                <w:rFonts w:ascii="Tahoma" w:hAnsi="Tahoma" w:cs="Tahoma"/>
              </w:rPr>
              <w:lastRenderedPageBreak/>
              <w:t xml:space="preserve">tikslui, uždaviniams ir galutiniams rezultatams bei neprieštarautų pirkimus reglamentuojančių teisės aktų reikalavimams. Kiekvienas siūlomas alternatyvus ar reikalavimą keičiantis funkcionalumas turi būti suderinamas su </w:t>
            </w:r>
            <w:r w:rsidR="00D07C01" w:rsidRPr="0016074B">
              <w:rPr>
                <w:rFonts w:ascii="Tahoma" w:hAnsi="Tahoma" w:cs="Tahoma"/>
              </w:rPr>
              <w:t>Perkančiąja</w:t>
            </w:r>
            <w:r w:rsidR="00F01A9F" w:rsidRPr="0016074B">
              <w:rPr>
                <w:rFonts w:ascii="Tahoma" w:hAnsi="Tahoma" w:cs="Tahoma"/>
              </w:rPr>
              <w:t xml:space="preserve"> organizacija</w:t>
            </w:r>
            <w:r w:rsidRPr="0016074B">
              <w:rPr>
                <w:rFonts w:ascii="Tahoma" w:hAnsi="Tahoma" w:cs="Tahoma"/>
              </w:rPr>
              <w:t xml:space="preserve">. Reikalavimo keitimo į lygiavertį funkcionalumą atveju, </w:t>
            </w:r>
            <w:r w:rsidRPr="0016074B" w:rsidDel="00F01A9F">
              <w:rPr>
                <w:rFonts w:ascii="Tahoma" w:hAnsi="Tahoma" w:cs="Tahoma"/>
              </w:rPr>
              <w:t xml:space="preserve">Teikėjas </w:t>
            </w:r>
            <w:r w:rsidRPr="0016074B">
              <w:rPr>
                <w:rFonts w:ascii="Tahoma" w:hAnsi="Tahoma" w:cs="Tahoma"/>
              </w:rPr>
              <w:t>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r w:rsidR="00EC1B7C" w:rsidRPr="0016074B">
              <w:rPr>
                <w:rFonts w:ascii="Tahoma" w:hAnsi="Tahoma" w:cs="Tahoma"/>
              </w:rPr>
              <w:t>.</w:t>
            </w:r>
          </w:p>
        </w:tc>
      </w:tr>
      <w:tr w:rsidR="009A4866" w:rsidRPr="0016074B" w14:paraId="236BEFF4" w14:textId="77777777" w:rsidTr="00FC011B">
        <w:trPr>
          <w:trHeight w:val="285"/>
        </w:trPr>
        <w:tc>
          <w:tcPr>
            <w:tcW w:w="2008" w:type="dxa"/>
            <w:tcMar>
              <w:left w:w="105" w:type="dxa"/>
              <w:right w:w="105" w:type="dxa"/>
            </w:tcMar>
          </w:tcPr>
          <w:p w14:paraId="55645EB5" w14:textId="5FE3351A" w:rsidR="04D80039" w:rsidRPr="0016074B" w:rsidRDefault="04D80039" w:rsidP="00C026C8">
            <w:pPr>
              <w:pStyle w:val="ListParagraph"/>
              <w:numPr>
                <w:ilvl w:val="0"/>
                <w:numId w:val="29"/>
              </w:numPr>
              <w:rPr>
                <w:rFonts w:ascii="Tahoma" w:eastAsia="Segoe UI" w:hAnsi="Tahoma" w:cs="Tahoma"/>
              </w:rPr>
            </w:pPr>
          </w:p>
        </w:tc>
        <w:tc>
          <w:tcPr>
            <w:tcW w:w="7762" w:type="dxa"/>
            <w:tcMar>
              <w:left w:w="105" w:type="dxa"/>
              <w:right w:w="105" w:type="dxa"/>
            </w:tcMar>
          </w:tcPr>
          <w:p w14:paraId="765D04BC" w14:textId="30A137E1" w:rsidR="04D80039" w:rsidRPr="0016074B" w:rsidRDefault="159BCB0F" w:rsidP="009D3D13">
            <w:pPr>
              <w:pStyle w:val="ListParagraph"/>
              <w:spacing w:line="276" w:lineRule="auto"/>
              <w:ind w:left="0"/>
              <w:jc w:val="both"/>
              <w:rPr>
                <w:rFonts w:ascii="Tahoma" w:hAnsi="Tahoma" w:cs="Tahoma"/>
              </w:rPr>
            </w:pPr>
            <w:r w:rsidRPr="0016074B" w:rsidDel="00EB6833">
              <w:rPr>
                <w:rFonts w:ascii="Tahoma" w:hAnsi="Tahoma" w:cs="Tahoma"/>
              </w:rPr>
              <w:t>Teikėjas</w:t>
            </w:r>
            <w:r w:rsidR="00EB6833" w:rsidRPr="0016074B">
              <w:rPr>
                <w:rFonts w:ascii="Tahoma" w:hAnsi="Tahoma" w:cs="Tahoma"/>
              </w:rPr>
              <w:t xml:space="preserve"> </w:t>
            </w:r>
            <w:r w:rsidRPr="0016074B">
              <w:rPr>
                <w:rFonts w:ascii="Tahoma" w:hAnsi="Tahoma" w:cs="Tahoma"/>
              </w:rPr>
              <w:t xml:space="preserve">gali siūlyti alternatyvius architektūros realizavimo būdus, kurie užtikrintų lygiavertę ar geresnę Sistemos greitaveiką, aukštą prieinamumą, plečiamumą, </w:t>
            </w:r>
            <w:proofErr w:type="spellStart"/>
            <w:r w:rsidRPr="0016074B">
              <w:rPr>
                <w:rFonts w:ascii="Tahoma" w:hAnsi="Tahoma" w:cs="Tahoma"/>
              </w:rPr>
              <w:t>interoperabilumą</w:t>
            </w:r>
            <w:proofErr w:type="spellEnd"/>
            <w:r w:rsidRPr="0016074B">
              <w:rPr>
                <w:rFonts w:ascii="Tahoma" w:hAnsi="Tahoma" w:cs="Tahoma"/>
              </w:rPr>
              <w:t>, palaikymą, saugumą ir patogumą. Kiekvienas siūlymas turi būti įvertintas ir patvirtintas P</w:t>
            </w:r>
            <w:r w:rsidR="003B0153" w:rsidRPr="0016074B">
              <w:rPr>
                <w:rFonts w:ascii="Tahoma" w:hAnsi="Tahoma" w:cs="Tahoma"/>
              </w:rPr>
              <w:t>erkančiosios organizacijos</w:t>
            </w:r>
            <w:r w:rsidRPr="0016074B">
              <w:rPr>
                <w:rFonts w:ascii="Tahoma" w:hAnsi="Tahoma" w:cs="Tahoma"/>
              </w:rPr>
              <w:t>.</w:t>
            </w:r>
          </w:p>
        </w:tc>
      </w:tr>
      <w:tr w:rsidR="00703947" w:rsidRPr="0016074B" w14:paraId="6ECA2B35" w14:textId="77777777" w:rsidTr="00FC011B">
        <w:trPr>
          <w:trHeight w:val="285"/>
        </w:trPr>
        <w:tc>
          <w:tcPr>
            <w:tcW w:w="2008" w:type="dxa"/>
            <w:tcMar>
              <w:left w:w="105" w:type="dxa"/>
              <w:right w:w="105" w:type="dxa"/>
            </w:tcMar>
          </w:tcPr>
          <w:p w14:paraId="2301BEE2" w14:textId="77777777" w:rsidR="006C194A" w:rsidRPr="0016074B" w:rsidRDefault="006C194A" w:rsidP="00C026C8">
            <w:pPr>
              <w:pStyle w:val="ListParagraph"/>
              <w:numPr>
                <w:ilvl w:val="0"/>
                <w:numId w:val="29"/>
              </w:numPr>
              <w:rPr>
                <w:rFonts w:ascii="Tahoma" w:eastAsia="Segoe UI" w:hAnsi="Tahoma" w:cs="Tahoma"/>
              </w:rPr>
            </w:pPr>
          </w:p>
        </w:tc>
        <w:tc>
          <w:tcPr>
            <w:tcW w:w="7762" w:type="dxa"/>
            <w:tcMar>
              <w:left w:w="105" w:type="dxa"/>
              <w:right w:w="105" w:type="dxa"/>
            </w:tcMar>
          </w:tcPr>
          <w:p w14:paraId="1504A8BE" w14:textId="464000B0" w:rsidR="006C194A" w:rsidRPr="008B25CB" w:rsidDel="00EB6833" w:rsidRDefault="006D4A35" w:rsidP="009D3D13">
            <w:pPr>
              <w:pStyle w:val="ListParagraph"/>
              <w:spacing w:line="276" w:lineRule="auto"/>
              <w:ind w:left="0"/>
              <w:jc w:val="both"/>
              <w:rPr>
                <w:rFonts w:ascii="Tahoma" w:hAnsi="Tahoma" w:cs="Tahoma"/>
                <w:lang w:val="en-US"/>
              </w:rPr>
            </w:pPr>
            <w:r w:rsidRPr="006D4A35">
              <w:rPr>
                <w:rFonts w:ascii="Tahoma" w:hAnsi="Tahoma" w:cs="Tahoma"/>
              </w:rPr>
              <w:t xml:space="preserve">Visi sukurti servisai, aplikacijos turi būti patalpintos į </w:t>
            </w:r>
            <w:proofErr w:type="spellStart"/>
            <w:r w:rsidRPr="006D4A35">
              <w:rPr>
                <w:rFonts w:ascii="Tahoma" w:hAnsi="Tahoma" w:cs="Tahoma"/>
              </w:rPr>
              <w:t>konteinerizuotas</w:t>
            </w:r>
            <w:proofErr w:type="spellEnd"/>
            <w:r w:rsidRPr="006D4A35">
              <w:rPr>
                <w:rFonts w:ascii="Tahoma" w:hAnsi="Tahoma" w:cs="Tahoma"/>
              </w:rPr>
              <w:t xml:space="preserve"> aplinkas ir perduotos Perkančiajai organizacijai CI/CD diegimo procesams </w:t>
            </w:r>
            <w:proofErr w:type="spellStart"/>
            <w:r w:rsidRPr="006D4A35">
              <w:rPr>
                <w:rFonts w:ascii="Tahoma" w:hAnsi="Tahoma" w:cs="Tahoma"/>
              </w:rPr>
              <w:t>Docker</w:t>
            </w:r>
            <w:proofErr w:type="spellEnd"/>
            <w:r w:rsidRPr="006D4A35">
              <w:rPr>
                <w:rFonts w:ascii="Tahoma" w:hAnsi="Tahoma" w:cs="Tahoma"/>
              </w:rPr>
              <w:t xml:space="preserve"> formatu</w:t>
            </w:r>
          </w:p>
        </w:tc>
      </w:tr>
    </w:tbl>
    <w:p w14:paraId="12489C1B" w14:textId="206730B6" w:rsidR="00891D95" w:rsidRPr="0016074B" w:rsidRDefault="00891D95" w:rsidP="008B25CB">
      <w:pPr>
        <w:pStyle w:val="Heading2"/>
      </w:pPr>
      <w:bookmarkStart w:id="105" w:name="_Toc191899136"/>
      <w:bookmarkStart w:id="106" w:name="_Toc157081867"/>
      <w:bookmarkStart w:id="107" w:name="_Toc157700349"/>
      <w:r w:rsidRPr="0016074B">
        <w:t>Reikalavimai Sistemos architektūrai</w:t>
      </w:r>
      <w:bookmarkEnd w:id="105"/>
      <w:r w:rsidR="155F29F3" w:rsidRPr="0016074B">
        <w:t xml:space="preserve"> </w:t>
      </w:r>
      <w:bookmarkEnd w:id="106"/>
      <w:bookmarkEnd w:id="107"/>
    </w:p>
    <w:tbl>
      <w:tblPr>
        <w:tblStyle w:val="TableGrid"/>
        <w:tblW w:w="9768"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294"/>
        <w:gridCol w:w="7474"/>
      </w:tblGrid>
      <w:tr w:rsidR="009A4866" w:rsidRPr="0016074B" w14:paraId="1BB94DF2" w14:textId="77777777" w:rsidTr="008B25CB">
        <w:trPr>
          <w:trHeight w:val="285"/>
        </w:trPr>
        <w:tc>
          <w:tcPr>
            <w:tcW w:w="2294" w:type="dxa"/>
            <w:shd w:val="clear" w:color="auto" w:fill="0070C0"/>
            <w:tcMar>
              <w:left w:w="105" w:type="dxa"/>
              <w:right w:w="105" w:type="dxa"/>
            </w:tcMar>
            <w:vAlign w:val="center"/>
          </w:tcPr>
          <w:p w14:paraId="1289A5DD" w14:textId="36EA183D" w:rsidR="086A7548" w:rsidRPr="0016074B" w:rsidRDefault="086A7548" w:rsidP="086A754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74" w:type="dxa"/>
            <w:shd w:val="clear" w:color="auto" w:fill="0070C0"/>
            <w:tcMar>
              <w:left w:w="105" w:type="dxa"/>
              <w:right w:w="105" w:type="dxa"/>
            </w:tcMar>
            <w:vAlign w:val="center"/>
          </w:tcPr>
          <w:p w14:paraId="6AE79735" w14:textId="27B7AE66" w:rsidR="086A7548" w:rsidRPr="0016074B" w:rsidRDefault="086A7548" w:rsidP="086A754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4DB6168" w14:textId="77777777" w:rsidTr="008B25CB">
        <w:trPr>
          <w:trHeight w:val="285"/>
        </w:trPr>
        <w:tc>
          <w:tcPr>
            <w:tcW w:w="2294" w:type="dxa"/>
            <w:tcMar>
              <w:left w:w="105" w:type="dxa"/>
              <w:right w:w="105" w:type="dxa"/>
            </w:tcMar>
          </w:tcPr>
          <w:p w14:paraId="7550057D" w14:textId="77777777" w:rsidR="008518B3" w:rsidRPr="0016074B" w:rsidRDefault="008518B3" w:rsidP="008B25CB">
            <w:pPr>
              <w:pStyle w:val="ListParagraph"/>
              <w:numPr>
                <w:ilvl w:val="0"/>
                <w:numId w:val="29"/>
              </w:numPr>
              <w:spacing w:line="276" w:lineRule="auto"/>
              <w:jc w:val="both"/>
              <w:rPr>
                <w:rFonts w:ascii="Tahoma" w:hAnsi="Tahoma" w:cs="Tahoma"/>
              </w:rPr>
            </w:pPr>
          </w:p>
        </w:tc>
        <w:tc>
          <w:tcPr>
            <w:tcW w:w="7474" w:type="dxa"/>
            <w:tcMar>
              <w:left w:w="105" w:type="dxa"/>
              <w:right w:w="105" w:type="dxa"/>
            </w:tcMar>
          </w:tcPr>
          <w:p w14:paraId="19EF8559" w14:textId="027064D5" w:rsidR="008518B3" w:rsidRPr="0016074B" w:rsidRDefault="008518B3" w:rsidP="008E7A76">
            <w:pPr>
              <w:pStyle w:val="ListParagraph"/>
              <w:spacing w:line="276" w:lineRule="auto"/>
              <w:ind w:left="0"/>
              <w:jc w:val="both"/>
              <w:rPr>
                <w:rFonts w:ascii="Tahoma" w:hAnsi="Tahoma" w:cs="Tahoma"/>
              </w:rPr>
            </w:pPr>
            <w:r w:rsidRPr="0016074B">
              <w:rPr>
                <w:rFonts w:ascii="Tahoma" w:hAnsi="Tahoma" w:cs="Tahoma"/>
              </w:rPr>
              <w:t xml:space="preserve">Architektūriniai komponentai turi būti stabilūs ir plačiai naudojami praktikoje. </w:t>
            </w:r>
            <w:r w:rsidR="00731F0C" w:rsidRPr="0016074B">
              <w:rPr>
                <w:rFonts w:ascii="Tahoma" w:hAnsi="Tahoma" w:cs="Tahoma"/>
              </w:rPr>
              <w:t>Teikėjas</w:t>
            </w:r>
            <w:r w:rsidRPr="0016074B">
              <w:rPr>
                <w:rFonts w:ascii="Tahoma" w:hAnsi="Tahoma" w:cs="Tahoma"/>
              </w:rPr>
              <w:t xml:space="preserve"> negali siūlyti naudoti programinių komponentų versijų, kurios yra testavimo stadijoje, pažymėti „beta“ ar kitais tai pažyminčiais būdais.</w:t>
            </w:r>
          </w:p>
        </w:tc>
      </w:tr>
      <w:tr w:rsidR="009A4866" w:rsidRPr="0016074B" w14:paraId="246C959A" w14:textId="77777777" w:rsidTr="008B25CB">
        <w:trPr>
          <w:trHeight w:val="285"/>
        </w:trPr>
        <w:tc>
          <w:tcPr>
            <w:tcW w:w="2294" w:type="dxa"/>
            <w:tcMar>
              <w:left w:w="105" w:type="dxa"/>
              <w:right w:w="105" w:type="dxa"/>
            </w:tcMar>
          </w:tcPr>
          <w:p w14:paraId="16AEE7CA" w14:textId="77777777" w:rsidR="008E7A76" w:rsidRPr="0016074B" w:rsidRDefault="008E7A76" w:rsidP="00C026C8">
            <w:pPr>
              <w:pStyle w:val="ListParagraph"/>
              <w:numPr>
                <w:ilvl w:val="0"/>
                <w:numId w:val="29"/>
              </w:numPr>
              <w:spacing w:line="276" w:lineRule="auto"/>
              <w:jc w:val="both"/>
              <w:rPr>
                <w:rFonts w:ascii="Tahoma" w:hAnsi="Tahoma" w:cs="Tahoma"/>
              </w:rPr>
            </w:pPr>
          </w:p>
        </w:tc>
        <w:tc>
          <w:tcPr>
            <w:tcW w:w="7474" w:type="dxa"/>
            <w:tcMar>
              <w:left w:w="105" w:type="dxa"/>
              <w:right w:w="105" w:type="dxa"/>
            </w:tcMar>
          </w:tcPr>
          <w:p w14:paraId="4EFEEA3A" w14:textId="7B11AE4F" w:rsidR="008E7A76" w:rsidRPr="0016074B" w:rsidRDefault="00B87E84" w:rsidP="008E7A76">
            <w:pPr>
              <w:pStyle w:val="ListParagraph"/>
              <w:spacing w:line="276" w:lineRule="auto"/>
              <w:ind w:left="0"/>
              <w:jc w:val="both"/>
              <w:rPr>
                <w:rFonts w:ascii="Tahoma" w:hAnsi="Tahoma" w:cs="Tahoma"/>
              </w:rPr>
            </w:pPr>
            <w:r w:rsidRPr="00B87E84">
              <w:rPr>
                <w:rFonts w:ascii="Tahoma" w:hAnsi="Tahoma" w:cs="Tahoma"/>
              </w:rPr>
              <w:t>Vaizdo konferencijų platforma turi užtikrinti optimalų tinklo resursų naudojimą, leidžiant tiesioginį P2P ryšį esant palankioms sąlygoms, tačiau palaikant ir centralizuotą duomenų srautų valdymą per serverius (TURN/STUN mechanizmai).</w:t>
            </w:r>
          </w:p>
        </w:tc>
      </w:tr>
      <w:tr w:rsidR="009A4866" w:rsidRPr="0016074B" w14:paraId="68560E08" w14:textId="77777777" w:rsidTr="008B25CB">
        <w:trPr>
          <w:trHeight w:val="285"/>
        </w:trPr>
        <w:tc>
          <w:tcPr>
            <w:tcW w:w="2294" w:type="dxa"/>
            <w:tcMar>
              <w:left w:w="105" w:type="dxa"/>
              <w:right w:w="105" w:type="dxa"/>
            </w:tcMar>
          </w:tcPr>
          <w:p w14:paraId="04B9D522" w14:textId="77777777" w:rsidR="008370E2" w:rsidRPr="0016074B" w:rsidRDefault="008370E2"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68322F86" w14:textId="56D39CFD" w:rsidR="008370E2" w:rsidRPr="0016074B" w:rsidRDefault="00302E9C" w:rsidP="62D52195">
            <w:pPr>
              <w:pStyle w:val="ListParagraph"/>
              <w:spacing w:line="276" w:lineRule="auto"/>
              <w:ind w:left="0"/>
              <w:jc w:val="both"/>
              <w:rPr>
                <w:rFonts w:ascii="Tahoma" w:hAnsi="Tahoma" w:cs="Tahoma"/>
              </w:rPr>
            </w:pPr>
            <w:r w:rsidRPr="00C42C27">
              <w:rPr>
                <w:rFonts w:ascii="Tahoma" w:hAnsi="Tahoma" w:cs="Tahoma"/>
              </w:rPr>
              <w:t xml:space="preserve">Projektas turi būti įgyvendinamas vadovaujantis </w:t>
            </w:r>
            <w:proofErr w:type="spellStart"/>
            <w:r w:rsidRPr="00C42C27">
              <w:rPr>
                <w:rFonts w:ascii="Tahoma" w:hAnsi="Tahoma" w:cs="Tahoma"/>
              </w:rPr>
              <w:t>mikropaslaugų</w:t>
            </w:r>
            <w:proofErr w:type="spellEnd"/>
            <w:r w:rsidRPr="00C42C27">
              <w:rPr>
                <w:rFonts w:ascii="Tahoma" w:hAnsi="Tahoma" w:cs="Tahoma"/>
              </w:rPr>
              <w:t xml:space="preserve"> architektūros principais (angl. </w:t>
            </w:r>
            <w:proofErr w:type="spellStart"/>
            <w:r w:rsidRPr="00C42C27">
              <w:rPr>
                <w:rFonts w:ascii="Tahoma" w:hAnsi="Tahoma" w:cs="Tahoma"/>
              </w:rPr>
              <w:t>microservice-oriented</w:t>
            </w:r>
            <w:proofErr w:type="spellEnd"/>
            <w:r w:rsidRPr="00C42C27">
              <w:rPr>
                <w:rFonts w:ascii="Tahoma" w:hAnsi="Tahoma" w:cs="Tahoma"/>
              </w:rPr>
              <w:t xml:space="preserve"> </w:t>
            </w:r>
            <w:proofErr w:type="spellStart"/>
            <w:r w:rsidRPr="00C42C27">
              <w:rPr>
                <w:rFonts w:ascii="Tahoma" w:hAnsi="Tahoma" w:cs="Tahoma"/>
              </w:rPr>
              <w:t>architecture</w:t>
            </w:r>
            <w:proofErr w:type="spellEnd"/>
            <w:r w:rsidRPr="00C42C27">
              <w:rPr>
                <w:rFonts w:ascii="Tahoma" w:hAnsi="Tahoma" w:cs="Tahoma"/>
              </w:rPr>
              <w:t>) ir daugiasluoksnės architektūros modeliu, kuriame aiškiai atskiriami duomenų valdymas, verslo logika, servisai ir naudotojo sąsaja.</w:t>
            </w:r>
          </w:p>
        </w:tc>
      </w:tr>
      <w:tr w:rsidR="009A4866" w:rsidRPr="0016074B" w14:paraId="7EA57712" w14:textId="77777777" w:rsidTr="008B25CB">
        <w:trPr>
          <w:trHeight w:val="285"/>
        </w:trPr>
        <w:tc>
          <w:tcPr>
            <w:tcW w:w="2294" w:type="dxa"/>
            <w:tcMar>
              <w:left w:w="105" w:type="dxa"/>
              <w:right w:w="105" w:type="dxa"/>
            </w:tcMar>
          </w:tcPr>
          <w:p w14:paraId="09A84E1D"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18C953ED" w14:textId="20248AF4" w:rsidR="00F95886" w:rsidRPr="0016074B" w:rsidRDefault="00282F99" w:rsidP="00F95886">
            <w:pPr>
              <w:pStyle w:val="ListParagraph"/>
              <w:spacing w:line="276" w:lineRule="auto"/>
              <w:ind w:left="0"/>
              <w:jc w:val="both"/>
              <w:rPr>
                <w:rFonts w:ascii="Tahoma" w:hAnsi="Tahoma" w:cs="Tahoma"/>
              </w:rPr>
            </w:pPr>
            <w:r>
              <w:rPr>
                <w:rFonts w:ascii="Tahoma" w:hAnsi="Tahoma" w:cs="Tahoma"/>
              </w:rPr>
              <w:t>Vaizdo konferencijų platforma</w:t>
            </w:r>
            <w:r w:rsidRPr="0045739C">
              <w:rPr>
                <w:rFonts w:ascii="Tahoma" w:hAnsi="Tahoma" w:cs="Tahoma"/>
              </w:rPr>
              <w:t xml:space="preserve"> turi palaikyti automatizuotą mastelio keitimą (angl. auto-</w:t>
            </w:r>
            <w:proofErr w:type="spellStart"/>
            <w:r w:rsidRPr="0045739C">
              <w:rPr>
                <w:rFonts w:ascii="Tahoma" w:hAnsi="Tahoma" w:cs="Tahoma"/>
              </w:rPr>
              <w:t>scaling</w:t>
            </w:r>
            <w:proofErr w:type="spellEnd"/>
            <w:r w:rsidRPr="0045739C">
              <w:rPr>
                <w:rFonts w:ascii="Tahoma" w:hAnsi="Tahoma" w:cs="Tahoma"/>
              </w:rPr>
              <w:t xml:space="preserve">) ir apkrovos balansavimą (angl. </w:t>
            </w:r>
            <w:proofErr w:type="spellStart"/>
            <w:r w:rsidRPr="0045739C">
              <w:rPr>
                <w:rFonts w:ascii="Tahoma" w:hAnsi="Tahoma" w:cs="Tahoma"/>
              </w:rPr>
              <w:t>load</w:t>
            </w:r>
            <w:proofErr w:type="spellEnd"/>
            <w:r w:rsidRPr="0045739C">
              <w:rPr>
                <w:rFonts w:ascii="Tahoma" w:hAnsi="Tahoma" w:cs="Tahoma"/>
              </w:rPr>
              <w:t xml:space="preserve"> </w:t>
            </w:r>
            <w:proofErr w:type="spellStart"/>
            <w:r w:rsidRPr="0045739C">
              <w:rPr>
                <w:rFonts w:ascii="Tahoma" w:hAnsi="Tahoma" w:cs="Tahoma"/>
              </w:rPr>
              <w:t>balancing</w:t>
            </w:r>
            <w:proofErr w:type="spellEnd"/>
            <w:r w:rsidRPr="0045739C">
              <w:rPr>
                <w:rFonts w:ascii="Tahoma" w:hAnsi="Tahoma" w:cs="Tahoma"/>
              </w:rPr>
              <w:t>), naudojant</w:t>
            </w:r>
            <w:r>
              <w:rPr>
                <w:rFonts w:ascii="Tahoma" w:hAnsi="Tahoma" w:cs="Tahoma"/>
              </w:rPr>
              <w:t xml:space="preserve"> </w:t>
            </w:r>
            <w:proofErr w:type="spellStart"/>
            <w:r>
              <w:rPr>
                <w:rFonts w:ascii="Tahoma" w:hAnsi="Tahoma" w:cs="Tahoma"/>
              </w:rPr>
              <w:t>Kubernetes</w:t>
            </w:r>
            <w:proofErr w:type="spellEnd"/>
            <w:r>
              <w:rPr>
                <w:rFonts w:ascii="Tahoma" w:hAnsi="Tahoma" w:cs="Tahoma"/>
              </w:rPr>
              <w:t xml:space="preserve"> arba kitus </w:t>
            </w:r>
            <w:r w:rsidRPr="0045739C">
              <w:rPr>
                <w:rFonts w:ascii="Tahoma" w:hAnsi="Tahoma" w:cs="Tahoma"/>
              </w:rPr>
              <w:t xml:space="preserve">su Perkančiosios organizacijos infrastruktūra suderinamus mechanizmus. Architektūra turi užtikrinti horizontalų mastelio keitimą (angl. </w:t>
            </w:r>
            <w:proofErr w:type="spellStart"/>
            <w:r w:rsidRPr="0045739C">
              <w:rPr>
                <w:rFonts w:ascii="Tahoma" w:hAnsi="Tahoma" w:cs="Tahoma"/>
              </w:rPr>
              <w:t>horizontal</w:t>
            </w:r>
            <w:proofErr w:type="spellEnd"/>
            <w:r w:rsidRPr="0045739C">
              <w:rPr>
                <w:rFonts w:ascii="Tahoma" w:hAnsi="Tahoma" w:cs="Tahoma"/>
              </w:rPr>
              <w:t xml:space="preserve"> </w:t>
            </w:r>
            <w:proofErr w:type="spellStart"/>
            <w:r w:rsidRPr="0045739C">
              <w:rPr>
                <w:rFonts w:ascii="Tahoma" w:hAnsi="Tahoma" w:cs="Tahoma"/>
              </w:rPr>
              <w:t>scaling</w:t>
            </w:r>
            <w:proofErr w:type="spellEnd"/>
            <w:r w:rsidRPr="0045739C">
              <w:rPr>
                <w:rFonts w:ascii="Tahoma" w:hAnsi="Tahoma" w:cs="Tahoma"/>
              </w:rPr>
              <w:t>) ir efektyvų resursų paskirstymą, siekiant išlaikyti stabilų sistemos veikimą prie kintamos apkrovos.</w:t>
            </w:r>
          </w:p>
        </w:tc>
      </w:tr>
      <w:tr w:rsidR="009A4866" w:rsidRPr="0016074B" w14:paraId="371E5084" w14:textId="77777777" w:rsidTr="008B25CB">
        <w:trPr>
          <w:trHeight w:val="285"/>
        </w:trPr>
        <w:tc>
          <w:tcPr>
            <w:tcW w:w="2294" w:type="dxa"/>
            <w:tcMar>
              <w:left w:w="105" w:type="dxa"/>
              <w:right w:w="105" w:type="dxa"/>
            </w:tcMar>
          </w:tcPr>
          <w:p w14:paraId="590A839A" w14:textId="77777777" w:rsidR="00447036" w:rsidRPr="0016074B" w:rsidRDefault="00447036"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0367907A" w14:textId="36F90ADC" w:rsidR="00447036" w:rsidRPr="0016074B" w:rsidRDefault="001D0B1B" w:rsidP="00F95886">
            <w:pPr>
              <w:pStyle w:val="ListParagraph"/>
              <w:spacing w:line="276" w:lineRule="auto"/>
              <w:ind w:left="0"/>
              <w:jc w:val="both"/>
              <w:rPr>
                <w:rFonts w:ascii="Tahoma" w:hAnsi="Tahoma" w:cs="Tahoma"/>
              </w:rPr>
            </w:pPr>
            <w:r w:rsidRPr="0016074B">
              <w:rPr>
                <w:rFonts w:ascii="Tahoma" w:hAnsi="Tahoma" w:cs="Tahoma"/>
              </w:rPr>
              <w:t xml:space="preserve">Vaizdo konferencijų platformoje turi būti įdiegti </w:t>
            </w:r>
            <w:r w:rsidR="00CA7BD8" w:rsidRPr="0016074B">
              <w:rPr>
                <w:rFonts w:ascii="Tahoma" w:hAnsi="Tahoma" w:cs="Tahoma"/>
              </w:rPr>
              <w:t>laikinosios atminties</w:t>
            </w:r>
            <w:r w:rsidR="00453165" w:rsidRPr="0016074B">
              <w:rPr>
                <w:rFonts w:ascii="Tahoma" w:hAnsi="Tahoma" w:cs="Tahoma"/>
              </w:rPr>
              <w:t xml:space="preserve"> – podėlio (</w:t>
            </w:r>
            <w:proofErr w:type="spellStart"/>
            <w:r w:rsidR="009F6D26" w:rsidRPr="0016074B">
              <w:rPr>
                <w:rFonts w:ascii="Tahoma" w:hAnsi="Tahoma" w:cs="Tahoma"/>
              </w:rPr>
              <w:t>ang</w:t>
            </w:r>
            <w:proofErr w:type="spellEnd"/>
            <w:r w:rsidR="009F6D26" w:rsidRPr="0016074B">
              <w:rPr>
                <w:rFonts w:ascii="Tahoma" w:hAnsi="Tahoma" w:cs="Tahoma"/>
              </w:rPr>
              <w:t xml:space="preserve">. </w:t>
            </w:r>
            <w:proofErr w:type="spellStart"/>
            <w:r w:rsidR="008D020F" w:rsidRPr="0016074B">
              <w:rPr>
                <w:rFonts w:ascii="Tahoma" w:hAnsi="Tahoma" w:cs="Tahoma"/>
              </w:rPr>
              <w:t>caching</w:t>
            </w:r>
            <w:proofErr w:type="spellEnd"/>
            <w:r w:rsidR="009F6D26" w:rsidRPr="0016074B">
              <w:rPr>
                <w:rFonts w:ascii="Tahoma" w:hAnsi="Tahoma" w:cs="Tahoma"/>
              </w:rPr>
              <w:t>)</w:t>
            </w:r>
            <w:r w:rsidR="008D020F" w:rsidRPr="0016074B">
              <w:rPr>
                <w:rFonts w:ascii="Tahoma" w:hAnsi="Tahoma" w:cs="Tahoma"/>
              </w:rPr>
              <w:t xml:space="preserve"> mechanizmai</w:t>
            </w:r>
            <w:r w:rsidR="00585235" w:rsidRPr="0016074B">
              <w:rPr>
                <w:rFonts w:ascii="Tahoma" w:hAnsi="Tahoma" w:cs="Tahoma"/>
              </w:rPr>
              <w:t>, sie</w:t>
            </w:r>
            <w:r w:rsidR="008C5954" w:rsidRPr="0016074B">
              <w:rPr>
                <w:rFonts w:ascii="Tahoma" w:hAnsi="Tahoma" w:cs="Tahoma"/>
              </w:rPr>
              <w:t>ki</w:t>
            </w:r>
            <w:r w:rsidR="00245703" w:rsidRPr="0016074B">
              <w:rPr>
                <w:rFonts w:ascii="Tahoma" w:hAnsi="Tahoma" w:cs="Tahoma"/>
              </w:rPr>
              <w:t>ant sumažinti duomenų bazės apkrovą</w:t>
            </w:r>
            <w:r w:rsidR="002E70B7" w:rsidRPr="0016074B">
              <w:rPr>
                <w:rFonts w:ascii="Tahoma" w:hAnsi="Tahoma" w:cs="Tahoma"/>
              </w:rPr>
              <w:t xml:space="preserve"> ir pagreitinti </w:t>
            </w:r>
            <w:r w:rsidR="00C926C7" w:rsidRPr="0016074B">
              <w:rPr>
                <w:rFonts w:ascii="Tahoma" w:hAnsi="Tahoma" w:cs="Tahoma"/>
              </w:rPr>
              <w:t>prieigą</w:t>
            </w:r>
            <w:r w:rsidR="002D77D5" w:rsidRPr="0016074B">
              <w:rPr>
                <w:rFonts w:ascii="Tahoma" w:hAnsi="Tahoma" w:cs="Tahoma"/>
              </w:rPr>
              <w:t xml:space="preserve"> prie aktyvių</w:t>
            </w:r>
            <w:r w:rsidR="00984467" w:rsidRPr="0016074B">
              <w:rPr>
                <w:rFonts w:ascii="Tahoma" w:hAnsi="Tahoma" w:cs="Tahoma"/>
              </w:rPr>
              <w:t xml:space="preserve"> duomenų, tokių kaip</w:t>
            </w:r>
            <w:r w:rsidR="002D77D5" w:rsidRPr="0016074B">
              <w:rPr>
                <w:rFonts w:ascii="Tahoma" w:hAnsi="Tahoma" w:cs="Tahoma"/>
              </w:rPr>
              <w:t xml:space="preserve"> naudotojų sesijų</w:t>
            </w:r>
            <w:r w:rsidR="00AB225B" w:rsidRPr="0016074B">
              <w:rPr>
                <w:rFonts w:ascii="Tahoma" w:hAnsi="Tahoma" w:cs="Tahoma"/>
              </w:rPr>
              <w:t>, konsultacijos įvertinim</w:t>
            </w:r>
            <w:r w:rsidR="00984467" w:rsidRPr="0016074B">
              <w:rPr>
                <w:rFonts w:ascii="Tahoma" w:hAnsi="Tahoma" w:cs="Tahoma"/>
              </w:rPr>
              <w:t>o</w:t>
            </w:r>
            <w:r w:rsidR="008A768C" w:rsidRPr="0016074B">
              <w:rPr>
                <w:rFonts w:ascii="Tahoma" w:hAnsi="Tahoma" w:cs="Tahoma"/>
              </w:rPr>
              <w:t xml:space="preserve">, </w:t>
            </w:r>
            <w:r w:rsidR="00984467" w:rsidRPr="0016074B">
              <w:rPr>
                <w:rFonts w:ascii="Tahoma" w:hAnsi="Tahoma" w:cs="Tahoma"/>
              </w:rPr>
              <w:t>konsultacijos trukmės</w:t>
            </w:r>
            <w:r w:rsidR="008A768C" w:rsidRPr="0016074B">
              <w:rPr>
                <w:rFonts w:ascii="Tahoma" w:hAnsi="Tahoma" w:cs="Tahoma"/>
              </w:rPr>
              <w:t xml:space="preserve"> </w:t>
            </w:r>
            <w:r w:rsidR="00CF324B" w:rsidRPr="0016074B">
              <w:rPr>
                <w:rFonts w:ascii="Tahoma" w:hAnsi="Tahoma" w:cs="Tahoma"/>
              </w:rPr>
              <w:t xml:space="preserve">ir </w:t>
            </w:r>
            <w:r w:rsidR="00984467" w:rsidRPr="0016074B">
              <w:rPr>
                <w:rFonts w:ascii="Tahoma" w:hAnsi="Tahoma" w:cs="Tahoma"/>
              </w:rPr>
              <w:t>kitų.</w:t>
            </w:r>
            <w:r w:rsidR="00CF324B" w:rsidRPr="0016074B">
              <w:rPr>
                <w:rFonts w:ascii="Tahoma" w:hAnsi="Tahoma" w:cs="Tahoma"/>
              </w:rPr>
              <w:t xml:space="preserve"> </w:t>
            </w:r>
          </w:p>
        </w:tc>
      </w:tr>
      <w:tr w:rsidR="009A4866" w:rsidRPr="0016074B" w14:paraId="7254BD05" w14:textId="77777777" w:rsidTr="008B25CB">
        <w:trPr>
          <w:trHeight w:val="285"/>
        </w:trPr>
        <w:tc>
          <w:tcPr>
            <w:tcW w:w="2294" w:type="dxa"/>
            <w:tcMar>
              <w:left w:w="105" w:type="dxa"/>
              <w:right w:w="105" w:type="dxa"/>
            </w:tcMar>
          </w:tcPr>
          <w:p w14:paraId="76E4509C"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2FF55899" w14:textId="4366E04C" w:rsidR="00F95886" w:rsidRPr="0016074B" w:rsidRDefault="006E5BA5" w:rsidP="00F95886">
            <w:pPr>
              <w:pStyle w:val="ListParagraph"/>
              <w:spacing w:line="276" w:lineRule="auto"/>
              <w:ind w:left="0"/>
              <w:jc w:val="both"/>
              <w:rPr>
                <w:rFonts w:ascii="Tahoma" w:hAnsi="Tahoma" w:cs="Tahoma"/>
              </w:rPr>
            </w:pPr>
            <w:r w:rsidRPr="006E5BA5">
              <w:rPr>
                <w:rFonts w:ascii="Tahoma" w:hAnsi="Tahoma" w:cs="Tahoma"/>
              </w:rPr>
              <w:t xml:space="preserve">Architektūra turi būti pagrįsta paskirstyto skaičiavimo ir duomenų saugojimo principais (angl. </w:t>
            </w:r>
            <w:proofErr w:type="spellStart"/>
            <w:r w:rsidRPr="006E5BA5">
              <w:rPr>
                <w:rFonts w:ascii="Tahoma" w:hAnsi="Tahoma" w:cs="Tahoma"/>
              </w:rPr>
              <w:t>distributed</w:t>
            </w:r>
            <w:proofErr w:type="spellEnd"/>
            <w:r w:rsidRPr="006E5BA5">
              <w:rPr>
                <w:rFonts w:ascii="Tahoma" w:hAnsi="Tahoma" w:cs="Tahoma"/>
              </w:rPr>
              <w:t xml:space="preserve"> </w:t>
            </w:r>
            <w:proofErr w:type="spellStart"/>
            <w:r w:rsidRPr="006E5BA5">
              <w:rPr>
                <w:rFonts w:ascii="Tahoma" w:hAnsi="Tahoma" w:cs="Tahoma"/>
              </w:rPr>
              <w:t>computing</w:t>
            </w:r>
            <w:proofErr w:type="spellEnd"/>
            <w:r w:rsidRPr="006E5BA5">
              <w:rPr>
                <w:rFonts w:ascii="Tahoma" w:hAnsi="Tahoma" w:cs="Tahoma"/>
              </w:rPr>
              <w:t xml:space="preserve"> </w:t>
            </w:r>
            <w:proofErr w:type="spellStart"/>
            <w:r w:rsidRPr="006E5BA5">
              <w:rPr>
                <w:rFonts w:ascii="Tahoma" w:hAnsi="Tahoma" w:cs="Tahoma"/>
              </w:rPr>
              <w:t>and</w:t>
            </w:r>
            <w:proofErr w:type="spellEnd"/>
            <w:r w:rsidRPr="006E5BA5">
              <w:rPr>
                <w:rFonts w:ascii="Tahoma" w:hAnsi="Tahoma" w:cs="Tahoma"/>
              </w:rPr>
              <w:t xml:space="preserve"> </w:t>
            </w:r>
            <w:proofErr w:type="spellStart"/>
            <w:r w:rsidRPr="006E5BA5">
              <w:rPr>
                <w:rFonts w:ascii="Tahoma" w:hAnsi="Tahoma" w:cs="Tahoma"/>
              </w:rPr>
              <w:t>storage</w:t>
            </w:r>
            <w:proofErr w:type="spellEnd"/>
            <w:r w:rsidRPr="006E5BA5">
              <w:rPr>
                <w:rFonts w:ascii="Tahoma" w:hAnsi="Tahoma" w:cs="Tahoma"/>
              </w:rPr>
              <w:t xml:space="preserve"> </w:t>
            </w:r>
            <w:proofErr w:type="spellStart"/>
            <w:r w:rsidRPr="006E5BA5">
              <w:rPr>
                <w:rFonts w:ascii="Tahoma" w:hAnsi="Tahoma" w:cs="Tahoma"/>
              </w:rPr>
              <w:t>architecture</w:t>
            </w:r>
            <w:proofErr w:type="spellEnd"/>
            <w:r w:rsidRPr="006E5BA5">
              <w:rPr>
                <w:rFonts w:ascii="Tahoma" w:hAnsi="Tahoma" w:cs="Tahoma"/>
              </w:rPr>
              <w:t>).</w:t>
            </w:r>
          </w:p>
        </w:tc>
      </w:tr>
      <w:tr w:rsidR="009A4866" w:rsidRPr="0016074B" w14:paraId="66BC7DDF" w14:textId="77777777" w:rsidTr="008B25CB">
        <w:trPr>
          <w:trHeight w:val="285"/>
        </w:trPr>
        <w:tc>
          <w:tcPr>
            <w:tcW w:w="2294" w:type="dxa"/>
            <w:tcMar>
              <w:left w:w="105" w:type="dxa"/>
              <w:right w:w="105" w:type="dxa"/>
            </w:tcMar>
          </w:tcPr>
          <w:p w14:paraId="3E303FB7"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5C092AD1" w14:textId="65579479" w:rsidR="00F95886" w:rsidRPr="0016074B" w:rsidRDefault="00F95886" w:rsidP="00F95886">
            <w:pPr>
              <w:pStyle w:val="ListParagraph"/>
              <w:spacing w:line="276" w:lineRule="auto"/>
              <w:ind w:left="0"/>
              <w:jc w:val="both"/>
              <w:rPr>
                <w:rFonts w:ascii="Tahoma" w:hAnsi="Tahoma" w:cs="Tahoma"/>
              </w:rPr>
            </w:pPr>
            <w:r w:rsidRPr="0016074B">
              <w:rPr>
                <w:rFonts w:ascii="Tahoma" w:hAnsi="Tahoma" w:cs="Tahoma"/>
              </w:rPr>
              <w:t>Duomenų lygis turi būti realizuotas operacinių sistemų rinkmenų sistemos, duomenų bazių, duomenų talpyklų ar saugyklų pavidalu. Duomenų lygmenyje skirtingi duomenų rinkiniai turi būti integruojami į vieną unifikuotą duomenų mainų posistemę naudojantis veiklos logikos lygmenyje esančiais komponentais.</w:t>
            </w:r>
          </w:p>
        </w:tc>
      </w:tr>
      <w:tr w:rsidR="009A4866" w:rsidRPr="0016074B" w14:paraId="7B3FDC05" w14:textId="4D54FCE9" w:rsidTr="008B25CB">
        <w:trPr>
          <w:trHeight w:val="285"/>
        </w:trPr>
        <w:tc>
          <w:tcPr>
            <w:tcW w:w="2294" w:type="dxa"/>
            <w:tcMar>
              <w:left w:w="105" w:type="dxa"/>
              <w:right w:w="105" w:type="dxa"/>
            </w:tcMar>
          </w:tcPr>
          <w:p w14:paraId="6835CE11" w14:textId="77777777" w:rsidR="00F95886" w:rsidRPr="0016074B" w:rsidRDefault="00F95886"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732F5E41" w14:textId="2B2B69F6" w:rsidR="00F95886" w:rsidRPr="0016074B" w:rsidRDefault="00F95886" w:rsidP="00F95886">
            <w:pPr>
              <w:pStyle w:val="ListParagraph"/>
              <w:spacing w:line="276" w:lineRule="auto"/>
              <w:ind w:left="0"/>
              <w:jc w:val="both"/>
              <w:rPr>
                <w:rFonts w:ascii="Tahoma" w:hAnsi="Tahoma" w:cs="Tahoma"/>
              </w:rPr>
            </w:pPr>
            <w:proofErr w:type="spellStart"/>
            <w:r w:rsidRPr="0016074B">
              <w:rPr>
                <w:rFonts w:ascii="Tahoma" w:hAnsi="Tahoma" w:cs="Tahoma"/>
              </w:rPr>
              <w:t>Duomenu</w:t>
            </w:r>
            <w:proofErr w:type="spellEnd"/>
            <w:r w:rsidRPr="0016074B">
              <w:rPr>
                <w:rFonts w:ascii="Tahoma" w:hAnsi="Tahoma" w:cs="Tahoma"/>
              </w:rPr>
              <w:t xml:space="preserve">̨ </w:t>
            </w:r>
            <w:proofErr w:type="spellStart"/>
            <w:r w:rsidRPr="0016074B">
              <w:rPr>
                <w:rFonts w:ascii="Tahoma" w:hAnsi="Tahoma" w:cs="Tahoma"/>
              </w:rPr>
              <w:t>bazės</w:t>
            </w:r>
            <w:proofErr w:type="spellEnd"/>
            <w:r w:rsidRPr="0016074B">
              <w:rPr>
                <w:rFonts w:ascii="Tahoma" w:hAnsi="Tahoma" w:cs="Tahoma"/>
              </w:rPr>
              <w:t xml:space="preserve"> ir </w:t>
            </w:r>
            <w:proofErr w:type="spellStart"/>
            <w:r w:rsidRPr="0016074B">
              <w:rPr>
                <w:rFonts w:ascii="Tahoma" w:hAnsi="Tahoma" w:cs="Tahoma"/>
              </w:rPr>
              <w:t>taikomųju</w:t>
            </w:r>
            <w:proofErr w:type="spellEnd"/>
            <w:r w:rsidRPr="0016074B">
              <w:rPr>
                <w:rFonts w:ascii="Tahoma" w:hAnsi="Tahoma" w:cs="Tahoma"/>
              </w:rPr>
              <w:t xml:space="preserve">̨ </w:t>
            </w:r>
            <w:proofErr w:type="spellStart"/>
            <w:r w:rsidRPr="0016074B">
              <w:rPr>
                <w:rFonts w:ascii="Tahoma" w:hAnsi="Tahoma" w:cs="Tahoma"/>
              </w:rPr>
              <w:t>programu</w:t>
            </w:r>
            <w:proofErr w:type="spellEnd"/>
            <w:r w:rsidRPr="0016074B">
              <w:rPr>
                <w:rFonts w:ascii="Tahoma" w:hAnsi="Tahoma" w:cs="Tahoma"/>
              </w:rPr>
              <w:t xml:space="preserve">̨ </w:t>
            </w:r>
            <w:proofErr w:type="spellStart"/>
            <w:r w:rsidRPr="0016074B">
              <w:rPr>
                <w:rFonts w:ascii="Tahoma" w:hAnsi="Tahoma" w:cs="Tahoma"/>
              </w:rPr>
              <w:t>tarnybinės</w:t>
            </w:r>
            <w:proofErr w:type="spellEnd"/>
            <w:r w:rsidRPr="0016074B">
              <w:rPr>
                <w:rFonts w:ascii="Tahoma" w:hAnsi="Tahoma" w:cs="Tahoma"/>
              </w:rPr>
              <w:t xml:space="preserve"> stotys turi </w:t>
            </w:r>
            <w:proofErr w:type="spellStart"/>
            <w:r w:rsidRPr="0016074B">
              <w:rPr>
                <w:rFonts w:ascii="Tahoma" w:hAnsi="Tahoma" w:cs="Tahoma"/>
              </w:rPr>
              <w:t>būti</w:t>
            </w:r>
            <w:proofErr w:type="spellEnd"/>
            <w:r w:rsidRPr="0016074B">
              <w:rPr>
                <w:rFonts w:ascii="Tahoma" w:hAnsi="Tahoma" w:cs="Tahoma"/>
              </w:rPr>
              <w:t xml:space="preserve"> </w:t>
            </w:r>
            <w:proofErr w:type="spellStart"/>
            <w:r w:rsidRPr="0016074B">
              <w:rPr>
                <w:rFonts w:ascii="Tahoma" w:hAnsi="Tahoma" w:cs="Tahoma"/>
              </w:rPr>
              <w:t>sukonfigūruotos</w:t>
            </w:r>
            <w:proofErr w:type="spellEnd"/>
            <w:r w:rsidRPr="0016074B">
              <w:rPr>
                <w:rFonts w:ascii="Tahoma" w:hAnsi="Tahoma" w:cs="Tahoma"/>
              </w:rPr>
              <w:t xml:space="preserve"> taip, kad veiktų naudodamos atskiras paskyras su priskirtomis žemiausiomis </w:t>
            </w:r>
            <w:proofErr w:type="spellStart"/>
            <w:r w:rsidRPr="0016074B">
              <w:rPr>
                <w:rFonts w:ascii="Tahoma" w:hAnsi="Tahoma" w:cs="Tahoma"/>
              </w:rPr>
              <w:t>operacinės</w:t>
            </w:r>
            <w:proofErr w:type="spellEnd"/>
            <w:r w:rsidRPr="0016074B">
              <w:rPr>
                <w:rFonts w:ascii="Tahoma" w:hAnsi="Tahoma" w:cs="Tahoma"/>
              </w:rPr>
              <w:t xml:space="preserve"> sistemos (OS) privilegijomis.</w:t>
            </w:r>
          </w:p>
        </w:tc>
      </w:tr>
      <w:tr w:rsidR="009A4866" w:rsidRPr="0016074B" w14:paraId="7F3DF631" w14:textId="77777777" w:rsidTr="008B25CB">
        <w:trPr>
          <w:trHeight w:val="285"/>
        </w:trPr>
        <w:tc>
          <w:tcPr>
            <w:tcW w:w="2294" w:type="dxa"/>
            <w:tcMar>
              <w:left w:w="105" w:type="dxa"/>
              <w:right w:w="105" w:type="dxa"/>
            </w:tcMar>
          </w:tcPr>
          <w:p w14:paraId="3721A1F2" w14:textId="77777777" w:rsidR="00A83BF3" w:rsidRPr="0016074B" w:rsidRDefault="00A83BF3" w:rsidP="00C026C8">
            <w:pPr>
              <w:pStyle w:val="ListParagraph"/>
              <w:numPr>
                <w:ilvl w:val="0"/>
                <w:numId w:val="29"/>
              </w:numPr>
              <w:spacing w:line="276" w:lineRule="auto"/>
              <w:jc w:val="both"/>
              <w:rPr>
                <w:rFonts w:ascii="Tahoma" w:hAnsi="Tahoma" w:cs="Tahoma"/>
              </w:rPr>
            </w:pPr>
          </w:p>
        </w:tc>
        <w:tc>
          <w:tcPr>
            <w:tcW w:w="7474" w:type="dxa"/>
            <w:tcMar>
              <w:left w:w="105" w:type="dxa"/>
              <w:right w:w="105" w:type="dxa"/>
            </w:tcMar>
          </w:tcPr>
          <w:p w14:paraId="204E8480" w14:textId="746922B8" w:rsidR="00395672" w:rsidRPr="0016074B" w:rsidRDefault="00ED1AB0" w:rsidP="008B25CB">
            <w:r w:rsidRPr="00ED1AB0">
              <w:rPr>
                <w:rFonts w:ascii="Tahoma" w:hAnsi="Tahoma" w:cs="Tahoma"/>
              </w:rPr>
              <w:t>Sistemoje</w:t>
            </w:r>
            <w:r w:rsidR="00764401" w:rsidRPr="00764401">
              <w:rPr>
                <w:rFonts w:ascii="Tahoma" w:hAnsi="Tahoma" w:cs="Tahoma"/>
              </w:rPr>
              <w:t xml:space="preserve"> turi būti </w:t>
            </w:r>
            <w:r w:rsidRPr="00ED1AB0">
              <w:rPr>
                <w:rFonts w:ascii="Tahoma" w:hAnsi="Tahoma" w:cs="Tahoma"/>
              </w:rPr>
              <w:t>realizuota galimybė teikti informaciją</w:t>
            </w:r>
            <w:r w:rsidR="00764401" w:rsidRPr="00764401">
              <w:rPr>
                <w:rFonts w:ascii="Tahoma" w:hAnsi="Tahoma" w:cs="Tahoma"/>
              </w:rPr>
              <w:t xml:space="preserve"> ATNA </w:t>
            </w:r>
            <w:r w:rsidRPr="00ED1AB0">
              <w:rPr>
                <w:rFonts w:ascii="Tahoma" w:hAnsi="Tahoma" w:cs="Tahoma"/>
              </w:rPr>
              <w:t xml:space="preserve">formatu (angl. </w:t>
            </w:r>
            <w:proofErr w:type="spellStart"/>
            <w:r w:rsidR="00764401" w:rsidRPr="00ED1AB0">
              <w:rPr>
                <w:rFonts w:ascii="Tahoma" w:hAnsi="Tahoma" w:cs="Tahoma"/>
              </w:rPr>
              <w:t>Audit</w:t>
            </w:r>
            <w:proofErr w:type="spellEnd"/>
            <w:r w:rsidR="00764401" w:rsidRPr="00ED1AB0">
              <w:rPr>
                <w:rFonts w:ascii="Tahoma" w:hAnsi="Tahoma" w:cs="Tahoma"/>
              </w:rPr>
              <w:t xml:space="preserve"> </w:t>
            </w:r>
            <w:proofErr w:type="spellStart"/>
            <w:r w:rsidR="00764401" w:rsidRPr="00ED1AB0">
              <w:rPr>
                <w:rFonts w:ascii="Tahoma" w:hAnsi="Tahoma" w:cs="Tahoma"/>
              </w:rPr>
              <w:t>Trail</w:t>
            </w:r>
            <w:proofErr w:type="spellEnd"/>
            <w:r w:rsidR="00764401" w:rsidRPr="00ED1AB0">
              <w:rPr>
                <w:rFonts w:ascii="Tahoma" w:hAnsi="Tahoma" w:cs="Tahoma"/>
              </w:rPr>
              <w:t xml:space="preserve"> </w:t>
            </w:r>
            <w:proofErr w:type="spellStart"/>
            <w:r w:rsidR="00764401" w:rsidRPr="00ED1AB0">
              <w:rPr>
                <w:rFonts w:ascii="Tahoma" w:hAnsi="Tahoma" w:cs="Tahoma"/>
              </w:rPr>
              <w:t>and</w:t>
            </w:r>
            <w:proofErr w:type="spellEnd"/>
            <w:r w:rsidR="00764401" w:rsidRPr="00ED1AB0">
              <w:rPr>
                <w:rFonts w:ascii="Tahoma" w:hAnsi="Tahoma" w:cs="Tahoma"/>
              </w:rPr>
              <w:t xml:space="preserve"> </w:t>
            </w:r>
            <w:proofErr w:type="spellStart"/>
            <w:r w:rsidR="00764401" w:rsidRPr="00ED1AB0">
              <w:rPr>
                <w:rFonts w:ascii="Tahoma" w:hAnsi="Tahoma" w:cs="Tahoma"/>
              </w:rPr>
              <w:t>Node</w:t>
            </w:r>
            <w:proofErr w:type="spellEnd"/>
            <w:r w:rsidR="00764401" w:rsidRPr="00ED1AB0">
              <w:rPr>
                <w:rFonts w:ascii="Tahoma" w:hAnsi="Tahoma" w:cs="Tahoma"/>
              </w:rPr>
              <w:t xml:space="preserve"> </w:t>
            </w:r>
            <w:proofErr w:type="spellStart"/>
            <w:r w:rsidR="00764401" w:rsidRPr="00ED1AB0">
              <w:rPr>
                <w:rFonts w:ascii="Tahoma" w:hAnsi="Tahoma" w:cs="Tahoma"/>
              </w:rPr>
              <w:t>Authentication</w:t>
            </w:r>
            <w:proofErr w:type="spellEnd"/>
            <w:r w:rsidR="00764401" w:rsidRPr="00764401">
              <w:rPr>
                <w:rFonts w:ascii="Tahoma" w:hAnsi="Tahoma" w:cs="Tahoma"/>
              </w:rPr>
              <w:t xml:space="preserve">) </w:t>
            </w:r>
            <w:r w:rsidRPr="00ED1AB0">
              <w:rPr>
                <w:rFonts w:ascii="Tahoma" w:hAnsi="Tahoma" w:cs="Tahoma"/>
              </w:rPr>
              <w:t xml:space="preserve">pagal poreikį užtikrinant, kad visi privalomi ir neprivalomi atributai visada yra teikiami standartiniais steko pėdsakų (angl. </w:t>
            </w:r>
            <w:proofErr w:type="spellStart"/>
            <w:r w:rsidRPr="00ED1AB0">
              <w:rPr>
                <w:rFonts w:ascii="Tahoma" w:hAnsi="Tahoma" w:cs="Tahoma"/>
              </w:rPr>
              <w:t>stack</w:t>
            </w:r>
            <w:proofErr w:type="spellEnd"/>
            <w:r w:rsidRPr="00ED1AB0">
              <w:rPr>
                <w:rFonts w:ascii="Tahoma" w:hAnsi="Tahoma" w:cs="Tahoma"/>
              </w:rPr>
              <w:t xml:space="preserve"> </w:t>
            </w:r>
            <w:proofErr w:type="spellStart"/>
            <w:r w:rsidRPr="00ED1AB0">
              <w:rPr>
                <w:rFonts w:ascii="Tahoma" w:hAnsi="Tahoma" w:cs="Tahoma"/>
              </w:rPr>
              <w:t>trace</w:t>
            </w:r>
            <w:proofErr w:type="spellEnd"/>
            <w:r w:rsidRPr="00ED1AB0">
              <w:rPr>
                <w:rFonts w:ascii="Tahoma" w:hAnsi="Tahoma" w:cs="Tahoma"/>
              </w:rPr>
              <w:t xml:space="preserve">) ar metrikų (angl. </w:t>
            </w:r>
            <w:proofErr w:type="spellStart"/>
            <w:r w:rsidRPr="00ED1AB0">
              <w:rPr>
                <w:rFonts w:ascii="Tahoma" w:hAnsi="Tahoma" w:cs="Tahoma"/>
              </w:rPr>
              <w:t>Metrics</w:t>
            </w:r>
            <w:proofErr w:type="spellEnd"/>
            <w:r w:rsidRPr="00ED1AB0">
              <w:rPr>
                <w:rFonts w:ascii="Tahoma" w:hAnsi="Tahoma" w:cs="Tahoma"/>
              </w:rPr>
              <w:t>) principais</w:t>
            </w:r>
            <w:r w:rsidR="00764401" w:rsidRPr="00764401">
              <w:rPr>
                <w:rFonts w:ascii="Tahoma" w:hAnsi="Tahoma" w:cs="Tahoma"/>
              </w:rPr>
              <w:t>.</w:t>
            </w:r>
          </w:p>
        </w:tc>
      </w:tr>
      <w:tr w:rsidR="00E13ED8" w:rsidRPr="0016074B" w14:paraId="5563D227" w14:textId="77777777" w:rsidTr="008B25CB">
        <w:trPr>
          <w:trHeight w:val="285"/>
        </w:trPr>
        <w:tc>
          <w:tcPr>
            <w:tcW w:w="2294" w:type="dxa"/>
            <w:tcMar>
              <w:left w:w="105" w:type="dxa"/>
              <w:right w:w="105" w:type="dxa"/>
            </w:tcMar>
          </w:tcPr>
          <w:p w14:paraId="3A6677FE" w14:textId="77777777" w:rsidR="00E13ED8" w:rsidRPr="0016074B" w:rsidRDefault="00E13ED8" w:rsidP="00C026C8">
            <w:pPr>
              <w:pStyle w:val="ListParagraph"/>
              <w:numPr>
                <w:ilvl w:val="0"/>
                <w:numId w:val="29"/>
              </w:numPr>
              <w:spacing w:line="276" w:lineRule="auto"/>
              <w:jc w:val="both"/>
              <w:rPr>
                <w:rFonts w:ascii="Tahoma" w:eastAsia="Segoe UI" w:hAnsi="Tahoma" w:cs="Tahoma"/>
              </w:rPr>
            </w:pPr>
          </w:p>
        </w:tc>
        <w:tc>
          <w:tcPr>
            <w:tcW w:w="7474" w:type="dxa"/>
            <w:tcMar>
              <w:left w:w="105" w:type="dxa"/>
              <w:right w:w="105" w:type="dxa"/>
            </w:tcMar>
          </w:tcPr>
          <w:p w14:paraId="08162A5C" w14:textId="354C7FD3" w:rsidR="00E13ED8" w:rsidRPr="0016074B" w:rsidRDefault="00E13ED8" w:rsidP="00F95886">
            <w:pPr>
              <w:pStyle w:val="ListParagraph"/>
              <w:spacing w:line="276" w:lineRule="auto"/>
              <w:ind w:left="0"/>
              <w:jc w:val="both"/>
              <w:rPr>
                <w:rFonts w:ascii="Tahoma" w:hAnsi="Tahoma" w:cs="Tahoma"/>
              </w:rPr>
            </w:pPr>
            <w:r w:rsidRPr="00E13ED8">
              <w:rPr>
                <w:rFonts w:ascii="Tahoma" w:hAnsi="Tahoma" w:cs="Tahoma"/>
              </w:rPr>
              <w:t>Projekto realizavimui turi būti atsižvelgta į naudojamų technologijų versijų palaikymo planą (</w:t>
            </w:r>
            <w:proofErr w:type="spellStart"/>
            <w:r w:rsidRPr="00E13ED8">
              <w:rPr>
                <w:rFonts w:ascii="Tahoma" w:hAnsi="Tahoma" w:cs="Tahoma"/>
              </w:rPr>
              <w:t>angl.road-map</w:t>
            </w:r>
            <w:proofErr w:type="spellEnd"/>
            <w:r w:rsidRPr="00E13ED8">
              <w:rPr>
                <w:rFonts w:ascii="Tahoma" w:hAnsi="Tahoma" w:cs="Tahoma"/>
              </w:rPr>
              <w:t xml:space="preserve">), gyvavimo laikotarpį (angl. </w:t>
            </w:r>
            <w:proofErr w:type="spellStart"/>
            <w:r w:rsidRPr="00E13ED8">
              <w:rPr>
                <w:rFonts w:ascii="Tahoma" w:hAnsi="Tahoma" w:cs="Tahoma"/>
              </w:rPr>
              <w:t>End</w:t>
            </w:r>
            <w:proofErr w:type="spellEnd"/>
            <w:r w:rsidRPr="00E13ED8">
              <w:rPr>
                <w:rFonts w:ascii="Tahoma" w:hAnsi="Tahoma" w:cs="Tahoma"/>
              </w:rPr>
              <w:t xml:space="preserve"> </w:t>
            </w:r>
            <w:proofErr w:type="spellStart"/>
            <w:r w:rsidRPr="00E13ED8">
              <w:rPr>
                <w:rFonts w:ascii="Tahoma" w:hAnsi="Tahoma" w:cs="Tahoma"/>
              </w:rPr>
              <w:t>of</w:t>
            </w:r>
            <w:proofErr w:type="spellEnd"/>
            <w:r w:rsidRPr="00E13ED8">
              <w:rPr>
                <w:rFonts w:ascii="Tahoma" w:hAnsi="Tahoma" w:cs="Tahoma"/>
              </w:rPr>
              <w:t xml:space="preserve"> </w:t>
            </w:r>
            <w:proofErr w:type="spellStart"/>
            <w:r w:rsidRPr="00E13ED8">
              <w:rPr>
                <w:rFonts w:ascii="Tahoma" w:hAnsi="Tahoma" w:cs="Tahoma"/>
              </w:rPr>
              <w:t>Life</w:t>
            </w:r>
            <w:proofErr w:type="spellEnd"/>
            <w:r w:rsidRPr="00E13ED8">
              <w:rPr>
                <w:rFonts w:ascii="Tahoma" w:hAnsi="Tahoma" w:cs="Tahoma"/>
              </w:rPr>
              <w:t xml:space="preserve"> </w:t>
            </w:r>
            <w:proofErr w:type="spellStart"/>
            <w:r w:rsidRPr="00E13ED8">
              <w:rPr>
                <w:rFonts w:ascii="Tahoma" w:hAnsi="Tahoma" w:cs="Tahoma"/>
              </w:rPr>
              <w:t>date</w:t>
            </w:r>
            <w:proofErr w:type="spellEnd"/>
            <w:r w:rsidRPr="00E13ED8">
              <w:rPr>
                <w:rFonts w:ascii="Tahoma" w:hAnsi="Tahoma" w:cs="Tahoma"/>
              </w:rPr>
              <w:t xml:space="preserve">) ir nenaudoti technologijų versijų paskelbtų pasenusiomis (angl. </w:t>
            </w:r>
            <w:proofErr w:type="spellStart"/>
            <w:r w:rsidRPr="00E13ED8">
              <w:rPr>
                <w:rFonts w:ascii="Tahoma" w:hAnsi="Tahoma" w:cs="Tahoma"/>
              </w:rPr>
              <w:t>deprecated</w:t>
            </w:r>
            <w:proofErr w:type="spellEnd"/>
            <w:r w:rsidRPr="00E13ED8">
              <w:rPr>
                <w:rFonts w:ascii="Tahoma" w:hAnsi="Tahoma" w:cs="Tahoma"/>
              </w:rPr>
              <w:t>). Paskelbtų versijų gyvavimo pabaigos data turi būti ne trumpesnė nei 36mėn po projekto įgyvendinimo. Išimtys turi būti suderintos su Perkančiąja organizacija.</w:t>
            </w:r>
          </w:p>
        </w:tc>
      </w:tr>
    </w:tbl>
    <w:p w14:paraId="60186ACE" w14:textId="0CA791B0" w:rsidR="00891D95" w:rsidRPr="0016074B" w:rsidRDefault="00891D95" w:rsidP="008B25CB">
      <w:pPr>
        <w:pStyle w:val="Heading2"/>
      </w:pPr>
      <w:bookmarkStart w:id="108" w:name="_Toc191547468"/>
      <w:bookmarkStart w:id="109" w:name="_Toc191547620"/>
      <w:bookmarkStart w:id="110" w:name="_Toc191547760"/>
      <w:bookmarkStart w:id="111" w:name="_Toc191547900"/>
      <w:bookmarkStart w:id="112" w:name="_Toc191547471"/>
      <w:bookmarkStart w:id="113" w:name="_Toc191547623"/>
      <w:bookmarkStart w:id="114" w:name="_Toc191547763"/>
      <w:bookmarkStart w:id="115" w:name="_Toc191547903"/>
      <w:bookmarkStart w:id="116" w:name="_Toc191547474"/>
      <w:bookmarkStart w:id="117" w:name="_Toc191547626"/>
      <w:bookmarkStart w:id="118" w:name="_Toc191547766"/>
      <w:bookmarkStart w:id="119" w:name="_Toc191547906"/>
      <w:bookmarkStart w:id="120" w:name="_Toc157081874"/>
      <w:bookmarkStart w:id="121" w:name="_Toc157700356"/>
      <w:bookmarkStart w:id="122" w:name="_Toc191899137"/>
      <w:bookmarkEnd w:id="108"/>
      <w:bookmarkEnd w:id="109"/>
      <w:bookmarkEnd w:id="110"/>
      <w:bookmarkEnd w:id="111"/>
      <w:bookmarkEnd w:id="112"/>
      <w:bookmarkEnd w:id="113"/>
      <w:bookmarkEnd w:id="114"/>
      <w:bookmarkEnd w:id="115"/>
      <w:bookmarkEnd w:id="116"/>
      <w:bookmarkEnd w:id="117"/>
      <w:bookmarkEnd w:id="118"/>
      <w:bookmarkEnd w:id="119"/>
      <w:r w:rsidRPr="0016074B">
        <w:t>Reikalavimai Sistemos prieinamumui</w:t>
      </w:r>
      <w:bookmarkEnd w:id="120"/>
      <w:bookmarkEnd w:id="121"/>
      <w:bookmarkEnd w:id="122"/>
    </w:p>
    <w:tbl>
      <w:tblPr>
        <w:tblStyle w:val="TableGrid"/>
        <w:tblW w:w="9773"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779"/>
        <w:gridCol w:w="7994"/>
      </w:tblGrid>
      <w:tr w:rsidR="009A4866" w:rsidRPr="0016074B" w14:paraId="26E316FB" w14:textId="77777777" w:rsidTr="00771C9A">
        <w:trPr>
          <w:trHeight w:val="285"/>
        </w:trPr>
        <w:tc>
          <w:tcPr>
            <w:tcW w:w="1779" w:type="dxa"/>
            <w:shd w:val="clear" w:color="auto" w:fill="0070C0"/>
            <w:tcMar>
              <w:left w:w="105" w:type="dxa"/>
              <w:right w:w="105" w:type="dxa"/>
            </w:tcMar>
            <w:vAlign w:val="center"/>
          </w:tcPr>
          <w:p w14:paraId="19D3C6CD" w14:textId="36EA183D" w:rsidR="77DFEF61" w:rsidRPr="0016074B" w:rsidRDefault="77DFEF61" w:rsidP="77DFEF61">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994" w:type="dxa"/>
            <w:shd w:val="clear" w:color="auto" w:fill="0070C0"/>
            <w:tcMar>
              <w:left w:w="105" w:type="dxa"/>
              <w:right w:w="105" w:type="dxa"/>
            </w:tcMar>
            <w:vAlign w:val="center"/>
          </w:tcPr>
          <w:p w14:paraId="3958C3B1" w14:textId="27B7AE66" w:rsidR="77DFEF61" w:rsidRPr="0016074B" w:rsidRDefault="77DFEF61" w:rsidP="77DFEF61">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C2FF96A" w14:textId="77777777" w:rsidTr="00771C9A">
        <w:trPr>
          <w:trHeight w:val="285"/>
        </w:trPr>
        <w:tc>
          <w:tcPr>
            <w:tcW w:w="1779" w:type="dxa"/>
            <w:tcMar>
              <w:left w:w="105" w:type="dxa"/>
              <w:right w:w="105" w:type="dxa"/>
            </w:tcMar>
          </w:tcPr>
          <w:p w14:paraId="3AC85148" w14:textId="77777777" w:rsidR="00F36295" w:rsidRPr="0016074B" w:rsidRDefault="00F36295" w:rsidP="00C026C8">
            <w:pPr>
              <w:pStyle w:val="ListParagraph"/>
              <w:numPr>
                <w:ilvl w:val="0"/>
                <w:numId w:val="29"/>
              </w:numPr>
              <w:rPr>
                <w:rFonts w:ascii="Tahoma" w:eastAsia="Segoe UI" w:hAnsi="Tahoma" w:cs="Tahoma"/>
              </w:rPr>
            </w:pPr>
          </w:p>
        </w:tc>
        <w:tc>
          <w:tcPr>
            <w:tcW w:w="7994" w:type="dxa"/>
            <w:tcMar>
              <w:left w:w="105" w:type="dxa"/>
              <w:right w:w="105" w:type="dxa"/>
            </w:tcMar>
          </w:tcPr>
          <w:p w14:paraId="31E2FDD1" w14:textId="7735545E" w:rsidR="00F36295" w:rsidRPr="0016074B" w:rsidRDefault="00F36295" w:rsidP="77DFEF61">
            <w:pPr>
              <w:pStyle w:val="ListParagraph"/>
              <w:spacing w:line="276" w:lineRule="auto"/>
              <w:ind w:left="0"/>
              <w:jc w:val="both"/>
              <w:rPr>
                <w:rFonts w:ascii="Tahoma" w:hAnsi="Tahoma" w:cs="Tahoma"/>
              </w:rPr>
            </w:pPr>
            <w:r w:rsidRPr="0016074B">
              <w:rPr>
                <w:rFonts w:ascii="Tahoma" w:hAnsi="Tahoma" w:cs="Tahoma"/>
              </w:rPr>
              <w:t>Naudotojai turi galėti jungtis iš, bet kurio suderinamo įrenginio (</w:t>
            </w:r>
            <w:r w:rsidR="00935CD7" w:rsidRPr="0016074B">
              <w:rPr>
                <w:rFonts w:ascii="Tahoma" w:hAnsi="Tahoma" w:cs="Tahoma"/>
              </w:rPr>
              <w:t>pvz.</w:t>
            </w:r>
            <w:r w:rsidRPr="0016074B">
              <w:rPr>
                <w:rFonts w:ascii="Tahoma" w:hAnsi="Tahoma" w:cs="Tahoma"/>
              </w:rPr>
              <w:t xml:space="preserve"> kompiuterio, išmaniojo telefono, planšetės).</w:t>
            </w:r>
          </w:p>
        </w:tc>
      </w:tr>
      <w:tr w:rsidR="009A4866" w:rsidRPr="0016074B" w14:paraId="2689C8FA" w14:textId="77777777" w:rsidTr="00771C9A">
        <w:trPr>
          <w:trHeight w:val="285"/>
        </w:trPr>
        <w:tc>
          <w:tcPr>
            <w:tcW w:w="1779" w:type="dxa"/>
            <w:tcMar>
              <w:left w:w="105" w:type="dxa"/>
              <w:right w:w="105" w:type="dxa"/>
            </w:tcMar>
          </w:tcPr>
          <w:p w14:paraId="5D27DC5D" w14:textId="77777777" w:rsidR="00E41CD4" w:rsidRPr="0016074B" w:rsidRDefault="00E41CD4" w:rsidP="00C026C8">
            <w:pPr>
              <w:pStyle w:val="ListParagraph"/>
              <w:numPr>
                <w:ilvl w:val="0"/>
                <w:numId w:val="29"/>
              </w:numPr>
              <w:rPr>
                <w:rFonts w:ascii="Tahoma" w:eastAsia="Segoe UI" w:hAnsi="Tahoma" w:cs="Tahoma"/>
              </w:rPr>
            </w:pPr>
          </w:p>
        </w:tc>
        <w:tc>
          <w:tcPr>
            <w:tcW w:w="7994" w:type="dxa"/>
            <w:tcMar>
              <w:left w:w="105" w:type="dxa"/>
              <w:right w:w="105" w:type="dxa"/>
            </w:tcMar>
          </w:tcPr>
          <w:p w14:paraId="604EEB7E" w14:textId="612E45AC" w:rsidR="008E7A76" w:rsidRPr="0016074B" w:rsidRDefault="008E7A76" w:rsidP="005D6A2B">
            <w:pPr>
              <w:spacing w:line="276" w:lineRule="auto"/>
              <w:jc w:val="both"/>
              <w:rPr>
                <w:rFonts w:ascii="Tahoma" w:hAnsi="Tahoma" w:cs="Tahoma"/>
                <w:sz w:val="22"/>
                <w:szCs w:val="22"/>
              </w:rPr>
            </w:pPr>
            <w:r w:rsidRPr="0016074B">
              <w:rPr>
                <w:rFonts w:ascii="Tahoma" w:hAnsi="Tahoma" w:cs="Tahoma"/>
                <w:sz w:val="22"/>
                <w:szCs w:val="22"/>
              </w:rPr>
              <w:t>Sistemos naudotojo sąsajos turi būti suderinamos su šiomis naršyklėmis:</w:t>
            </w:r>
          </w:p>
          <w:p w14:paraId="4EAD2B52" w14:textId="3A312EC9"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1.</w:t>
            </w:r>
            <w:r w:rsidRPr="0016074B">
              <w:rPr>
                <w:rFonts w:ascii="Tahoma" w:hAnsi="Tahoma" w:cs="Tahoma"/>
              </w:rPr>
              <w:tab/>
              <w:t xml:space="preserve">Mozilla Firefox (nuo </w:t>
            </w:r>
            <w:r w:rsidR="003F2AF3" w:rsidRPr="0016074B">
              <w:rPr>
                <w:rFonts w:ascii="Tahoma" w:hAnsi="Tahoma" w:cs="Tahoma"/>
              </w:rPr>
              <w:t>100</w:t>
            </w:r>
            <w:r w:rsidRPr="0016074B">
              <w:rPr>
                <w:rFonts w:ascii="Tahoma" w:hAnsi="Tahoma" w:cs="Tahoma"/>
              </w:rPr>
              <w:t xml:space="preserve"> iki Sistema diegimo etapo pradžios vėliausios išleistos versijos);</w:t>
            </w:r>
          </w:p>
          <w:p w14:paraId="6463CDDE" w14:textId="0BDCA160"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2.</w:t>
            </w:r>
            <w:r w:rsidRPr="0016074B">
              <w:rPr>
                <w:rFonts w:ascii="Tahoma" w:hAnsi="Tahoma" w:cs="Tahoma"/>
              </w:rPr>
              <w:tab/>
              <w:t xml:space="preserve">Google Chrome (nuo </w:t>
            </w:r>
            <w:r w:rsidR="003F2AF3" w:rsidRPr="0016074B">
              <w:rPr>
                <w:rFonts w:ascii="Tahoma" w:hAnsi="Tahoma" w:cs="Tahoma"/>
              </w:rPr>
              <w:t>100</w:t>
            </w:r>
            <w:r w:rsidRPr="0016074B">
              <w:rPr>
                <w:rFonts w:ascii="Tahoma" w:hAnsi="Tahoma" w:cs="Tahoma"/>
              </w:rPr>
              <w:t xml:space="preserve"> iki Sistema diegimo etapo pradžios vėliausios išleistos versijos);</w:t>
            </w:r>
          </w:p>
          <w:p w14:paraId="63DD98C2" w14:textId="3880781E" w:rsidR="008E7A76" w:rsidRPr="0016074B" w:rsidRDefault="008E7A76" w:rsidP="008E7A76">
            <w:pPr>
              <w:pStyle w:val="ListParagraph"/>
              <w:spacing w:line="276" w:lineRule="auto"/>
              <w:jc w:val="both"/>
              <w:rPr>
                <w:rFonts w:ascii="Tahoma" w:hAnsi="Tahoma" w:cs="Tahoma"/>
              </w:rPr>
            </w:pPr>
            <w:r w:rsidRPr="0016074B">
              <w:rPr>
                <w:rFonts w:ascii="Tahoma" w:hAnsi="Tahoma" w:cs="Tahoma"/>
              </w:rPr>
              <w:t>3.</w:t>
            </w:r>
            <w:r w:rsidRPr="0016074B">
              <w:rPr>
                <w:rFonts w:ascii="Tahoma" w:hAnsi="Tahoma" w:cs="Tahoma"/>
              </w:rPr>
              <w:tab/>
              <w:t xml:space="preserve">Microsoft </w:t>
            </w:r>
            <w:proofErr w:type="spellStart"/>
            <w:r w:rsidRPr="0016074B">
              <w:rPr>
                <w:rFonts w:ascii="Tahoma" w:hAnsi="Tahoma" w:cs="Tahoma"/>
              </w:rPr>
              <w:t>Edge</w:t>
            </w:r>
            <w:proofErr w:type="spellEnd"/>
            <w:r w:rsidR="00D90AF1" w:rsidRPr="0016074B">
              <w:rPr>
                <w:rFonts w:ascii="Tahoma" w:hAnsi="Tahoma" w:cs="Tahoma"/>
              </w:rPr>
              <w:t xml:space="preserve"> (nuo </w:t>
            </w:r>
            <w:r w:rsidR="00717ED0" w:rsidRPr="0016074B">
              <w:rPr>
                <w:rFonts w:ascii="Tahoma" w:hAnsi="Tahoma" w:cs="Tahoma"/>
              </w:rPr>
              <w:t xml:space="preserve">100 </w:t>
            </w:r>
            <w:r w:rsidR="00025C6E" w:rsidRPr="0016074B">
              <w:rPr>
                <w:rFonts w:ascii="Tahoma" w:hAnsi="Tahoma" w:cs="Tahoma"/>
              </w:rPr>
              <w:t>iki Sistema diegimo etapo pradžios vėliausios išleistos versijos</w:t>
            </w:r>
            <w:r w:rsidR="003D3F4C" w:rsidRPr="0016074B">
              <w:rPr>
                <w:rFonts w:ascii="Tahoma" w:hAnsi="Tahoma" w:cs="Tahoma"/>
              </w:rPr>
              <w:t>)</w:t>
            </w:r>
            <w:r w:rsidRPr="0016074B">
              <w:rPr>
                <w:rFonts w:ascii="Tahoma" w:hAnsi="Tahoma" w:cs="Tahoma"/>
              </w:rPr>
              <w:t>;</w:t>
            </w:r>
          </w:p>
          <w:p w14:paraId="5D3DCA61" w14:textId="2A2796E0" w:rsidR="00E41CD4" w:rsidRPr="0016074B" w:rsidRDefault="008E7A76" w:rsidP="00A5234F">
            <w:pPr>
              <w:pStyle w:val="ListParagraph"/>
              <w:spacing w:line="276" w:lineRule="auto"/>
              <w:jc w:val="both"/>
              <w:rPr>
                <w:rFonts w:ascii="Tahoma" w:hAnsi="Tahoma" w:cs="Tahoma"/>
              </w:rPr>
            </w:pPr>
            <w:r w:rsidRPr="0016074B">
              <w:rPr>
                <w:rFonts w:ascii="Tahoma" w:hAnsi="Tahoma" w:cs="Tahoma"/>
              </w:rPr>
              <w:t>4.</w:t>
            </w:r>
            <w:r w:rsidRPr="0016074B">
              <w:rPr>
                <w:rFonts w:ascii="Tahoma" w:hAnsi="Tahoma" w:cs="Tahoma"/>
              </w:rPr>
              <w:tab/>
              <w:t>Safari</w:t>
            </w:r>
            <w:r w:rsidR="003D3F4C" w:rsidRPr="0016074B">
              <w:rPr>
                <w:rFonts w:ascii="Tahoma" w:hAnsi="Tahoma" w:cs="Tahoma"/>
              </w:rPr>
              <w:t xml:space="preserve"> (</w:t>
            </w:r>
            <w:r w:rsidR="003C66CE" w:rsidRPr="0016074B">
              <w:rPr>
                <w:rFonts w:ascii="Tahoma" w:hAnsi="Tahoma" w:cs="Tahoma"/>
              </w:rPr>
              <w:t xml:space="preserve">nuo 15 </w:t>
            </w:r>
            <w:r w:rsidR="00025C6E" w:rsidRPr="0016074B">
              <w:rPr>
                <w:rFonts w:ascii="Tahoma" w:hAnsi="Tahoma" w:cs="Tahoma"/>
              </w:rPr>
              <w:t>iki Sistema diegimo etapo pradžios vėliausios išleistos versijos)</w:t>
            </w:r>
            <w:r w:rsidR="005D6A2B" w:rsidRPr="0016074B">
              <w:rPr>
                <w:rFonts w:ascii="Tahoma" w:hAnsi="Tahoma" w:cs="Tahoma"/>
              </w:rPr>
              <w:t>.</w:t>
            </w:r>
          </w:p>
        </w:tc>
      </w:tr>
      <w:tr w:rsidR="009A4866" w:rsidRPr="0016074B" w14:paraId="1FDFA593" w14:textId="77777777" w:rsidTr="00771C9A">
        <w:trPr>
          <w:trHeight w:val="285"/>
        </w:trPr>
        <w:tc>
          <w:tcPr>
            <w:tcW w:w="1779" w:type="dxa"/>
            <w:tcMar>
              <w:left w:w="105" w:type="dxa"/>
              <w:right w:w="105" w:type="dxa"/>
            </w:tcMar>
          </w:tcPr>
          <w:p w14:paraId="24B9A496" w14:textId="5FE3351A"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42BCFC8F" w14:textId="7321BCBC" w:rsidR="0031512B" w:rsidRPr="0016074B" w:rsidRDefault="00843810" w:rsidP="0031512B">
            <w:pPr>
              <w:spacing w:line="276" w:lineRule="auto"/>
              <w:jc w:val="both"/>
              <w:rPr>
                <w:rFonts w:ascii="Tahoma" w:eastAsiaTheme="minorHAnsi" w:hAnsi="Tahoma" w:cs="Tahoma"/>
                <w:sz w:val="22"/>
                <w:szCs w:val="22"/>
              </w:rPr>
            </w:pPr>
            <w:r>
              <w:rPr>
                <w:rFonts w:ascii="Tahoma" w:hAnsi="Tahoma" w:cs="Tahoma"/>
                <w:sz w:val="22"/>
                <w:szCs w:val="22"/>
              </w:rPr>
              <w:t xml:space="preserve">Paslaugų teikėjo </w:t>
            </w:r>
            <w:r w:rsidR="0031512B" w:rsidRPr="0016074B">
              <w:rPr>
                <w:rFonts w:ascii="Tahoma" w:hAnsi="Tahoma" w:cs="Tahoma"/>
                <w:sz w:val="22"/>
                <w:szCs w:val="22"/>
              </w:rPr>
              <w:t>suprojektuotas sprendimas turi užtikrinti, kad vaizdo platformos prieinamumas visus metus būtų</w:t>
            </w:r>
            <w:r w:rsidR="00331521" w:rsidRPr="0016074B">
              <w:rPr>
                <w:rFonts w:ascii="Tahoma" w:hAnsi="Tahoma" w:cs="Tahoma"/>
                <w:sz w:val="22"/>
                <w:szCs w:val="22"/>
              </w:rPr>
              <w:t xml:space="preserve"> ne mažiau kaip </w:t>
            </w:r>
            <w:r w:rsidR="00520CAD" w:rsidRPr="0016074B">
              <w:rPr>
                <w:rFonts w:ascii="Tahoma" w:hAnsi="Tahoma" w:cs="Tahoma"/>
                <w:sz w:val="22"/>
                <w:szCs w:val="22"/>
              </w:rPr>
              <w:t>99</w:t>
            </w:r>
            <w:r w:rsidR="003962CF" w:rsidRPr="0016074B">
              <w:rPr>
                <w:rFonts w:ascii="Tahoma" w:hAnsi="Tahoma" w:cs="Tahoma"/>
                <w:sz w:val="22"/>
                <w:szCs w:val="22"/>
              </w:rPr>
              <w:t xml:space="preserve">,7 </w:t>
            </w:r>
            <w:r w:rsidR="00867422" w:rsidRPr="0016074B">
              <w:rPr>
                <w:rFonts w:ascii="Tahoma" w:hAnsi="Tahoma" w:cs="Tahoma"/>
                <w:sz w:val="22"/>
                <w:szCs w:val="22"/>
              </w:rPr>
              <w:t>proc.</w:t>
            </w:r>
            <w:r w:rsidR="005E302F" w:rsidRPr="0016074B">
              <w:rPr>
                <w:rFonts w:ascii="Tahoma" w:hAnsi="Tahoma" w:cs="Tahoma"/>
                <w:sz w:val="22"/>
                <w:szCs w:val="22"/>
              </w:rPr>
              <w:t xml:space="preserve"> </w:t>
            </w:r>
            <w:r w:rsidR="005E302F" w:rsidRPr="0016074B">
              <w:rPr>
                <w:rFonts w:ascii="Tahoma" w:eastAsiaTheme="minorHAnsi" w:hAnsi="Tahoma" w:cs="Tahoma"/>
                <w:sz w:val="22"/>
                <w:szCs w:val="22"/>
              </w:rPr>
              <w:t>Sistemos infrastruktūros neveikimas ir planiniai darbai, kurių metu Sistema nedirba, nėra traukiami į prieinamumo procentą.</w:t>
            </w:r>
          </w:p>
        </w:tc>
      </w:tr>
      <w:tr w:rsidR="009A4866" w:rsidRPr="0016074B" w14:paraId="41D29E0C" w14:textId="77777777" w:rsidTr="00771C9A">
        <w:trPr>
          <w:trHeight w:val="285"/>
        </w:trPr>
        <w:tc>
          <w:tcPr>
            <w:tcW w:w="1779" w:type="dxa"/>
            <w:tcMar>
              <w:left w:w="105" w:type="dxa"/>
              <w:right w:w="105" w:type="dxa"/>
            </w:tcMar>
          </w:tcPr>
          <w:p w14:paraId="02272DDB" w14:textId="6641464B"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469AFB35" w14:textId="189DF03F" w:rsidR="0031512B" w:rsidRPr="0016074B" w:rsidRDefault="0031512B" w:rsidP="0031512B">
            <w:pPr>
              <w:pStyle w:val="ListParagraph"/>
              <w:spacing w:line="276" w:lineRule="auto"/>
              <w:ind w:left="0"/>
              <w:jc w:val="both"/>
              <w:rPr>
                <w:rFonts w:ascii="Tahoma" w:hAnsi="Tahoma" w:cs="Tahoma"/>
              </w:rPr>
            </w:pPr>
            <w:r w:rsidRPr="0016074B">
              <w:rPr>
                <w:rFonts w:ascii="Tahoma" w:hAnsi="Tahoma" w:cs="Tahoma"/>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tc>
      </w:tr>
      <w:tr w:rsidR="0016074B" w:rsidRPr="0016074B" w14:paraId="2BBD12FC" w14:textId="77777777" w:rsidTr="00771C9A">
        <w:trPr>
          <w:trHeight w:val="285"/>
        </w:trPr>
        <w:tc>
          <w:tcPr>
            <w:tcW w:w="1779" w:type="dxa"/>
            <w:tcMar>
              <w:left w:w="105" w:type="dxa"/>
              <w:right w:w="105" w:type="dxa"/>
            </w:tcMar>
          </w:tcPr>
          <w:p w14:paraId="7F0B74F8" w14:textId="77777777" w:rsidR="0031512B" w:rsidRPr="0016074B" w:rsidRDefault="0031512B" w:rsidP="00C026C8">
            <w:pPr>
              <w:pStyle w:val="ListParagraph"/>
              <w:numPr>
                <w:ilvl w:val="0"/>
                <w:numId w:val="29"/>
              </w:numPr>
              <w:rPr>
                <w:rFonts w:ascii="Tahoma" w:eastAsia="Segoe UI" w:hAnsi="Tahoma" w:cs="Tahoma"/>
              </w:rPr>
            </w:pPr>
          </w:p>
        </w:tc>
        <w:tc>
          <w:tcPr>
            <w:tcW w:w="7994" w:type="dxa"/>
            <w:tcMar>
              <w:left w:w="105" w:type="dxa"/>
              <w:right w:w="105" w:type="dxa"/>
            </w:tcMar>
          </w:tcPr>
          <w:p w14:paraId="7593374A" w14:textId="608F4F59" w:rsidR="0031512B" w:rsidRPr="0016074B" w:rsidRDefault="00A6061B" w:rsidP="0031512B">
            <w:pPr>
              <w:pStyle w:val="ListParagraph"/>
              <w:spacing w:line="276" w:lineRule="auto"/>
              <w:ind w:left="0"/>
              <w:jc w:val="both"/>
              <w:rPr>
                <w:rFonts w:ascii="Tahoma" w:hAnsi="Tahoma" w:cs="Tahoma"/>
              </w:rPr>
            </w:pPr>
            <w:r w:rsidRPr="00CC5917">
              <w:rPr>
                <w:rFonts w:ascii="Tahoma" w:hAnsi="Tahoma" w:cs="Tahoma"/>
              </w:rPr>
              <w:t xml:space="preserve">Sistema turi palaikyti automatinį sutrikimų aptikimą ir paslaugų atkūrimą (angl. </w:t>
            </w:r>
            <w:proofErr w:type="spellStart"/>
            <w:r w:rsidRPr="00CC5917">
              <w:rPr>
                <w:rFonts w:ascii="Tahoma" w:hAnsi="Tahoma" w:cs="Tahoma"/>
              </w:rPr>
              <w:t>failover</w:t>
            </w:r>
            <w:proofErr w:type="spellEnd"/>
            <w:r w:rsidRPr="00CC5917">
              <w:rPr>
                <w:rFonts w:ascii="Tahoma" w:hAnsi="Tahoma" w:cs="Tahoma"/>
              </w:rPr>
              <w:t xml:space="preserve">), užtikrinant, kad klaidos atveju būtų atkurtos visos paslaugos, kurioms nereikalingas sutrikęs komponentas. Šis mechanizmas turi būti įgyvendintas naudojant paslaugų atradimo mechanizmus (angl. </w:t>
            </w:r>
            <w:proofErr w:type="spellStart"/>
            <w:r w:rsidRPr="00CC5917">
              <w:rPr>
                <w:rFonts w:ascii="Tahoma" w:hAnsi="Tahoma" w:cs="Tahoma"/>
              </w:rPr>
              <w:t>Service</w:t>
            </w:r>
            <w:proofErr w:type="spellEnd"/>
            <w:r w:rsidRPr="00CC5917">
              <w:rPr>
                <w:rFonts w:ascii="Tahoma" w:hAnsi="Tahoma" w:cs="Tahoma"/>
              </w:rPr>
              <w:t xml:space="preserve"> </w:t>
            </w:r>
            <w:proofErr w:type="spellStart"/>
            <w:r w:rsidRPr="00CC5917">
              <w:rPr>
                <w:rFonts w:ascii="Tahoma" w:hAnsi="Tahoma" w:cs="Tahoma"/>
              </w:rPr>
              <w:t>discovery</w:t>
            </w:r>
            <w:proofErr w:type="spellEnd"/>
            <w:r w:rsidRPr="00CC5917">
              <w:rPr>
                <w:rFonts w:ascii="Tahoma" w:hAnsi="Tahoma" w:cs="Tahoma"/>
              </w:rPr>
              <w:t xml:space="preserve">), tokius kaip </w:t>
            </w:r>
            <w:proofErr w:type="spellStart"/>
            <w:r w:rsidRPr="00CC5917">
              <w:rPr>
                <w:rFonts w:ascii="Tahoma" w:hAnsi="Tahoma" w:cs="Tahoma"/>
              </w:rPr>
              <w:lastRenderedPageBreak/>
              <w:t>Kubernetes</w:t>
            </w:r>
            <w:proofErr w:type="spellEnd"/>
            <w:r w:rsidRPr="00CC5917">
              <w:rPr>
                <w:rFonts w:ascii="Tahoma" w:hAnsi="Tahoma" w:cs="Tahoma"/>
              </w:rPr>
              <w:t xml:space="preserve">, </w:t>
            </w:r>
            <w:proofErr w:type="spellStart"/>
            <w:r w:rsidRPr="00CC5917">
              <w:rPr>
                <w:rFonts w:ascii="Tahoma" w:hAnsi="Tahoma" w:cs="Tahoma"/>
              </w:rPr>
              <w:t>Docker</w:t>
            </w:r>
            <w:proofErr w:type="spellEnd"/>
            <w:r w:rsidRPr="00CC5917">
              <w:rPr>
                <w:rFonts w:ascii="Tahoma" w:hAnsi="Tahoma" w:cs="Tahoma"/>
              </w:rPr>
              <w:t xml:space="preserve"> </w:t>
            </w:r>
            <w:proofErr w:type="spellStart"/>
            <w:r w:rsidRPr="00CC5917">
              <w:rPr>
                <w:rFonts w:ascii="Tahoma" w:hAnsi="Tahoma" w:cs="Tahoma"/>
              </w:rPr>
              <w:t>Swarm</w:t>
            </w:r>
            <w:proofErr w:type="spellEnd"/>
            <w:r w:rsidRPr="00CC5917">
              <w:rPr>
                <w:rFonts w:ascii="Tahoma" w:hAnsi="Tahoma" w:cs="Tahoma"/>
              </w:rPr>
              <w:t xml:space="preserve"> arba su Perkančiosios organizacijos infrastruktūra suderinamus sprendimus.</w:t>
            </w:r>
          </w:p>
        </w:tc>
      </w:tr>
      <w:tr w:rsidR="003F66EE" w:rsidRPr="0016074B" w14:paraId="15AA9E3A" w14:textId="77777777">
        <w:trPr>
          <w:trHeight w:val="285"/>
        </w:trPr>
        <w:tc>
          <w:tcPr>
            <w:tcW w:w="1779" w:type="dxa"/>
            <w:tcMar>
              <w:left w:w="105" w:type="dxa"/>
              <w:right w:w="105" w:type="dxa"/>
            </w:tcMar>
          </w:tcPr>
          <w:p w14:paraId="798CD5AE" w14:textId="77777777" w:rsidR="003F66EE" w:rsidRPr="0016074B" w:rsidRDefault="003F66EE" w:rsidP="008B25CB">
            <w:pPr>
              <w:pStyle w:val="ListParagraph"/>
              <w:numPr>
                <w:ilvl w:val="1"/>
                <w:numId w:val="29"/>
              </w:numPr>
              <w:rPr>
                <w:rFonts w:ascii="Tahoma" w:eastAsia="Segoe UI" w:hAnsi="Tahoma" w:cs="Tahoma"/>
              </w:rPr>
            </w:pPr>
          </w:p>
        </w:tc>
        <w:tc>
          <w:tcPr>
            <w:tcW w:w="7994" w:type="dxa"/>
            <w:tcMar>
              <w:left w:w="105" w:type="dxa"/>
              <w:right w:w="105" w:type="dxa"/>
            </w:tcMar>
          </w:tcPr>
          <w:p w14:paraId="2AEE5E76" w14:textId="0F368CEE" w:rsidR="003F66EE" w:rsidRPr="00CC5917" w:rsidRDefault="003F66EE" w:rsidP="003F66EE">
            <w:pPr>
              <w:pStyle w:val="ListParagraph"/>
              <w:spacing w:line="276" w:lineRule="auto"/>
              <w:ind w:left="0"/>
              <w:jc w:val="both"/>
              <w:rPr>
                <w:rFonts w:ascii="Tahoma" w:hAnsi="Tahoma" w:cs="Tahoma"/>
              </w:rPr>
            </w:pPr>
            <w:r w:rsidRPr="00EC13D0">
              <w:rPr>
                <w:rFonts w:ascii="Tahoma" w:hAnsi="Tahoma" w:cs="Tahoma"/>
              </w:rPr>
              <w:t>Gedimo atveju turi būti atkurtos visos paslaugos, kurioms nereikalingas sutrikęs komponentas, o likusi sistemos dalis turi išlikti funkcionali. Žmogaus įsikišimas gali būti reikalingas tik pilnam sistemos atkūrimui į būseną, buvusią prieš incidentą.</w:t>
            </w:r>
          </w:p>
        </w:tc>
      </w:tr>
      <w:tr w:rsidR="003F66EE" w:rsidRPr="0016074B" w14:paraId="432060D9" w14:textId="77777777" w:rsidTr="00771C9A">
        <w:trPr>
          <w:trHeight w:val="285"/>
        </w:trPr>
        <w:tc>
          <w:tcPr>
            <w:tcW w:w="1779" w:type="dxa"/>
            <w:tcMar>
              <w:left w:w="105" w:type="dxa"/>
              <w:right w:w="105" w:type="dxa"/>
            </w:tcMar>
          </w:tcPr>
          <w:p w14:paraId="00E07AF5" w14:textId="77777777" w:rsidR="003F66EE" w:rsidRPr="0016074B" w:rsidRDefault="003F66EE" w:rsidP="008B25CB">
            <w:pPr>
              <w:pStyle w:val="ListParagraph"/>
              <w:numPr>
                <w:ilvl w:val="1"/>
                <w:numId w:val="29"/>
              </w:numPr>
              <w:rPr>
                <w:rFonts w:ascii="Tahoma" w:eastAsia="Segoe UI" w:hAnsi="Tahoma" w:cs="Tahoma"/>
              </w:rPr>
            </w:pPr>
          </w:p>
        </w:tc>
        <w:tc>
          <w:tcPr>
            <w:tcW w:w="7994" w:type="dxa"/>
            <w:tcMar>
              <w:left w:w="105" w:type="dxa"/>
              <w:right w:w="105" w:type="dxa"/>
            </w:tcMar>
          </w:tcPr>
          <w:p w14:paraId="3ED9C326" w14:textId="3AC952E3" w:rsidR="003F66EE" w:rsidRPr="00CC5917" w:rsidRDefault="003F66EE" w:rsidP="003F66EE">
            <w:pPr>
              <w:pStyle w:val="ListParagraph"/>
              <w:spacing w:line="276" w:lineRule="auto"/>
              <w:ind w:left="0"/>
              <w:jc w:val="both"/>
              <w:rPr>
                <w:rFonts w:ascii="Tahoma" w:hAnsi="Tahoma" w:cs="Tahoma"/>
              </w:rPr>
            </w:pPr>
            <w:r w:rsidRPr="00EC13D0">
              <w:rPr>
                <w:rFonts w:ascii="Tahoma" w:hAnsi="Tahoma" w:cs="Tahoma"/>
              </w:rPr>
              <w:t>Aukšto prieinamumo sprendimas turi būti aprašytas detalios analizės ir projektavimo dokumente ir patvirtintas Perkančiosios organizacijos.</w:t>
            </w:r>
          </w:p>
        </w:tc>
      </w:tr>
    </w:tbl>
    <w:p w14:paraId="6468D35B" w14:textId="74E3F9A6" w:rsidR="00E4067A" w:rsidRPr="0016074B" w:rsidRDefault="00891D95" w:rsidP="008B25CB">
      <w:pPr>
        <w:pStyle w:val="Heading2"/>
      </w:pPr>
      <w:bookmarkStart w:id="123" w:name="_Toc157081875"/>
      <w:bookmarkStart w:id="124" w:name="_Toc157700357"/>
      <w:bookmarkStart w:id="125" w:name="_Toc191899138"/>
      <w:r w:rsidRPr="0016074B">
        <w:t>Reikalavimai plečiamumui</w:t>
      </w:r>
      <w:bookmarkEnd w:id="123"/>
      <w:bookmarkEnd w:id="124"/>
      <w:bookmarkEnd w:id="125"/>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625EE5C5" w14:textId="77777777" w:rsidTr="77DFEF61">
        <w:trPr>
          <w:trHeight w:val="300"/>
        </w:trPr>
        <w:tc>
          <w:tcPr>
            <w:tcW w:w="1572" w:type="dxa"/>
            <w:shd w:val="clear" w:color="auto" w:fill="0070C0"/>
            <w:tcMar>
              <w:left w:w="105" w:type="dxa"/>
              <w:right w:w="105" w:type="dxa"/>
            </w:tcMar>
            <w:vAlign w:val="center"/>
          </w:tcPr>
          <w:p w14:paraId="34F42D99" w14:textId="36EA183D" w:rsidR="45F42FB1" w:rsidRPr="0016074B" w:rsidRDefault="45F42FB1" w:rsidP="45F42FB1">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34CC90A8" w14:textId="27B7AE66" w:rsidR="45F42FB1" w:rsidRPr="0016074B" w:rsidRDefault="45F42FB1" w:rsidP="45F42FB1">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A6C1C0B" w14:textId="77777777" w:rsidTr="77DFEF61">
        <w:trPr>
          <w:trHeight w:val="300"/>
        </w:trPr>
        <w:tc>
          <w:tcPr>
            <w:tcW w:w="1572" w:type="dxa"/>
            <w:tcMar>
              <w:left w:w="105" w:type="dxa"/>
              <w:right w:w="105" w:type="dxa"/>
            </w:tcMar>
          </w:tcPr>
          <w:p w14:paraId="0933DE3E" w14:textId="77777777" w:rsidR="00AE312B" w:rsidRPr="0016074B" w:rsidRDefault="00AE312B" w:rsidP="00C026C8">
            <w:pPr>
              <w:pStyle w:val="ListParagraph"/>
              <w:numPr>
                <w:ilvl w:val="0"/>
                <w:numId w:val="29"/>
              </w:numPr>
              <w:rPr>
                <w:rFonts w:ascii="Tahoma" w:eastAsia="Tahoma" w:hAnsi="Tahoma" w:cs="Tahoma"/>
              </w:rPr>
            </w:pPr>
          </w:p>
        </w:tc>
        <w:tc>
          <w:tcPr>
            <w:tcW w:w="8198" w:type="dxa"/>
            <w:tcMar>
              <w:left w:w="105" w:type="dxa"/>
              <w:right w:w="105" w:type="dxa"/>
            </w:tcMar>
          </w:tcPr>
          <w:p w14:paraId="25E1970A" w14:textId="70527A85" w:rsidR="00AE312B" w:rsidRPr="0016074B" w:rsidRDefault="00270667"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16074B">
              <w:rPr>
                <w:rFonts w:ascii="Tahoma" w:eastAsiaTheme="minorHAnsi" w:hAnsi="Tahoma" w:cs="Tahoma"/>
                <w:sz w:val="22"/>
                <w:szCs w:val="22"/>
              </w:rPr>
              <w:t xml:space="preserve">Kuriama vaizdo konferencijų platforma turi būti Perkančiosios organizacijos </w:t>
            </w:r>
            <w:r w:rsidR="00EA7F41" w:rsidRPr="0016074B">
              <w:rPr>
                <w:rFonts w:ascii="Tahoma" w:eastAsiaTheme="minorHAnsi" w:hAnsi="Tahoma" w:cs="Tahoma"/>
                <w:sz w:val="22"/>
                <w:szCs w:val="22"/>
              </w:rPr>
              <w:t>nuosavybė</w:t>
            </w:r>
            <w:r w:rsidR="0006551C">
              <w:rPr>
                <w:rFonts w:ascii="Tahoma" w:eastAsiaTheme="minorHAnsi" w:hAnsi="Tahoma" w:cs="Tahoma"/>
                <w:sz w:val="22"/>
                <w:szCs w:val="22"/>
              </w:rPr>
              <w:t xml:space="preserve"> įskaitant visus jos</w:t>
            </w:r>
            <w:r w:rsidR="00F9232E">
              <w:rPr>
                <w:rFonts w:ascii="Tahoma" w:eastAsiaTheme="minorHAnsi" w:hAnsi="Tahoma" w:cs="Tahoma"/>
                <w:sz w:val="22"/>
                <w:szCs w:val="22"/>
              </w:rPr>
              <w:t xml:space="preserve"> programinius komponentus, šaltinio kodą ir infrastruktūrą.</w:t>
            </w:r>
            <w:r w:rsidR="000A6787" w:rsidRPr="0016074B">
              <w:rPr>
                <w:rFonts w:ascii="Tahoma" w:eastAsiaTheme="minorHAnsi" w:hAnsi="Tahoma" w:cs="Tahoma"/>
                <w:sz w:val="22"/>
                <w:szCs w:val="22"/>
              </w:rPr>
              <w:t xml:space="preserve"> </w:t>
            </w:r>
            <w:r w:rsidR="00FC0EE6" w:rsidRPr="0016074B">
              <w:rPr>
                <w:rFonts w:ascii="Tahoma" w:eastAsiaTheme="minorHAnsi" w:hAnsi="Tahoma" w:cs="Tahoma"/>
                <w:sz w:val="22"/>
                <w:szCs w:val="22"/>
              </w:rPr>
              <w:t xml:space="preserve">Pasibaigus projektui </w:t>
            </w:r>
            <w:r w:rsidR="00336592">
              <w:rPr>
                <w:rFonts w:ascii="Tahoma" w:eastAsiaTheme="minorHAnsi" w:hAnsi="Tahoma" w:cs="Tahoma"/>
                <w:sz w:val="22"/>
                <w:szCs w:val="22"/>
              </w:rPr>
              <w:t>Perkančioji organizacija</w:t>
            </w:r>
            <w:r w:rsidR="00FC0EE6" w:rsidRPr="0016074B">
              <w:rPr>
                <w:rFonts w:ascii="Tahoma" w:eastAsiaTheme="minorHAnsi" w:hAnsi="Tahoma" w:cs="Tahoma"/>
                <w:sz w:val="22"/>
                <w:szCs w:val="22"/>
              </w:rPr>
              <w:t xml:space="preserve"> t</w:t>
            </w:r>
            <w:r w:rsidR="000A6787" w:rsidRPr="0016074B">
              <w:rPr>
                <w:rFonts w:ascii="Tahoma" w:eastAsiaTheme="minorHAnsi" w:hAnsi="Tahoma" w:cs="Tahoma"/>
                <w:sz w:val="22"/>
                <w:szCs w:val="22"/>
              </w:rPr>
              <w:t xml:space="preserve">uri </w:t>
            </w:r>
            <w:r w:rsidR="00F9232E">
              <w:rPr>
                <w:rFonts w:ascii="Tahoma" w:eastAsiaTheme="minorHAnsi" w:hAnsi="Tahoma" w:cs="Tahoma"/>
                <w:sz w:val="22"/>
                <w:szCs w:val="22"/>
              </w:rPr>
              <w:t>turėti</w:t>
            </w:r>
            <w:r w:rsidR="000A6787" w:rsidRPr="0016074B">
              <w:rPr>
                <w:rFonts w:ascii="Tahoma" w:eastAsiaTheme="minorHAnsi" w:hAnsi="Tahoma" w:cs="Tahoma"/>
                <w:sz w:val="22"/>
                <w:szCs w:val="22"/>
              </w:rPr>
              <w:t xml:space="preserve"> galimybė savarankiškai plėtoti ir pritaikyti vaizdo konferencijų platformos funkcionalumą pagal naujus kylančius poreikius, be papildomų licencijų, mokesčių ar trečiųjų šalių įsikišimo</w:t>
            </w:r>
            <w:r w:rsidR="001C711D" w:rsidRPr="0016074B">
              <w:rPr>
                <w:rFonts w:ascii="Tahoma" w:eastAsiaTheme="minorHAnsi" w:hAnsi="Tahoma" w:cs="Tahoma"/>
                <w:sz w:val="22"/>
                <w:szCs w:val="22"/>
              </w:rPr>
              <w:t>.</w:t>
            </w:r>
            <w:r w:rsidR="00541B21">
              <w:rPr>
                <w:rFonts w:ascii="Tahoma" w:eastAsiaTheme="minorHAnsi" w:hAnsi="Tahoma" w:cs="Tahoma"/>
                <w:sz w:val="22"/>
                <w:szCs w:val="22"/>
              </w:rPr>
              <w:t xml:space="preserve"> </w:t>
            </w:r>
            <w:r w:rsidR="00541B21" w:rsidRPr="00541B21">
              <w:rPr>
                <w:rFonts w:ascii="Tahoma" w:eastAsiaTheme="minorHAnsi" w:hAnsi="Tahoma" w:cs="Tahoma"/>
                <w:sz w:val="22"/>
                <w:szCs w:val="22"/>
              </w:rPr>
              <w:t xml:space="preserve">Visi sistemos duomenys ir jų migracija turi būti valdomi be papildomų paslaugų ar licencijų iš </w:t>
            </w:r>
            <w:r>
              <w:rPr>
                <w:rFonts w:ascii="Tahoma" w:eastAsiaTheme="minorHAnsi" w:hAnsi="Tahoma" w:cs="Tahoma"/>
                <w:sz w:val="22"/>
                <w:szCs w:val="22"/>
              </w:rPr>
              <w:t>Teikėj</w:t>
            </w:r>
            <w:r w:rsidR="00541B21" w:rsidRPr="00541B21">
              <w:rPr>
                <w:rFonts w:ascii="Tahoma" w:eastAsiaTheme="minorHAnsi" w:hAnsi="Tahoma" w:cs="Tahoma"/>
                <w:sz w:val="22"/>
                <w:szCs w:val="22"/>
              </w:rPr>
              <w:t>o ar sistemos gamintojo.</w:t>
            </w:r>
          </w:p>
        </w:tc>
      </w:tr>
      <w:tr w:rsidR="00620594" w:rsidRPr="0016074B" w14:paraId="0EB6B9E6" w14:textId="77777777" w:rsidTr="00620594">
        <w:trPr>
          <w:trHeight w:val="300"/>
        </w:trPr>
        <w:tc>
          <w:tcPr>
            <w:tcW w:w="1572" w:type="dxa"/>
            <w:tcMar>
              <w:left w:w="105" w:type="dxa"/>
              <w:right w:w="105" w:type="dxa"/>
            </w:tcMar>
          </w:tcPr>
          <w:p w14:paraId="455A3BFB" w14:textId="77777777" w:rsidR="00620594" w:rsidRPr="0016074B" w:rsidRDefault="00620594" w:rsidP="00C026C8">
            <w:pPr>
              <w:pStyle w:val="ListParagraph"/>
              <w:numPr>
                <w:ilvl w:val="0"/>
                <w:numId w:val="29"/>
              </w:numPr>
              <w:rPr>
                <w:rFonts w:ascii="Tahoma" w:eastAsia="Tahoma" w:hAnsi="Tahoma" w:cs="Tahoma"/>
              </w:rPr>
            </w:pPr>
          </w:p>
        </w:tc>
        <w:tc>
          <w:tcPr>
            <w:tcW w:w="8198" w:type="dxa"/>
            <w:tcMar>
              <w:left w:w="105" w:type="dxa"/>
              <w:right w:w="105" w:type="dxa"/>
            </w:tcMar>
          </w:tcPr>
          <w:p w14:paraId="31BBDA69" w14:textId="2C360C42" w:rsidR="00620594" w:rsidRPr="0016074B" w:rsidRDefault="00620594"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620594">
              <w:rPr>
                <w:rFonts w:ascii="Tahoma" w:eastAsiaTheme="minorHAnsi" w:hAnsi="Tahoma" w:cs="Tahoma"/>
                <w:sz w:val="22"/>
                <w:szCs w:val="22"/>
              </w:rPr>
              <w:t>Architektūra turi būti projektuojama daugiapakopės architektūros pagrindu (</w:t>
            </w:r>
            <w:proofErr w:type="spellStart"/>
            <w:r w:rsidRPr="00620594">
              <w:rPr>
                <w:rFonts w:ascii="Tahoma" w:eastAsiaTheme="minorHAnsi" w:hAnsi="Tahoma" w:cs="Tahoma"/>
                <w:sz w:val="22"/>
                <w:szCs w:val="22"/>
              </w:rPr>
              <w:t>ang</w:t>
            </w:r>
            <w:proofErr w:type="spellEnd"/>
            <w:r w:rsidRPr="00620594">
              <w:rPr>
                <w:rFonts w:ascii="Tahoma" w:eastAsiaTheme="minorHAnsi" w:hAnsi="Tahoma" w:cs="Tahoma"/>
                <w:sz w:val="22"/>
                <w:szCs w:val="22"/>
              </w:rPr>
              <w:t xml:space="preserve">. </w:t>
            </w:r>
            <w:proofErr w:type="spellStart"/>
            <w:r w:rsidRPr="00620594">
              <w:rPr>
                <w:rFonts w:ascii="Tahoma" w:eastAsiaTheme="minorHAnsi" w:hAnsi="Tahoma" w:cs="Tahoma"/>
                <w:sz w:val="22"/>
                <w:szCs w:val="22"/>
              </w:rPr>
              <w:t>multitier</w:t>
            </w:r>
            <w:proofErr w:type="spellEnd"/>
            <w:r w:rsidRPr="00620594">
              <w:rPr>
                <w:rFonts w:ascii="Tahoma" w:eastAsiaTheme="minorHAnsi" w:hAnsi="Tahoma" w:cs="Tahoma"/>
                <w:sz w:val="22"/>
                <w:szCs w:val="22"/>
              </w:rPr>
              <w:t xml:space="preserve"> </w:t>
            </w:r>
            <w:proofErr w:type="spellStart"/>
            <w:r w:rsidRPr="00620594">
              <w:rPr>
                <w:rFonts w:ascii="Tahoma" w:eastAsiaTheme="minorHAnsi" w:hAnsi="Tahoma" w:cs="Tahoma"/>
                <w:sz w:val="22"/>
                <w:szCs w:val="22"/>
              </w:rPr>
              <w:t>architecture</w:t>
            </w:r>
            <w:proofErr w:type="spellEnd"/>
            <w:r w:rsidRPr="00620594">
              <w:rPr>
                <w:rFonts w:ascii="Tahoma" w:eastAsiaTheme="minorHAnsi" w:hAnsi="Tahoma" w:cs="Tahoma"/>
                <w:sz w:val="22"/>
                <w:szCs w:val="22"/>
              </w:rPr>
              <w:t>), sudarant jos plėtros atskirų sluoksnių lygmenyse galimybes.</w:t>
            </w:r>
          </w:p>
        </w:tc>
      </w:tr>
      <w:tr w:rsidR="009A4866" w:rsidRPr="0016074B" w14:paraId="59B7418B" w14:textId="77777777" w:rsidTr="77DFEF61">
        <w:trPr>
          <w:trHeight w:val="300"/>
        </w:trPr>
        <w:tc>
          <w:tcPr>
            <w:tcW w:w="1572" w:type="dxa"/>
            <w:tcMar>
              <w:left w:w="105" w:type="dxa"/>
              <w:right w:w="105" w:type="dxa"/>
            </w:tcMar>
          </w:tcPr>
          <w:p w14:paraId="2AD8CD96" w14:textId="77777777" w:rsidR="00156396" w:rsidRPr="0016074B" w:rsidRDefault="00156396" w:rsidP="00C026C8">
            <w:pPr>
              <w:pStyle w:val="ListParagraph"/>
              <w:numPr>
                <w:ilvl w:val="0"/>
                <w:numId w:val="29"/>
              </w:numPr>
              <w:rPr>
                <w:rFonts w:ascii="Tahoma" w:eastAsia="Tahoma" w:hAnsi="Tahoma" w:cs="Tahoma"/>
              </w:rPr>
            </w:pPr>
          </w:p>
        </w:tc>
        <w:tc>
          <w:tcPr>
            <w:tcW w:w="8198" w:type="dxa"/>
            <w:tcMar>
              <w:left w:w="105" w:type="dxa"/>
              <w:right w:w="105" w:type="dxa"/>
            </w:tcMar>
          </w:tcPr>
          <w:p w14:paraId="5A53BE45" w14:textId="33483FAA" w:rsidR="00156396" w:rsidRPr="0016074B" w:rsidRDefault="00B41113"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B41113">
              <w:rPr>
                <w:rFonts w:ascii="Tahoma" w:eastAsiaTheme="minorHAnsi" w:hAnsi="Tahoma" w:cs="Tahoma"/>
                <w:sz w:val="22"/>
                <w:szCs w:val="22"/>
              </w:rPr>
              <w:t xml:space="preserve">Projektas turi būti įgyvendinamas taip, kad visos kuriamos funkcijos būtų lengvai integruojamos į Perkančiosios organizacijos mobilųjį aplikaciją, naudojant bendrą </w:t>
            </w:r>
            <w:proofErr w:type="spellStart"/>
            <w:r w:rsidRPr="00B41113">
              <w:rPr>
                <w:rFonts w:ascii="Tahoma" w:eastAsiaTheme="minorHAnsi" w:hAnsi="Tahoma" w:cs="Tahoma"/>
                <w:sz w:val="22"/>
                <w:szCs w:val="22"/>
              </w:rPr>
              <w:t>backend</w:t>
            </w:r>
            <w:proofErr w:type="spellEnd"/>
            <w:r w:rsidRPr="00B41113">
              <w:rPr>
                <w:rFonts w:ascii="Tahoma" w:eastAsiaTheme="minorHAnsi" w:hAnsi="Tahoma" w:cs="Tahoma"/>
                <w:sz w:val="22"/>
                <w:szCs w:val="22"/>
              </w:rPr>
              <w:t xml:space="preserve"> infrastruktūrą. Sistemos komponentai turi būti kuriami taip, kad užtikrintų pakartotinį naudojimą ir būtų lengvai pritaikomi įvairiose naudotojo sąsajose. UI komponentai turi būti suderinami su skirtingomis platformomis ir palaikyti lankstų pritaikymą, nepriklausomai nuo technologinės aplinkos.</w:t>
            </w:r>
          </w:p>
        </w:tc>
      </w:tr>
      <w:tr w:rsidR="009A4866" w:rsidRPr="0016074B" w14:paraId="3F8D849A" w14:textId="77777777" w:rsidTr="77DFEF61">
        <w:trPr>
          <w:trHeight w:val="300"/>
        </w:trPr>
        <w:tc>
          <w:tcPr>
            <w:tcW w:w="1572" w:type="dxa"/>
            <w:tcMar>
              <w:left w:w="105" w:type="dxa"/>
              <w:right w:w="105" w:type="dxa"/>
            </w:tcMar>
          </w:tcPr>
          <w:p w14:paraId="34B8570A" w14:textId="528DD9FD" w:rsidR="45F42FB1" w:rsidRPr="0016074B" w:rsidRDefault="45F42FB1" w:rsidP="00C026C8">
            <w:pPr>
              <w:pStyle w:val="ListParagraph"/>
              <w:numPr>
                <w:ilvl w:val="0"/>
                <w:numId w:val="29"/>
              </w:numPr>
              <w:rPr>
                <w:rFonts w:ascii="Tahoma" w:eastAsia="Tahoma" w:hAnsi="Tahoma" w:cs="Tahoma"/>
              </w:rPr>
            </w:pPr>
          </w:p>
        </w:tc>
        <w:tc>
          <w:tcPr>
            <w:tcW w:w="8198" w:type="dxa"/>
            <w:tcMar>
              <w:left w:w="105" w:type="dxa"/>
              <w:right w:w="105" w:type="dxa"/>
            </w:tcMar>
          </w:tcPr>
          <w:p w14:paraId="20CDEF59" w14:textId="4AECA5F7" w:rsidR="45F42FB1" w:rsidRPr="0016074B" w:rsidRDefault="005D1CA6" w:rsidP="1C408932">
            <w:pPr>
              <w:pStyle w:val="TekstasNr"/>
              <w:numPr>
                <w:ilvl w:val="0"/>
                <w:numId w:val="0"/>
              </w:numPr>
              <w:tabs>
                <w:tab w:val="clear" w:pos="1134"/>
                <w:tab w:val="left" w:pos="540"/>
              </w:tabs>
              <w:spacing w:line="276" w:lineRule="auto"/>
              <w:rPr>
                <w:rFonts w:ascii="Tahoma" w:eastAsiaTheme="minorHAnsi" w:hAnsi="Tahoma" w:cs="Tahoma"/>
                <w:sz w:val="22"/>
                <w:szCs w:val="22"/>
              </w:rPr>
            </w:pPr>
            <w:r w:rsidRPr="005D1CA6">
              <w:rPr>
                <w:rFonts w:ascii="Tahoma" w:eastAsiaTheme="minorHAnsi" w:hAnsi="Tahoma" w:cs="Tahoma"/>
                <w:sz w:val="22"/>
                <w:szCs w:val="22"/>
              </w:rPr>
              <w:t>Projektas turi būti įgyvendintas taip, kad sistemos našumas galėtų būti didinamas tiesiog pridėjus papildomos aparatinės įrangos, nekečiant programinio kodo. Sistema neturi turėti jokių apribojimų naudotojų skaičiui, vienu metu vykstančioms konsultacijoms, naudojamiems įrenginiams ar bet kokiems kitiems veiklos apimties ribojimams. Techninės įrangos pajėgumų didinimas turi būti atliekamas nestabdant, kiek įmanoma, ESPBI IS veikimo.</w:t>
            </w:r>
          </w:p>
        </w:tc>
      </w:tr>
      <w:tr w:rsidR="009A4866" w:rsidRPr="0016074B" w14:paraId="01F0CE91" w14:textId="77777777" w:rsidTr="77DFEF61">
        <w:trPr>
          <w:trHeight w:val="300"/>
        </w:trPr>
        <w:tc>
          <w:tcPr>
            <w:tcW w:w="1572" w:type="dxa"/>
            <w:tcMar>
              <w:left w:w="105" w:type="dxa"/>
              <w:right w:w="105" w:type="dxa"/>
            </w:tcMar>
          </w:tcPr>
          <w:p w14:paraId="703CBBFD" w14:textId="77777777" w:rsidR="00AC3409" w:rsidRPr="0016074B" w:rsidRDefault="00AC3409" w:rsidP="00C026C8">
            <w:pPr>
              <w:pStyle w:val="ListParagraph"/>
              <w:numPr>
                <w:ilvl w:val="0"/>
                <w:numId w:val="29"/>
              </w:numPr>
              <w:rPr>
                <w:rFonts w:ascii="Tahoma" w:eastAsia="Tahoma" w:hAnsi="Tahoma" w:cs="Tahoma"/>
              </w:rPr>
            </w:pPr>
          </w:p>
        </w:tc>
        <w:tc>
          <w:tcPr>
            <w:tcW w:w="8198" w:type="dxa"/>
            <w:tcMar>
              <w:left w:w="105" w:type="dxa"/>
              <w:right w:w="105" w:type="dxa"/>
            </w:tcMar>
          </w:tcPr>
          <w:p w14:paraId="65440321" w14:textId="07CCD958" w:rsidR="004E3513" w:rsidRPr="004E3513" w:rsidRDefault="004E3513" w:rsidP="004E3513">
            <w:pPr>
              <w:rPr>
                <w:rFonts w:ascii="Tahoma" w:eastAsiaTheme="minorHAnsi" w:hAnsi="Tahoma" w:cs="Tahoma"/>
                <w:sz w:val="22"/>
                <w:szCs w:val="22"/>
              </w:rPr>
            </w:pPr>
            <w:r w:rsidRPr="004E3513">
              <w:rPr>
                <w:rFonts w:ascii="Tahoma" w:eastAsiaTheme="minorHAnsi" w:hAnsi="Tahoma" w:cs="Tahoma"/>
                <w:sz w:val="22"/>
                <w:szCs w:val="22"/>
              </w:rPr>
              <w:t>Sistema turi būti suprojektuota taip, kad bet kokie pakeitimai ar atnaujinimai, įskaitant versijos keitimą ar duomenų bazės struktūros pakeitimus, nesukeltų veiklos sutrikimų ir išlaikytų esamą funkcionalumą. Atnaujinimų metu turi būti užtikrinta:</w:t>
            </w:r>
          </w:p>
          <w:p w14:paraId="7D38EF0A" w14:textId="77777777" w:rsidR="004E3513" w:rsidRPr="008B25CB" w:rsidRDefault="004E3513" w:rsidP="008B25CB">
            <w:pPr>
              <w:pStyle w:val="ListParagraph"/>
              <w:numPr>
                <w:ilvl w:val="0"/>
                <w:numId w:val="171"/>
              </w:numPr>
              <w:rPr>
                <w:rFonts w:ascii="Tahoma" w:hAnsi="Tahoma" w:cs="Tahoma"/>
              </w:rPr>
            </w:pPr>
            <w:r w:rsidRPr="008B25CB">
              <w:rPr>
                <w:rFonts w:ascii="Tahoma" w:hAnsi="Tahoma" w:cs="Tahoma"/>
              </w:rPr>
              <w:t>Visų saugomų duomenų perkėlimas į naują duomenų bazės struktūrą be duomenų praradimo;</w:t>
            </w:r>
          </w:p>
          <w:p w14:paraId="0C373B9C" w14:textId="77777777" w:rsidR="004E3513" w:rsidRPr="008B25CB" w:rsidRDefault="004E3513" w:rsidP="008B25CB">
            <w:pPr>
              <w:pStyle w:val="ListParagraph"/>
              <w:numPr>
                <w:ilvl w:val="0"/>
                <w:numId w:val="171"/>
              </w:numPr>
              <w:rPr>
                <w:rFonts w:ascii="Tahoma" w:hAnsi="Tahoma" w:cs="Tahoma"/>
              </w:rPr>
            </w:pPr>
            <w:r w:rsidRPr="008B25CB">
              <w:rPr>
                <w:rFonts w:ascii="Tahoma" w:hAnsi="Tahoma" w:cs="Tahoma"/>
              </w:rPr>
              <w:t>Duomenų vientisumo ir integralumo išsaugojimas;</w:t>
            </w:r>
          </w:p>
          <w:p w14:paraId="3DF69595" w14:textId="419CCCCB" w:rsidR="004E3513" w:rsidRPr="008B25CB" w:rsidRDefault="008D05FA" w:rsidP="008B25CB">
            <w:pPr>
              <w:pStyle w:val="ListParagraph"/>
              <w:numPr>
                <w:ilvl w:val="0"/>
                <w:numId w:val="171"/>
              </w:numPr>
              <w:rPr>
                <w:rFonts w:ascii="Tahoma" w:hAnsi="Tahoma" w:cs="Tahoma"/>
              </w:rPr>
            </w:pPr>
            <w:r w:rsidRPr="008D05FA">
              <w:rPr>
                <w:rFonts w:ascii="Tahoma" w:hAnsi="Tahoma" w:cs="Tahoma"/>
              </w:rPr>
              <w:t>Atnaujinimai neturi sutrikdyti esamo funkcionalumo veikimo</w:t>
            </w:r>
            <w:r w:rsidR="004E3513" w:rsidRPr="008B25CB">
              <w:rPr>
                <w:rFonts w:ascii="Tahoma" w:hAnsi="Tahoma" w:cs="Tahoma"/>
              </w:rPr>
              <w:t>;</w:t>
            </w:r>
          </w:p>
          <w:p w14:paraId="37D53AAA" w14:textId="77777777" w:rsidR="004E3513" w:rsidRPr="008B25CB" w:rsidRDefault="004E3513" w:rsidP="008B25CB">
            <w:pPr>
              <w:pStyle w:val="ListParagraph"/>
              <w:numPr>
                <w:ilvl w:val="0"/>
                <w:numId w:val="171"/>
              </w:numPr>
              <w:rPr>
                <w:rFonts w:ascii="Tahoma" w:hAnsi="Tahoma" w:cs="Tahoma"/>
              </w:rPr>
            </w:pPr>
            <w:r w:rsidRPr="008B25CB">
              <w:rPr>
                <w:rFonts w:ascii="Tahoma" w:hAnsi="Tahoma" w:cs="Tahoma"/>
              </w:rPr>
              <w:t>Programinės įrangos modifikacijos, tobulinimai ir klaidų taisymai neturi daryti įtakos anksčiau įvestiems duomenims.</w:t>
            </w:r>
          </w:p>
          <w:p w14:paraId="6504BDC3" w14:textId="4526B524" w:rsidR="00AC3409" w:rsidRPr="0016074B" w:rsidRDefault="004E3513" w:rsidP="008B25CB">
            <w:r w:rsidRPr="008B25CB">
              <w:rPr>
                <w:rFonts w:ascii="Tahoma" w:eastAsiaTheme="minorHAnsi" w:hAnsi="Tahoma" w:cs="Tahoma"/>
                <w:sz w:val="22"/>
                <w:szCs w:val="22"/>
              </w:rPr>
              <w:t>Projektas turi būti realizuotas taip, kad pereinant prie naujos sistemos versijos ar keičiant duomenų bazę, nereikėtų atlikti papildomų darbų, išskyrus tuos, kuriuos standartiškai rekomenduoja sistemos gamintojas.</w:t>
            </w:r>
          </w:p>
        </w:tc>
      </w:tr>
    </w:tbl>
    <w:p w14:paraId="6469A422" w14:textId="418981FC" w:rsidR="00771C9A" w:rsidRPr="0016074B" w:rsidRDefault="00891D95" w:rsidP="008B25CB">
      <w:pPr>
        <w:pStyle w:val="Heading2"/>
      </w:pPr>
      <w:bookmarkStart w:id="126" w:name="_Toc191547479"/>
      <w:bookmarkStart w:id="127" w:name="_Toc191547631"/>
      <w:bookmarkStart w:id="128" w:name="_Toc191547771"/>
      <w:bookmarkStart w:id="129" w:name="_Toc191547911"/>
      <w:bookmarkStart w:id="130" w:name="_Toc191547483"/>
      <w:bookmarkStart w:id="131" w:name="_Toc191547635"/>
      <w:bookmarkStart w:id="132" w:name="_Toc191547775"/>
      <w:bookmarkStart w:id="133" w:name="_Toc191547915"/>
      <w:bookmarkStart w:id="134" w:name="_Toc157081876"/>
      <w:bookmarkStart w:id="135" w:name="_Toc157700358"/>
      <w:bookmarkStart w:id="136" w:name="_Toc191899139"/>
      <w:bookmarkEnd w:id="126"/>
      <w:bookmarkEnd w:id="127"/>
      <w:bookmarkEnd w:id="128"/>
      <w:bookmarkEnd w:id="129"/>
      <w:bookmarkEnd w:id="130"/>
      <w:bookmarkEnd w:id="131"/>
      <w:bookmarkEnd w:id="132"/>
      <w:bookmarkEnd w:id="133"/>
      <w:r w:rsidRPr="0016074B">
        <w:lastRenderedPageBreak/>
        <w:t>Reikalavimai rezervinių kopijų darymui</w:t>
      </w:r>
      <w:r w:rsidR="00DF3EFB" w:rsidRPr="0016074B">
        <w:t>,</w:t>
      </w:r>
      <w:r w:rsidRPr="0016074B">
        <w:t xml:space="preserve"> atstatymui</w:t>
      </w:r>
      <w:bookmarkEnd w:id="134"/>
      <w:bookmarkEnd w:id="135"/>
      <w:r w:rsidR="00DF3EFB" w:rsidRPr="0016074B">
        <w:t xml:space="preserve"> ir archyvavimui</w:t>
      </w:r>
      <w:bookmarkEnd w:id="136"/>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14A830EC" w14:textId="77777777">
        <w:trPr>
          <w:trHeight w:val="300"/>
        </w:trPr>
        <w:tc>
          <w:tcPr>
            <w:tcW w:w="1572" w:type="dxa"/>
            <w:shd w:val="clear" w:color="auto" w:fill="0070C0"/>
            <w:tcMar>
              <w:left w:w="105" w:type="dxa"/>
              <w:right w:w="105" w:type="dxa"/>
            </w:tcMar>
            <w:vAlign w:val="center"/>
          </w:tcPr>
          <w:p w14:paraId="66191DF0" w14:textId="77777777" w:rsidR="00771C9A" w:rsidRPr="0016074B" w:rsidRDefault="00771C9A">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C9E6C28" w14:textId="77777777" w:rsidR="00771C9A" w:rsidRPr="0016074B" w:rsidRDefault="00771C9A">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44036B6" w14:textId="77777777">
        <w:trPr>
          <w:trHeight w:val="300"/>
        </w:trPr>
        <w:tc>
          <w:tcPr>
            <w:tcW w:w="1572" w:type="dxa"/>
            <w:tcMar>
              <w:left w:w="105" w:type="dxa"/>
              <w:right w:w="105" w:type="dxa"/>
            </w:tcMar>
          </w:tcPr>
          <w:p w14:paraId="136980EA" w14:textId="77777777" w:rsidR="00771C9A" w:rsidRPr="0016074B" w:rsidRDefault="00771C9A" w:rsidP="00C026C8">
            <w:pPr>
              <w:pStyle w:val="ListParagraph"/>
              <w:numPr>
                <w:ilvl w:val="0"/>
                <w:numId w:val="29"/>
              </w:numPr>
              <w:rPr>
                <w:rFonts w:ascii="Tahoma" w:eastAsia="Tahoma" w:hAnsi="Tahoma" w:cs="Tahoma"/>
              </w:rPr>
            </w:pPr>
          </w:p>
        </w:tc>
        <w:tc>
          <w:tcPr>
            <w:tcW w:w="8198" w:type="dxa"/>
            <w:tcMar>
              <w:left w:w="105" w:type="dxa"/>
              <w:right w:w="105" w:type="dxa"/>
            </w:tcMar>
          </w:tcPr>
          <w:p w14:paraId="518346CE" w14:textId="6AF6A48D" w:rsidR="00771C9A" w:rsidRPr="0016074B" w:rsidRDefault="00771C9A" w:rsidP="00771C9A">
            <w:pPr>
              <w:pStyle w:val="TekstasNr"/>
              <w:numPr>
                <w:ilvl w:val="0"/>
                <w:numId w:val="0"/>
              </w:numPr>
              <w:tabs>
                <w:tab w:val="clear" w:pos="1134"/>
                <w:tab w:val="left" w:pos="540"/>
              </w:tabs>
              <w:spacing w:line="276" w:lineRule="auto"/>
              <w:rPr>
                <w:rFonts w:ascii="Tahoma" w:eastAsia="Tahoma" w:hAnsi="Tahoma" w:cs="Tahoma"/>
                <w:sz w:val="22"/>
                <w:szCs w:val="22"/>
              </w:rPr>
            </w:pPr>
            <w:r w:rsidRPr="0016074B">
              <w:rPr>
                <w:rFonts w:ascii="Tahoma" w:eastAsia="Tahoma" w:hAnsi="Tahoma" w:cs="Tahoma"/>
                <w:sz w:val="22"/>
                <w:szCs w:val="22"/>
              </w:rPr>
              <w:t>Projektas turi būti realizuotas taip, kad atliekant atnaujinimus, susijusius su architektūriniais komponentais ir / ar keičiant duomenų bazę, būtų galima atlikti visų duomenų migravimą be papildomų paslaugų ir licencijų nuomos</w:t>
            </w:r>
            <w:r w:rsidR="039A25C4" w:rsidRPr="0016074B">
              <w:rPr>
                <w:rFonts w:ascii="Tahoma" w:eastAsia="Tahoma" w:hAnsi="Tahoma" w:cs="Tahoma"/>
                <w:sz w:val="22"/>
                <w:szCs w:val="22"/>
              </w:rPr>
              <w:t>.</w:t>
            </w:r>
          </w:p>
        </w:tc>
      </w:tr>
      <w:tr w:rsidR="009A4866" w:rsidRPr="0016074B" w14:paraId="3807305F" w14:textId="77777777">
        <w:trPr>
          <w:trHeight w:val="300"/>
        </w:trPr>
        <w:tc>
          <w:tcPr>
            <w:tcW w:w="1572" w:type="dxa"/>
            <w:tcMar>
              <w:left w:w="105" w:type="dxa"/>
              <w:right w:w="105" w:type="dxa"/>
            </w:tcMar>
          </w:tcPr>
          <w:p w14:paraId="1E7FB0D9" w14:textId="77777777" w:rsidR="00771C9A" w:rsidRPr="0016074B" w:rsidRDefault="00771C9A" w:rsidP="00C026C8">
            <w:pPr>
              <w:pStyle w:val="ListParagraph"/>
              <w:numPr>
                <w:ilvl w:val="0"/>
                <w:numId w:val="29"/>
              </w:numPr>
              <w:rPr>
                <w:rFonts w:ascii="Tahoma" w:eastAsia="Tahoma" w:hAnsi="Tahoma" w:cs="Tahoma"/>
              </w:rPr>
            </w:pPr>
          </w:p>
        </w:tc>
        <w:tc>
          <w:tcPr>
            <w:tcW w:w="8198" w:type="dxa"/>
            <w:tcMar>
              <w:left w:w="105" w:type="dxa"/>
              <w:right w:w="105" w:type="dxa"/>
            </w:tcMar>
          </w:tcPr>
          <w:p w14:paraId="23B0284F" w14:textId="548CCF54" w:rsidR="00771C9A" w:rsidRPr="0016074B" w:rsidRDefault="00771C9A" w:rsidP="00771C9A">
            <w:pPr>
              <w:pStyle w:val="ListParagraph"/>
              <w:tabs>
                <w:tab w:val="left" w:pos="540"/>
                <w:tab w:val="left" w:pos="567"/>
              </w:tabs>
              <w:spacing w:before="60" w:after="60" w:line="276" w:lineRule="auto"/>
              <w:ind w:left="0"/>
              <w:jc w:val="both"/>
              <w:rPr>
                <w:rFonts w:ascii="Tahoma" w:hAnsi="Tahoma" w:cs="Tahoma"/>
                <w:highlight w:val="green"/>
              </w:rPr>
            </w:pPr>
            <w:r w:rsidRPr="0016074B">
              <w:rPr>
                <w:rFonts w:ascii="Tahoma" w:eastAsia="Tahoma" w:hAnsi="Tahoma" w:cs="Tahoma"/>
              </w:rPr>
              <w:t xml:space="preserve">Rengiant rezervinę kopiją arba archyvą, neturi būti prarastos Sistemoje vykdomos transakcijos ir apdorojami duomenys, </w:t>
            </w:r>
            <w:proofErr w:type="spellStart"/>
            <w:r w:rsidRPr="0016074B">
              <w:rPr>
                <w:rFonts w:ascii="Tahoma" w:eastAsia="Tahoma" w:hAnsi="Tahoma" w:cs="Tahoma"/>
              </w:rPr>
              <w:t>t.y</w:t>
            </w:r>
            <w:proofErr w:type="spellEnd"/>
            <w:r w:rsidRPr="0016074B">
              <w:rPr>
                <w:rFonts w:ascii="Tahoma" w:eastAsia="Tahoma" w:hAnsi="Tahoma" w:cs="Tahoma"/>
              </w:rPr>
              <w:t>., prieš rezervinės kopijos arba archyvo parengimą, turi būti užbaigiamos visos vykdomos transakcijos ir išsaugojami įvesti duomenys.</w:t>
            </w:r>
          </w:p>
        </w:tc>
      </w:tr>
      <w:tr w:rsidR="009A4866" w:rsidRPr="0016074B" w14:paraId="2658910F" w14:textId="77777777">
        <w:trPr>
          <w:trHeight w:val="300"/>
        </w:trPr>
        <w:tc>
          <w:tcPr>
            <w:tcW w:w="1572" w:type="dxa"/>
            <w:tcMar>
              <w:left w:w="105" w:type="dxa"/>
              <w:right w:w="105" w:type="dxa"/>
            </w:tcMar>
          </w:tcPr>
          <w:p w14:paraId="3BA8653A" w14:textId="77777777" w:rsidR="008B33A5" w:rsidRPr="0016074B" w:rsidRDefault="008B33A5" w:rsidP="00C026C8">
            <w:pPr>
              <w:pStyle w:val="ListParagraph"/>
              <w:numPr>
                <w:ilvl w:val="0"/>
                <w:numId w:val="29"/>
              </w:numPr>
              <w:rPr>
                <w:rFonts w:ascii="Tahoma" w:eastAsia="Tahoma" w:hAnsi="Tahoma" w:cs="Tahoma"/>
              </w:rPr>
            </w:pPr>
          </w:p>
        </w:tc>
        <w:tc>
          <w:tcPr>
            <w:tcW w:w="8198" w:type="dxa"/>
            <w:tcMar>
              <w:left w:w="105" w:type="dxa"/>
              <w:right w:w="105" w:type="dxa"/>
            </w:tcMar>
          </w:tcPr>
          <w:p w14:paraId="46402858" w14:textId="1D5F9D98" w:rsidR="008B33A5" w:rsidRPr="0016074B" w:rsidRDefault="00ED5550" w:rsidP="00771C9A">
            <w:pPr>
              <w:pStyle w:val="ListParagraph"/>
              <w:tabs>
                <w:tab w:val="left" w:pos="540"/>
                <w:tab w:val="left" w:pos="567"/>
              </w:tabs>
              <w:spacing w:before="60" w:after="60" w:line="276" w:lineRule="auto"/>
              <w:ind w:left="0"/>
              <w:jc w:val="both"/>
              <w:rPr>
                <w:rFonts w:ascii="Tahoma" w:eastAsia="Tahoma" w:hAnsi="Tahoma" w:cs="Tahoma"/>
                <w:highlight w:val="yellow"/>
              </w:rPr>
            </w:pPr>
            <w:r w:rsidRPr="0016074B">
              <w:rPr>
                <w:rFonts w:ascii="Tahoma" w:eastAsia="Tahoma" w:hAnsi="Tahoma" w:cs="Tahoma"/>
              </w:rPr>
              <w:t xml:space="preserve">Duomenų rezervinio kopijavimo procedūrų metu </w:t>
            </w:r>
            <w:r w:rsidR="00A8030F" w:rsidRPr="0016074B">
              <w:rPr>
                <w:rFonts w:ascii="Tahoma" w:eastAsia="Tahoma" w:hAnsi="Tahoma" w:cs="Tahoma"/>
              </w:rPr>
              <w:t xml:space="preserve">negali būti sutrikdytas sistemos darbas ir </w:t>
            </w:r>
            <w:r w:rsidRPr="0016074B">
              <w:rPr>
                <w:rFonts w:ascii="Tahoma" w:eastAsia="Tahoma" w:hAnsi="Tahoma" w:cs="Tahoma"/>
              </w:rPr>
              <w:t>turi būti tenkinami greitaveikai keliami reikalavimai.</w:t>
            </w:r>
          </w:p>
        </w:tc>
      </w:tr>
      <w:tr w:rsidR="009A4866" w:rsidRPr="0016074B" w14:paraId="211A875A" w14:textId="77777777">
        <w:trPr>
          <w:trHeight w:val="300"/>
        </w:trPr>
        <w:tc>
          <w:tcPr>
            <w:tcW w:w="1572" w:type="dxa"/>
            <w:tcMar>
              <w:left w:w="105" w:type="dxa"/>
              <w:right w:w="105" w:type="dxa"/>
            </w:tcMar>
          </w:tcPr>
          <w:p w14:paraId="317CC28A" w14:textId="77777777" w:rsidR="003548D0" w:rsidRPr="0016074B" w:rsidRDefault="003548D0" w:rsidP="00C026C8">
            <w:pPr>
              <w:pStyle w:val="ListParagraph"/>
              <w:numPr>
                <w:ilvl w:val="0"/>
                <w:numId w:val="29"/>
              </w:numPr>
              <w:rPr>
                <w:rFonts w:ascii="Tahoma" w:eastAsia="Tahoma" w:hAnsi="Tahoma" w:cs="Tahoma"/>
              </w:rPr>
            </w:pPr>
          </w:p>
        </w:tc>
        <w:tc>
          <w:tcPr>
            <w:tcW w:w="8198" w:type="dxa"/>
            <w:tcMar>
              <w:left w:w="105" w:type="dxa"/>
              <w:right w:w="105" w:type="dxa"/>
            </w:tcMar>
          </w:tcPr>
          <w:p w14:paraId="1A3FEAAC" w14:textId="3B5D8DC0" w:rsidR="003548D0" w:rsidRPr="0016074B" w:rsidRDefault="00A62B41" w:rsidP="00771C9A">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Detalios analizės ir projektavimo etapo</w:t>
            </w:r>
            <w:r w:rsidR="003548D0" w:rsidRPr="0016074B">
              <w:rPr>
                <w:rFonts w:ascii="Tahoma" w:eastAsia="Tahoma" w:hAnsi="Tahoma" w:cs="Tahoma"/>
              </w:rPr>
              <w:t xml:space="preserve"> metu turi būti aprašytos duomenų saugojimo, perdavimo ir archyvavimo procedūros: kokiu periodiškumu, į kokias informacines laikmenas ir kokios duomenų bazės turi būti kopijuojamos, kur ir kiek laiko tos kopijos turi būti saugomos.</w:t>
            </w:r>
          </w:p>
        </w:tc>
      </w:tr>
    </w:tbl>
    <w:p w14:paraId="5A4B95D1" w14:textId="5852732B" w:rsidR="00662150" w:rsidRPr="0016074B" w:rsidRDefault="00891D95" w:rsidP="008B25CB">
      <w:pPr>
        <w:pStyle w:val="Heading2"/>
      </w:pPr>
      <w:bookmarkStart w:id="137" w:name="_Toc191547487"/>
      <w:bookmarkStart w:id="138" w:name="_Toc191547639"/>
      <w:bookmarkStart w:id="139" w:name="_Toc191547779"/>
      <w:bookmarkStart w:id="140" w:name="_Toc191547919"/>
      <w:bookmarkStart w:id="141" w:name="_Toc157081877"/>
      <w:bookmarkStart w:id="142" w:name="_Toc157700359"/>
      <w:bookmarkStart w:id="143" w:name="_Toc191899140"/>
      <w:bookmarkEnd w:id="137"/>
      <w:bookmarkEnd w:id="138"/>
      <w:bookmarkEnd w:id="139"/>
      <w:bookmarkEnd w:id="140"/>
      <w:r w:rsidRPr="0016074B">
        <w:t>Reikalavimai sistemos monitoringui</w:t>
      </w:r>
      <w:bookmarkEnd w:id="141"/>
      <w:bookmarkEnd w:id="142"/>
      <w:bookmarkEnd w:id="143"/>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1F5E43EC" w14:textId="77777777">
        <w:trPr>
          <w:trHeight w:val="300"/>
        </w:trPr>
        <w:tc>
          <w:tcPr>
            <w:tcW w:w="1572" w:type="dxa"/>
            <w:shd w:val="clear" w:color="auto" w:fill="0070C0"/>
            <w:tcMar>
              <w:left w:w="105" w:type="dxa"/>
              <w:right w:w="105" w:type="dxa"/>
            </w:tcMar>
            <w:vAlign w:val="center"/>
          </w:tcPr>
          <w:p w14:paraId="7F39D922" w14:textId="77777777" w:rsidR="00C73876" w:rsidRPr="0016074B" w:rsidRDefault="00C73876">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94BE35D" w14:textId="77777777" w:rsidR="00C73876" w:rsidRPr="0016074B" w:rsidRDefault="00C73876">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448E11A9" w14:textId="77777777">
        <w:trPr>
          <w:trHeight w:val="300"/>
        </w:trPr>
        <w:tc>
          <w:tcPr>
            <w:tcW w:w="1572" w:type="dxa"/>
            <w:tcMar>
              <w:left w:w="105" w:type="dxa"/>
              <w:right w:w="105" w:type="dxa"/>
            </w:tcMar>
          </w:tcPr>
          <w:p w14:paraId="05AD8E55" w14:textId="77777777" w:rsidR="00375287" w:rsidRPr="0016074B" w:rsidRDefault="00375287" w:rsidP="00C026C8">
            <w:pPr>
              <w:pStyle w:val="ListParagraph"/>
              <w:numPr>
                <w:ilvl w:val="0"/>
                <w:numId w:val="29"/>
              </w:numPr>
              <w:rPr>
                <w:rFonts w:ascii="Tahoma" w:eastAsia="Tahoma" w:hAnsi="Tahoma" w:cs="Tahoma"/>
              </w:rPr>
            </w:pPr>
          </w:p>
        </w:tc>
        <w:tc>
          <w:tcPr>
            <w:tcW w:w="8198" w:type="dxa"/>
            <w:tcMar>
              <w:left w:w="105" w:type="dxa"/>
              <w:right w:w="105" w:type="dxa"/>
            </w:tcMar>
          </w:tcPr>
          <w:p w14:paraId="6E3A103E" w14:textId="04CA4E66" w:rsidR="00375287" w:rsidRPr="0016074B" w:rsidRDefault="00375287" w:rsidP="00AA61C7">
            <w:pPr>
              <w:spacing w:line="257" w:lineRule="auto"/>
              <w:rPr>
                <w:rFonts w:ascii="Tahoma" w:eastAsia="Tahoma" w:hAnsi="Tahoma" w:cs="Tahoma"/>
                <w:sz w:val="22"/>
                <w:szCs w:val="22"/>
              </w:rPr>
            </w:pPr>
            <w:r w:rsidRPr="0016074B">
              <w:rPr>
                <w:rFonts w:ascii="Tahoma" w:eastAsia="Tahoma" w:hAnsi="Tahoma" w:cs="Tahoma"/>
                <w:sz w:val="22"/>
                <w:szCs w:val="22"/>
              </w:rPr>
              <w:t>Teikėjas turi sudaryti reikiamas sąlygas ir atlikti reikiamus darbus (</w:t>
            </w:r>
            <w:r w:rsidR="00F74AFF" w:rsidRPr="0016074B">
              <w:rPr>
                <w:rFonts w:ascii="Tahoma" w:eastAsia="Tahoma" w:hAnsi="Tahoma" w:cs="Tahoma"/>
                <w:sz w:val="22"/>
                <w:szCs w:val="22"/>
              </w:rPr>
              <w:t>tokius kaip</w:t>
            </w:r>
            <w:r w:rsidRPr="0016074B">
              <w:rPr>
                <w:rFonts w:ascii="Tahoma" w:eastAsia="Tahoma" w:hAnsi="Tahoma" w:cs="Tahoma"/>
                <w:sz w:val="22"/>
                <w:szCs w:val="22"/>
              </w:rPr>
              <w:t xml:space="preserve"> paruošti ir aprašyti monitoringui reikalingus integracinius stebėsenos ir kontrolės taškus</w:t>
            </w:r>
            <w:r w:rsidR="00E4723F" w:rsidRPr="0016074B">
              <w:rPr>
                <w:rFonts w:ascii="Tahoma" w:eastAsia="Tahoma" w:hAnsi="Tahoma" w:cs="Tahoma"/>
                <w:sz w:val="22"/>
                <w:szCs w:val="22"/>
              </w:rPr>
              <w:t xml:space="preserve"> ir kt.</w:t>
            </w:r>
            <w:r w:rsidRPr="0016074B">
              <w:rPr>
                <w:rFonts w:ascii="Tahoma" w:eastAsia="Tahoma" w:hAnsi="Tahoma" w:cs="Tahoma"/>
                <w:sz w:val="22"/>
                <w:szCs w:val="22"/>
              </w:rPr>
              <w:t>) kad</w:t>
            </w:r>
            <w:r w:rsidR="00D65C5B" w:rsidRPr="0016074B">
              <w:rPr>
                <w:rFonts w:ascii="Tahoma" w:eastAsia="Tahoma" w:hAnsi="Tahoma" w:cs="Tahoma"/>
                <w:sz w:val="22"/>
                <w:szCs w:val="22"/>
              </w:rPr>
              <w:t xml:space="preserve"> </w:t>
            </w:r>
            <w:r w:rsidRPr="0016074B">
              <w:rPr>
                <w:rFonts w:ascii="Tahoma" w:eastAsia="Tahoma" w:hAnsi="Tahoma" w:cs="Tahoma"/>
                <w:sz w:val="22"/>
                <w:szCs w:val="22"/>
              </w:rPr>
              <w:t xml:space="preserve">Perkančiosios organizacijos specialistai galėtų pageidaujamus komponentus prijungti prie naudojamos stebėjimo programinės įrangos (pvz. </w:t>
            </w:r>
            <w:proofErr w:type="spellStart"/>
            <w:r w:rsidRPr="0016074B">
              <w:rPr>
                <w:rFonts w:ascii="Tahoma" w:eastAsia="Tahoma" w:hAnsi="Tahoma" w:cs="Tahoma"/>
                <w:sz w:val="22"/>
                <w:szCs w:val="22"/>
              </w:rPr>
              <w:t>Zabbix</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OpenTelemetry</w:t>
            </w:r>
            <w:proofErr w:type="spellEnd"/>
            <w:r w:rsidRPr="0016074B">
              <w:rPr>
                <w:rFonts w:ascii="Tahoma" w:eastAsia="Tahoma" w:hAnsi="Tahoma" w:cs="Tahoma"/>
                <w:sz w:val="22"/>
                <w:szCs w:val="22"/>
              </w:rPr>
              <w:t xml:space="preserve">). </w:t>
            </w:r>
            <w:r w:rsidR="0005271E" w:rsidRPr="0016074B">
              <w:rPr>
                <w:rFonts w:ascii="Tahoma" w:eastAsia="Tahoma" w:hAnsi="Tahoma" w:cs="Tahoma"/>
                <w:sz w:val="22"/>
                <w:szCs w:val="22"/>
              </w:rPr>
              <w:t>Visa</w:t>
            </w:r>
            <w:r w:rsidR="00675F77" w:rsidRPr="0016074B">
              <w:rPr>
                <w:rFonts w:ascii="Tahoma" w:eastAsia="Tahoma" w:hAnsi="Tahoma" w:cs="Tahoma"/>
                <w:sz w:val="22"/>
                <w:szCs w:val="22"/>
              </w:rPr>
              <w:t xml:space="preserve"> </w:t>
            </w:r>
            <w:proofErr w:type="spellStart"/>
            <w:r w:rsidR="00675F77" w:rsidRPr="0016074B">
              <w:rPr>
                <w:rFonts w:ascii="Tahoma" w:eastAsia="Tahoma" w:hAnsi="Tahoma" w:cs="Tahoma"/>
                <w:sz w:val="22"/>
                <w:szCs w:val="22"/>
              </w:rPr>
              <w:t>telemetrija</w:t>
            </w:r>
            <w:proofErr w:type="spellEnd"/>
            <w:r w:rsidR="00675F77" w:rsidRPr="0016074B">
              <w:rPr>
                <w:rFonts w:ascii="Tahoma" w:eastAsia="Tahoma" w:hAnsi="Tahoma" w:cs="Tahoma"/>
                <w:sz w:val="22"/>
                <w:szCs w:val="22"/>
              </w:rPr>
              <w:t xml:space="preserve"> turi būti </w:t>
            </w:r>
            <w:r w:rsidR="00FE605F" w:rsidRPr="0016074B">
              <w:rPr>
                <w:rFonts w:ascii="Tahoma" w:eastAsia="Tahoma" w:hAnsi="Tahoma" w:cs="Tahoma"/>
                <w:sz w:val="22"/>
                <w:szCs w:val="22"/>
              </w:rPr>
              <w:t>susieta</w:t>
            </w:r>
            <w:r w:rsidR="0028794F" w:rsidRPr="0016074B">
              <w:rPr>
                <w:rFonts w:ascii="Tahoma" w:eastAsia="Tahoma" w:hAnsi="Tahoma" w:cs="Tahoma"/>
                <w:sz w:val="22"/>
                <w:szCs w:val="22"/>
              </w:rPr>
              <w:t xml:space="preserve"> su Perkančiosios organizacijos </w:t>
            </w:r>
            <w:r w:rsidR="00BA3877" w:rsidRPr="0016074B">
              <w:rPr>
                <w:rFonts w:ascii="Tahoma" w:eastAsia="Tahoma" w:hAnsi="Tahoma" w:cs="Tahoma"/>
                <w:sz w:val="22"/>
                <w:szCs w:val="22"/>
              </w:rPr>
              <w:t xml:space="preserve">naudojamais įrankiais. </w:t>
            </w:r>
          </w:p>
        </w:tc>
      </w:tr>
      <w:tr w:rsidR="009A4866" w:rsidRPr="0016074B" w14:paraId="1C7F5FBA" w14:textId="77777777">
        <w:trPr>
          <w:trHeight w:val="300"/>
        </w:trPr>
        <w:tc>
          <w:tcPr>
            <w:tcW w:w="1572" w:type="dxa"/>
            <w:tcMar>
              <w:left w:w="105" w:type="dxa"/>
              <w:right w:w="105" w:type="dxa"/>
            </w:tcMar>
          </w:tcPr>
          <w:p w14:paraId="4D09E505" w14:textId="77777777" w:rsidR="009F6637" w:rsidRPr="0016074B" w:rsidRDefault="009F6637" w:rsidP="00C026C8">
            <w:pPr>
              <w:pStyle w:val="ListParagraph"/>
              <w:numPr>
                <w:ilvl w:val="0"/>
                <w:numId w:val="29"/>
              </w:numPr>
              <w:rPr>
                <w:rFonts w:ascii="Tahoma" w:eastAsia="Tahoma" w:hAnsi="Tahoma" w:cs="Tahoma"/>
              </w:rPr>
            </w:pPr>
          </w:p>
        </w:tc>
        <w:tc>
          <w:tcPr>
            <w:tcW w:w="8198" w:type="dxa"/>
            <w:tcMar>
              <w:left w:w="105" w:type="dxa"/>
              <w:right w:w="105" w:type="dxa"/>
            </w:tcMar>
          </w:tcPr>
          <w:p w14:paraId="0FA3DDC4" w14:textId="16F82B54" w:rsidR="009F6637" w:rsidRPr="0016074B" w:rsidRDefault="009F6637" w:rsidP="00AA61C7">
            <w:pPr>
              <w:spacing w:line="257" w:lineRule="auto"/>
              <w:rPr>
                <w:rFonts w:ascii="Tahoma" w:eastAsia="Tahoma" w:hAnsi="Tahoma" w:cs="Tahoma"/>
                <w:sz w:val="22"/>
                <w:szCs w:val="22"/>
              </w:rPr>
            </w:pPr>
            <w:r w:rsidRPr="0016074B">
              <w:rPr>
                <w:rFonts w:ascii="Tahoma" w:eastAsia="Tahoma" w:hAnsi="Tahoma" w:cs="Tahoma"/>
                <w:sz w:val="22"/>
                <w:szCs w:val="22"/>
              </w:rPr>
              <w:t xml:space="preserve">Turi būti užtikrinta galimybė </w:t>
            </w:r>
            <w:proofErr w:type="spellStart"/>
            <w:r w:rsidRPr="0016074B">
              <w:rPr>
                <w:rFonts w:ascii="Tahoma" w:eastAsia="Tahoma" w:hAnsi="Tahoma" w:cs="Tahoma"/>
                <w:sz w:val="22"/>
                <w:szCs w:val="22"/>
              </w:rPr>
              <w:t>web</w:t>
            </w:r>
            <w:proofErr w:type="spellEnd"/>
            <w:r w:rsidRPr="0016074B">
              <w:rPr>
                <w:rFonts w:ascii="Tahoma" w:eastAsia="Tahoma" w:hAnsi="Tahoma" w:cs="Tahoma"/>
                <w:sz w:val="22"/>
                <w:szCs w:val="22"/>
              </w:rPr>
              <w:t xml:space="preserve"> priemonėmis stebėti sistemos bei atskirų jos komponentų veikimo rodiklius (aktyvūs vartotojai, atminties panaudojimas, procesorių apkrova ir kiti svarbūs rodikliai) bei gauti pranešimus sutrikus komponentų veikimui ar rodikliams pasiekus kritines reikšmes. Turi būti užtikrintas Perkančiosios organizacijos specialistų informavimas, kad būtų galima sureaguoti laiku į galimus sutrikimus prieš jiems atsirandant.</w:t>
            </w:r>
          </w:p>
        </w:tc>
      </w:tr>
      <w:tr w:rsidR="009A4866" w:rsidRPr="0016074B" w14:paraId="5DD5A3FC" w14:textId="77777777">
        <w:trPr>
          <w:trHeight w:val="300"/>
        </w:trPr>
        <w:tc>
          <w:tcPr>
            <w:tcW w:w="1572" w:type="dxa"/>
            <w:tcMar>
              <w:left w:w="105" w:type="dxa"/>
              <w:right w:w="105" w:type="dxa"/>
            </w:tcMar>
          </w:tcPr>
          <w:p w14:paraId="1B44BD3D" w14:textId="77777777" w:rsidR="00AA61C7" w:rsidRPr="0016074B" w:rsidRDefault="00AA61C7" w:rsidP="00C026C8">
            <w:pPr>
              <w:pStyle w:val="ListParagraph"/>
              <w:numPr>
                <w:ilvl w:val="0"/>
                <w:numId w:val="29"/>
              </w:numPr>
              <w:rPr>
                <w:rFonts w:ascii="Tahoma" w:eastAsia="Tahoma" w:hAnsi="Tahoma" w:cs="Tahoma"/>
              </w:rPr>
            </w:pPr>
          </w:p>
        </w:tc>
        <w:tc>
          <w:tcPr>
            <w:tcW w:w="8198" w:type="dxa"/>
            <w:tcMar>
              <w:left w:w="105" w:type="dxa"/>
              <w:right w:w="105" w:type="dxa"/>
            </w:tcMar>
          </w:tcPr>
          <w:p w14:paraId="6800ED1C" w14:textId="2AC079C9" w:rsidR="00AA61C7" w:rsidRPr="0016074B" w:rsidRDefault="00B82813" w:rsidP="00AA61C7">
            <w:pPr>
              <w:spacing w:line="257" w:lineRule="auto"/>
              <w:rPr>
                <w:rFonts w:ascii="Tahoma" w:eastAsia="Tahoma" w:hAnsi="Tahoma" w:cs="Tahoma"/>
                <w:sz w:val="22"/>
                <w:szCs w:val="22"/>
              </w:rPr>
            </w:pPr>
            <w:r w:rsidRPr="0016074B">
              <w:rPr>
                <w:rFonts w:ascii="Tahoma" w:eastAsia="Tahoma" w:hAnsi="Tahoma" w:cs="Tahoma"/>
                <w:sz w:val="22"/>
                <w:szCs w:val="22"/>
              </w:rPr>
              <w:t xml:space="preserve">Turi būti realizuoti vaizdo platformos ir jos komponentų veikimo stebėjimo ir išankstinio perspėjimo (angl. </w:t>
            </w:r>
            <w:proofErr w:type="spellStart"/>
            <w:r w:rsidRPr="0016074B">
              <w:rPr>
                <w:rFonts w:ascii="Tahoma" w:eastAsia="Tahoma" w:hAnsi="Tahoma" w:cs="Tahoma"/>
                <w:sz w:val="22"/>
                <w:szCs w:val="22"/>
              </w:rPr>
              <w:t>monitoring</w:t>
            </w:r>
            <w:proofErr w:type="spellEnd"/>
            <w:r w:rsidRPr="0016074B">
              <w:rPr>
                <w:rFonts w:ascii="Tahoma" w:eastAsia="Tahoma" w:hAnsi="Tahoma" w:cs="Tahoma"/>
                <w:sz w:val="22"/>
                <w:szCs w:val="22"/>
              </w:rPr>
              <w:t xml:space="preserve">) sprendimai. </w:t>
            </w:r>
            <w:r w:rsidR="00AA61C7" w:rsidRPr="0016074B">
              <w:rPr>
                <w:rFonts w:ascii="Tahoma" w:eastAsia="Tahoma" w:hAnsi="Tahoma" w:cs="Tahoma"/>
                <w:sz w:val="22"/>
                <w:szCs w:val="22"/>
              </w:rPr>
              <w:t xml:space="preserve">Turi būti sukurta galimybė </w:t>
            </w:r>
            <w:proofErr w:type="spellStart"/>
            <w:r w:rsidR="00AA61C7" w:rsidRPr="0016074B">
              <w:rPr>
                <w:rFonts w:ascii="Tahoma" w:eastAsia="Tahoma" w:hAnsi="Tahoma" w:cs="Tahoma"/>
                <w:sz w:val="22"/>
                <w:szCs w:val="22"/>
              </w:rPr>
              <w:t>monitorinti</w:t>
            </w:r>
            <w:proofErr w:type="spellEnd"/>
            <w:r w:rsidR="00AA61C7" w:rsidRPr="0016074B">
              <w:rPr>
                <w:rFonts w:ascii="Tahoma" w:eastAsia="Tahoma" w:hAnsi="Tahoma" w:cs="Tahoma"/>
                <w:sz w:val="22"/>
                <w:szCs w:val="22"/>
              </w:rPr>
              <w:t xml:space="preserve"> vaizdo platformos veiklos, tinklo, vaizdo kokybės, garso kokybės, serverio našumo ir kitus aktualius </w:t>
            </w:r>
            <w:r w:rsidR="000111F4" w:rsidRPr="0016074B">
              <w:rPr>
                <w:rFonts w:ascii="Tahoma" w:eastAsia="Tahoma" w:hAnsi="Tahoma" w:cs="Tahoma"/>
                <w:sz w:val="22"/>
                <w:szCs w:val="22"/>
              </w:rPr>
              <w:t>rodiklius</w:t>
            </w:r>
            <w:r w:rsidR="00AA61C7" w:rsidRPr="0016074B">
              <w:rPr>
                <w:rFonts w:ascii="Tahoma" w:eastAsia="Tahoma" w:hAnsi="Tahoma" w:cs="Tahoma"/>
                <w:sz w:val="22"/>
                <w:szCs w:val="22"/>
              </w:rPr>
              <w:t xml:space="preserve"> pvz.:</w:t>
            </w:r>
          </w:p>
          <w:p w14:paraId="069540F7"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vienu metu prisijungusių naudotojų kiekį;</w:t>
            </w:r>
          </w:p>
          <w:p w14:paraId="26E9E586"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CPU ir atminties apkrovą;</w:t>
            </w:r>
          </w:p>
          <w:p w14:paraId="1F65FDAC" w14:textId="3F80B5F4" w:rsidR="00FB4EF2" w:rsidRPr="0016074B" w:rsidRDefault="00947BA8"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t</w:t>
            </w:r>
            <w:r w:rsidR="00FB4EF2" w:rsidRPr="0016074B">
              <w:rPr>
                <w:rFonts w:ascii="Tahoma" w:eastAsia="Tahoma" w:hAnsi="Tahoma" w:cs="Tahoma"/>
              </w:rPr>
              <w:t>inklo pralaidumas;</w:t>
            </w:r>
          </w:p>
          <w:p w14:paraId="76171C72"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vidutinę sesijos trukmę;</w:t>
            </w:r>
          </w:p>
          <w:p w14:paraId="6FAB284A"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laiką, per kurį sistema užmezga ryšį tarp naudotojų;</w:t>
            </w:r>
          </w:p>
          <w:p w14:paraId="143587DC"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praėjusių nuotolinių konsultacijų kiekį ir išsamią informacija apie jas (konsultacijos trukmę, įvertinimą, prisijungimo/ atsijungimo laikus ir t.t);</w:t>
            </w:r>
          </w:p>
          <w:p w14:paraId="64A9C8D4" w14:textId="77777777" w:rsidR="00AA61C7" w:rsidRPr="0016074B" w:rsidRDefault="00AA61C7"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sesijų, kurios buvo nutrauktos, procentas;</w:t>
            </w:r>
          </w:p>
          <w:p w14:paraId="608A58E9" w14:textId="253D1281" w:rsidR="00AA61C7" w:rsidRPr="0016074B" w:rsidRDefault="00A271E6" w:rsidP="00C026C8">
            <w:pPr>
              <w:pStyle w:val="ListParagraph"/>
              <w:numPr>
                <w:ilvl w:val="0"/>
                <w:numId w:val="47"/>
              </w:numPr>
              <w:spacing w:line="257" w:lineRule="auto"/>
              <w:rPr>
                <w:rFonts w:ascii="Tahoma" w:eastAsia="Tahoma" w:hAnsi="Tahoma" w:cs="Tahoma"/>
              </w:rPr>
            </w:pPr>
            <w:r w:rsidRPr="0016074B">
              <w:rPr>
                <w:rFonts w:ascii="Tahoma" w:eastAsia="Tahoma" w:hAnsi="Tahoma" w:cs="Tahoma"/>
              </w:rPr>
              <w:t>va</w:t>
            </w:r>
            <w:r w:rsidR="00397F1E" w:rsidRPr="0016074B">
              <w:rPr>
                <w:rFonts w:ascii="Tahoma" w:eastAsia="Tahoma" w:hAnsi="Tahoma" w:cs="Tahoma"/>
              </w:rPr>
              <w:t xml:space="preserve">izdo </w:t>
            </w:r>
            <w:r w:rsidR="00CB73D8" w:rsidRPr="0016074B">
              <w:rPr>
                <w:rFonts w:ascii="Tahoma" w:eastAsia="Tahoma" w:hAnsi="Tahoma" w:cs="Tahoma"/>
              </w:rPr>
              <w:t>p</w:t>
            </w:r>
            <w:r w:rsidR="00033288" w:rsidRPr="0016074B">
              <w:rPr>
                <w:rFonts w:ascii="Tahoma" w:eastAsia="Tahoma" w:hAnsi="Tahoma" w:cs="Tahoma"/>
              </w:rPr>
              <w:t>erdavimo raiškos ir pralaidumo rodikliai</w:t>
            </w:r>
            <w:r w:rsidR="00AA61C7" w:rsidRPr="0016074B">
              <w:rPr>
                <w:rFonts w:ascii="Tahoma" w:eastAsia="Tahoma" w:hAnsi="Tahoma" w:cs="Tahoma"/>
              </w:rPr>
              <w:t>.</w:t>
            </w:r>
          </w:p>
          <w:p w14:paraId="371C9039" w14:textId="353BDC58" w:rsidR="00AA61C7" w:rsidRPr="0016074B" w:rsidRDefault="00AA61C7" w:rsidP="00AA61C7">
            <w:pPr>
              <w:pStyle w:val="TekstasNr"/>
              <w:numPr>
                <w:ilvl w:val="0"/>
                <w:numId w:val="0"/>
              </w:numPr>
              <w:tabs>
                <w:tab w:val="clear" w:pos="1134"/>
                <w:tab w:val="left" w:pos="540"/>
              </w:tabs>
              <w:spacing w:line="276" w:lineRule="auto"/>
              <w:rPr>
                <w:rFonts w:ascii="Tahoma" w:eastAsia="Tahoma" w:hAnsi="Tahoma" w:cs="Tahoma"/>
                <w:sz w:val="22"/>
                <w:szCs w:val="22"/>
              </w:rPr>
            </w:pPr>
            <w:r w:rsidRPr="0016074B">
              <w:rPr>
                <w:rFonts w:ascii="Tahoma" w:eastAsia="Tahoma" w:hAnsi="Tahoma" w:cs="Tahoma"/>
                <w:sz w:val="22"/>
                <w:szCs w:val="22"/>
              </w:rPr>
              <w:lastRenderedPageBreak/>
              <w:t xml:space="preserve">Pateikti </w:t>
            </w:r>
            <w:r w:rsidR="00D70F04" w:rsidRPr="0016074B">
              <w:rPr>
                <w:rFonts w:ascii="Tahoma" w:eastAsia="Tahoma" w:hAnsi="Tahoma" w:cs="Tahoma"/>
                <w:sz w:val="22"/>
                <w:szCs w:val="22"/>
              </w:rPr>
              <w:t>rodikliai</w:t>
            </w:r>
            <w:r w:rsidRPr="0016074B">
              <w:rPr>
                <w:rFonts w:ascii="Tahoma" w:eastAsia="Tahoma" w:hAnsi="Tahoma" w:cs="Tahoma"/>
                <w:sz w:val="22"/>
                <w:szCs w:val="22"/>
              </w:rPr>
              <w:t xml:space="preserve"> yra tik pavyzdiniai, tai nėra galutinis sąrašas</w:t>
            </w:r>
            <w:r w:rsidR="00F10E1F" w:rsidRPr="0016074B">
              <w:rPr>
                <w:rFonts w:ascii="Tahoma" w:eastAsia="Tahoma" w:hAnsi="Tahoma" w:cs="Tahoma"/>
                <w:sz w:val="22"/>
                <w:szCs w:val="22"/>
              </w:rPr>
              <w:t>.</w:t>
            </w:r>
            <w:r w:rsidR="00D43CB0" w:rsidRPr="0016074B">
              <w:rPr>
                <w:rFonts w:ascii="Tahoma" w:eastAsia="Tahoma" w:hAnsi="Tahoma" w:cs="Tahoma"/>
                <w:sz w:val="22"/>
                <w:szCs w:val="22"/>
              </w:rPr>
              <w:t xml:space="preserve"> Teikėjas turės išskirti, kritinės svarbos ir kitus parametrus</w:t>
            </w:r>
            <w:r w:rsidR="00D70F04" w:rsidRPr="0016074B">
              <w:rPr>
                <w:rFonts w:ascii="Tahoma" w:eastAsia="Tahoma" w:hAnsi="Tahoma" w:cs="Tahoma"/>
                <w:sz w:val="22"/>
                <w:szCs w:val="22"/>
              </w:rPr>
              <w:t xml:space="preserve"> (iki 10 rodiklių)</w:t>
            </w:r>
            <w:r w:rsidR="00D43CB0" w:rsidRPr="0016074B">
              <w:rPr>
                <w:rFonts w:ascii="Tahoma" w:eastAsia="Tahoma" w:hAnsi="Tahoma" w:cs="Tahoma"/>
                <w:sz w:val="22"/>
                <w:szCs w:val="22"/>
              </w:rPr>
              <w:t>.</w:t>
            </w:r>
            <w:r w:rsidR="00F10E1F" w:rsidRPr="0016074B">
              <w:rPr>
                <w:rFonts w:ascii="Tahoma" w:eastAsia="Tahoma" w:hAnsi="Tahoma" w:cs="Tahoma"/>
                <w:sz w:val="22"/>
                <w:szCs w:val="22"/>
              </w:rPr>
              <w:t xml:space="preserve"> </w:t>
            </w:r>
            <w:r w:rsidR="005E723E" w:rsidRPr="0016074B">
              <w:rPr>
                <w:rFonts w:ascii="Tahoma" w:eastAsia="Tahoma" w:hAnsi="Tahoma" w:cs="Tahoma"/>
                <w:sz w:val="22"/>
                <w:szCs w:val="22"/>
              </w:rPr>
              <w:t>Vi</w:t>
            </w:r>
            <w:r w:rsidR="000E7488" w:rsidRPr="0016074B">
              <w:rPr>
                <w:rFonts w:ascii="Tahoma" w:eastAsia="Tahoma" w:hAnsi="Tahoma" w:cs="Tahoma"/>
                <w:sz w:val="22"/>
                <w:szCs w:val="22"/>
              </w:rPr>
              <w:t xml:space="preserve">si </w:t>
            </w:r>
            <w:r w:rsidR="00E20BC4" w:rsidRPr="0016074B">
              <w:rPr>
                <w:rFonts w:ascii="Tahoma" w:eastAsia="Tahoma" w:hAnsi="Tahoma" w:cs="Tahoma"/>
                <w:sz w:val="22"/>
                <w:szCs w:val="22"/>
              </w:rPr>
              <w:t>stebėsenos</w:t>
            </w:r>
            <w:r w:rsidR="000C7CBE" w:rsidRPr="0016074B">
              <w:rPr>
                <w:rFonts w:ascii="Tahoma" w:eastAsia="Tahoma" w:hAnsi="Tahoma" w:cs="Tahoma"/>
                <w:sz w:val="22"/>
                <w:szCs w:val="22"/>
              </w:rPr>
              <w:t xml:space="preserve"> </w:t>
            </w:r>
            <w:r w:rsidR="00385B33" w:rsidRPr="0016074B">
              <w:rPr>
                <w:rFonts w:ascii="Tahoma" w:eastAsia="Tahoma" w:hAnsi="Tahoma" w:cs="Tahoma"/>
                <w:sz w:val="22"/>
                <w:szCs w:val="22"/>
              </w:rPr>
              <w:t>taškai</w:t>
            </w:r>
            <w:r w:rsidR="00765643" w:rsidRPr="0016074B">
              <w:rPr>
                <w:rFonts w:ascii="Tahoma" w:eastAsia="Tahoma" w:hAnsi="Tahoma" w:cs="Tahoma"/>
                <w:sz w:val="22"/>
                <w:szCs w:val="22"/>
              </w:rPr>
              <w:t xml:space="preserve">, kuriuose </w:t>
            </w:r>
            <w:r w:rsidR="006B2D43" w:rsidRPr="0016074B">
              <w:rPr>
                <w:rFonts w:ascii="Tahoma" w:eastAsia="Tahoma" w:hAnsi="Tahoma" w:cs="Tahoma"/>
                <w:sz w:val="22"/>
                <w:szCs w:val="22"/>
              </w:rPr>
              <w:t xml:space="preserve">tikrinami </w:t>
            </w:r>
            <w:r w:rsidR="00820B71" w:rsidRPr="0016074B">
              <w:rPr>
                <w:rFonts w:ascii="Tahoma" w:eastAsia="Tahoma" w:hAnsi="Tahoma" w:cs="Tahoma"/>
                <w:sz w:val="22"/>
                <w:szCs w:val="22"/>
              </w:rPr>
              <w:t>šie</w:t>
            </w:r>
            <w:r w:rsidR="00F10E1F" w:rsidRPr="0016074B">
              <w:rPr>
                <w:rFonts w:ascii="Tahoma" w:eastAsia="Tahoma" w:hAnsi="Tahoma" w:cs="Tahoma"/>
                <w:sz w:val="22"/>
                <w:szCs w:val="22"/>
              </w:rPr>
              <w:t xml:space="preserve"> ir kiti</w:t>
            </w:r>
            <w:r w:rsidR="00820B71" w:rsidRPr="0016074B">
              <w:rPr>
                <w:rFonts w:ascii="Tahoma" w:eastAsia="Tahoma" w:hAnsi="Tahoma" w:cs="Tahoma"/>
                <w:sz w:val="22"/>
                <w:szCs w:val="22"/>
              </w:rPr>
              <w:t xml:space="preserve"> </w:t>
            </w:r>
            <w:r w:rsidR="00F10E1F" w:rsidRPr="0016074B">
              <w:rPr>
                <w:rFonts w:ascii="Tahoma" w:eastAsia="Tahoma" w:hAnsi="Tahoma" w:cs="Tahoma"/>
                <w:sz w:val="22"/>
                <w:szCs w:val="22"/>
              </w:rPr>
              <w:t>parametrai</w:t>
            </w:r>
            <w:r w:rsidR="00820B71" w:rsidRPr="0016074B">
              <w:rPr>
                <w:rFonts w:ascii="Tahoma" w:eastAsia="Tahoma" w:hAnsi="Tahoma" w:cs="Tahoma"/>
                <w:sz w:val="22"/>
                <w:szCs w:val="22"/>
              </w:rPr>
              <w:t xml:space="preserve"> </w:t>
            </w:r>
            <w:r w:rsidR="00E5166F" w:rsidRPr="0016074B">
              <w:rPr>
                <w:rFonts w:ascii="Tahoma" w:eastAsia="Tahoma" w:hAnsi="Tahoma" w:cs="Tahoma"/>
                <w:sz w:val="22"/>
                <w:szCs w:val="22"/>
              </w:rPr>
              <w:t xml:space="preserve">turės būti </w:t>
            </w:r>
            <w:r w:rsidR="00C119EC" w:rsidRPr="0016074B">
              <w:rPr>
                <w:rFonts w:ascii="Tahoma" w:eastAsia="Tahoma" w:hAnsi="Tahoma" w:cs="Tahoma"/>
                <w:sz w:val="22"/>
                <w:szCs w:val="22"/>
              </w:rPr>
              <w:t>pasiūlyti Teikėjo</w:t>
            </w:r>
            <w:r w:rsidR="00380C08" w:rsidRPr="0016074B">
              <w:rPr>
                <w:rFonts w:ascii="Tahoma" w:eastAsia="Tahoma" w:hAnsi="Tahoma" w:cs="Tahoma"/>
                <w:sz w:val="22"/>
                <w:szCs w:val="22"/>
              </w:rPr>
              <w:t>, suderinti su Perkančiąj</w:t>
            </w:r>
            <w:r w:rsidR="003C7ADD" w:rsidRPr="0016074B">
              <w:rPr>
                <w:rFonts w:ascii="Tahoma" w:eastAsia="Tahoma" w:hAnsi="Tahoma" w:cs="Tahoma"/>
                <w:sz w:val="22"/>
                <w:szCs w:val="22"/>
              </w:rPr>
              <w:t>a</w:t>
            </w:r>
            <w:r w:rsidR="00380C08" w:rsidRPr="0016074B">
              <w:rPr>
                <w:rFonts w:ascii="Tahoma" w:eastAsia="Tahoma" w:hAnsi="Tahoma" w:cs="Tahoma"/>
                <w:sz w:val="22"/>
                <w:szCs w:val="22"/>
              </w:rPr>
              <w:t xml:space="preserve"> organizacija bei</w:t>
            </w:r>
            <w:r w:rsidR="00E5166F" w:rsidRPr="0016074B">
              <w:rPr>
                <w:rFonts w:ascii="Tahoma" w:eastAsia="Tahoma" w:hAnsi="Tahoma" w:cs="Tahoma"/>
                <w:sz w:val="22"/>
                <w:szCs w:val="22"/>
              </w:rPr>
              <w:t xml:space="preserve"> aprašyti </w:t>
            </w:r>
            <w:r w:rsidR="000B6ED6" w:rsidRPr="0016074B">
              <w:rPr>
                <w:rFonts w:ascii="Tahoma" w:eastAsia="Tahoma" w:hAnsi="Tahoma" w:cs="Tahoma"/>
                <w:sz w:val="22"/>
                <w:szCs w:val="22"/>
              </w:rPr>
              <w:t>detalios analizės ir projektavimo etapo metu.</w:t>
            </w:r>
            <w:r w:rsidR="00A20D24" w:rsidRPr="0016074B">
              <w:rPr>
                <w:rFonts w:ascii="Tahoma" w:eastAsia="Tahoma" w:hAnsi="Tahoma" w:cs="Tahoma"/>
                <w:sz w:val="22"/>
                <w:szCs w:val="22"/>
              </w:rPr>
              <w:t xml:space="preserve"> </w:t>
            </w:r>
          </w:p>
        </w:tc>
      </w:tr>
      <w:tr w:rsidR="009A4866" w:rsidRPr="0016074B" w14:paraId="0E86AEDF" w14:textId="77777777">
        <w:trPr>
          <w:trHeight w:val="300"/>
        </w:trPr>
        <w:tc>
          <w:tcPr>
            <w:tcW w:w="1572" w:type="dxa"/>
            <w:tcMar>
              <w:left w:w="105" w:type="dxa"/>
              <w:right w:w="105" w:type="dxa"/>
            </w:tcMar>
          </w:tcPr>
          <w:p w14:paraId="2FEF556E" w14:textId="77777777" w:rsidR="00C73876" w:rsidRPr="0016074B" w:rsidRDefault="00C73876" w:rsidP="00C026C8">
            <w:pPr>
              <w:pStyle w:val="ListParagraph"/>
              <w:numPr>
                <w:ilvl w:val="0"/>
                <w:numId w:val="29"/>
              </w:numPr>
              <w:rPr>
                <w:rFonts w:ascii="Tahoma" w:eastAsia="Tahoma" w:hAnsi="Tahoma" w:cs="Tahoma"/>
              </w:rPr>
            </w:pPr>
          </w:p>
        </w:tc>
        <w:tc>
          <w:tcPr>
            <w:tcW w:w="8198" w:type="dxa"/>
            <w:tcMar>
              <w:left w:w="105" w:type="dxa"/>
              <w:right w:w="105" w:type="dxa"/>
            </w:tcMar>
          </w:tcPr>
          <w:p w14:paraId="0BAD32E8" w14:textId="52DB411F" w:rsidR="00C73876" w:rsidRPr="0016074B" w:rsidRDefault="00C73876" w:rsidP="00C73876">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Visi projekto metu kuriami ar keičiami servisai turi palaikyti centralizuotą paskirstyto sekimo (</w:t>
            </w:r>
            <w:proofErr w:type="spellStart"/>
            <w:r w:rsidRPr="0016074B">
              <w:rPr>
                <w:rFonts w:ascii="Tahoma" w:eastAsia="Tahoma" w:hAnsi="Tahoma" w:cs="Tahoma"/>
              </w:rPr>
              <w:t>ang</w:t>
            </w:r>
            <w:proofErr w:type="spellEnd"/>
            <w:r w:rsidRPr="0016074B">
              <w:rPr>
                <w:rFonts w:ascii="Tahoma" w:eastAsia="Tahoma" w:hAnsi="Tahoma" w:cs="Tahoma"/>
              </w:rPr>
              <w:t xml:space="preserve">. </w:t>
            </w:r>
            <w:proofErr w:type="spellStart"/>
            <w:r w:rsidRPr="0016074B">
              <w:rPr>
                <w:rFonts w:ascii="Tahoma" w:eastAsia="Tahoma" w:hAnsi="Tahoma" w:cs="Tahoma"/>
              </w:rPr>
              <w:t>Service</w:t>
            </w:r>
            <w:proofErr w:type="spellEnd"/>
            <w:r w:rsidRPr="0016074B">
              <w:rPr>
                <w:rFonts w:ascii="Tahoma" w:eastAsia="Tahoma" w:hAnsi="Tahoma" w:cs="Tahoma"/>
              </w:rPr>
              <w:t xml:space="preserve"> </w:t>
            </w:r>
            <w:proofErr w:type="spellStart"/>
            <w:r w:rsidRPr="0016074B">
              <w:rPr>
                <w:rFonts w:ascii="Tahoma" w:eastAsia="Tahoma" w:hAnsi="Tahoma" w:cs="Tahoma"/>
              </w:rPr>
              <w:t>tracing</w:t>
            </w:r>
            <w:proofErr w:type="spellEnd"/>
            <w:r w:rsidRPr="0016074B">
              <w:rPr>
                <w:rFonts w:ascii="Tahoma" w:eastAsia="Tahoma" w:hAnsi="Tahoma" w:cs="Tahoma"/>
              </w:rPr>
              <w:t xml:space="preserve">) mechanizmą, užtikrinantį užklausų ir operacijų stebėjimą per visą jų vykdymo grandinę. </w:t>
            </w:r>
          </w:p>
        </w:tc>
      </w:tr>
    </w:tbl>
    <w:p w14:paraId="5CFCE759" w14:textId="2A0A0C4B" w:rsidR="00891D95" w:rsidRPr="0016074B" w:rsidRDefault="00891D95" w:rsidP="008B25CB">
      <w:pPr>
        <w:pStyle w:val="Heading2"/>
      </w:pPr>
      <w:bookmarkStart w:id="144" w:name="_Toc157081878"/>
      <w:bookmarkStart w:id="145" w:name="_Toc157700360"/>
      <w:bookmarkStart w:id="146" w:name="_Toc191899141"/>
      <w:r w:rsidRPr="0016074B">
        <w:t>Reikalavimai duomenų modeliui</w:t>
      </w:r>
      <w:bookmarkEnd w:id="144"/>
      <w:bookmarkEnd w:id="145"/>
      <w:bookmarkEnd w:id="146"/>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7254A50" w14:textId="77777777">
        <w:trPr>
          <w:trHeight w:val="300"/>
        </w:trPr>
        <w:tc>
          <w:tcPr>
            <w:tcW w:w="1572" w:type="dxa"/>
            <w:shd w:val="clear" w:color="auto" w:fill="0070C0"/>
            <w:tcMar>
              <w:left w:w="105" w:type="dxa"/>
              <w:right w:w="105" w:type="dxa"/>
            </w:tcMar>
            <w:vAlign w:val="center"/>
          </w:tcPr>
          <w:p w14:paraId="18E3ADC6" w14:textId="77777777" w:rsidR="00AE185F" w:rsidRPr="0016074B" w:rsidRDefault="00AE185F">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18E321C" w14:textId="77777777" w:rsidR="00AE185F" w:rsidRPr="0016074B" w:rsidRDefault="00AE185F">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3F4F33" w:rsidRPr="0016074B" w14:paraId="473D2243" w14:textId="77777777">
        <w:trPr>
          <w:trHeight w:val="300"/>
        </w:trPr>
        <w:tc>
          <w:tcPr>
            <w:tcW w:w="1572" w:type="dxa"/>
            <w:tcMar>
              <w:left w:w="105" w:type="dxa"/>
              <w:right w:w="105" w:type="dxa"/>
            </w:tcMar>
          </w:tcPr>
          <w:p w14:paraId="2CEC277A" w14:textId="77777777" w:rsidR="003F4F33" w:rsidRPr="0016074B" w:rsidRDefault="003F4F33" w:rsidP="00C026C8">
            <w:pPr>
              <w:pStyle w:val="ListParagraph"/>
              <w:numPr>
                <w:ilvl w:val="0"/>
                <w:numId w:val="29"/>
              </w:numPr>
              <w:rPr>
                <w:rFonts w:ascii="Tahoma" w:eastAsia="Tahoma" w:hAnsi="Tahoma" w:cs="Tahoma"/>
              </w:rPr>
            </w:pPr>
          </w:p>
        </w:tc>
        <w:tc>
          <w:tcPr>
            <w:tcW w:w="8198" w:type="dxa"/>
            <w:tcMar>
              <w:left w:w="105" w:type="dxa"/>
              <w:right w:w="105" w:type="dxa"/>
            </w:tcMar>
          </w:tcPr>
          <w:p w14:paraId="7AB32FC9" w14:textId="6C10D81D" w:rsidR="003F4F33" w:rsidRPr="0016074B" w:rsidRDefault="00FD1059">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hAnsi="Tahoma" w:cs="Tahoma"/>
              </w:rPr>
              <w:t>Visi projekto duomenys turi būti organizuojami ir apdorojami pagal iš anksto apibrėžtas schemas bei struktūras (</w:t>
            </w:r>
            <w:proofErr w:type="spellStart"/>
            <w:r w:rsidRPr="0016074B">
              <w:rPr>
                <w:rFonts w:ascii="Tahoma" w:hAnsi="Tahoma" w:cs="Tahoma"/>
              </w:rPr>
              <w:t>ang</w:t>
            </w:r>
            <w:proofErr w:type="spellEnd"/>
            <w:r w:rsidRPr="0016074B">
              <w:rPr>
                <w:rFonts w:ascii="Tahoma" w:hAnsi="Tahoma" w:cs="Tahoma"/>
              </w:rPr>
              <w:t>. schema-</w:t>
            </w:r>
            <w:proofErr w:type="spellStart"/>
            <w:r w:rsidRPr="0016074B">
              <w:rPr>
                <w:rFonts w:ascii="Tahoma" w:hAnsi="Tahoma" w:cs="Tahoma"/>
              </w:rPr>
              <w:t>driven</w:t>
            </w:r>
            <w:proofErr w:type="spellEnd"/>
            <w:r w:rsidRPr="0016074B">
              <w:rPr>
                <w:rFonts w:ascii="Tahoma" w:hAnsi="Tahoma" w:cs="Tahoma"/>
              </w:rPr>
              <w:t xml:space="preserve">), laikantis vieningo tiesos šaltinio (SSOT – </w:t>
            </w:r>
            <w:proofErr w:type="spellStart"/>
            <w:r w:rsidRPr="0016074B">
              <w:rPr>
                <w:rFonts w:ascii="Tahoma" w:hAnsi="Tahoma" w:cs="Tahoma"/>
              </w:rPr>
              <w:t>Single</w:t>
            </w:r>
            <w:proofErr w:type="spellEnd"/>
            <w:r w:rsidRPr="0016074B">
              <w:rPr>
                <w:rFonts w:ascii="Tahoma" w:hAnsi="Tahoma" w:cs="Tahoma"/>
              </w:rPr>
              <w:t xml:space="preserve"> </w:t>
            </w:r>
            <w:proofErr w:type="spellStart"/>
            <w:r w:rsidRPr="0016074B">
              <w:rPr>
                <w:rFonts w:ascii="Tahoma" w:hAnsi="Tahoma" w:cs="Tahoma"/>
              </w:rPr>
              <w:t>Source</w:t>
            </w:r>
            <w:proofErr w:type="spellEnd"/>
            <w:r w:rsidRPr="0016074B">
              <w:rPr>
                <w:rFonts w:ascii="Tahoma" w:hAnsi="Tahoma" w:cs="Tahoma"/>
              </w:rPr>
              <w:t xml:space="preserve"> </w:t>
            </w:r>
            <w:proofErr w:type="spellStart"/>
            <w:r w:rsidRPr="0016074B">
              <w:rPr>
                <w:rFonts w:ascii="Tahoma" w:hAnsi="Tahoma" w:cs="Tahoma"/>
              </w:rPr>
              <w:t>of</w:t>
            </w:r>
            <w:proofErr w:type="spellEnd"/>
            <w:r w:rsidRPr="0016074B">
              <w:rPr>
                <w:rFonts w:ascii="Tahoma" w:hAnsi="Tahoma" w:cs="Tahoma"/>
              </w:rPr>
              <w:t xml:space="preserve"> </w:t>
            </w:r>
            <w:proofErr w:type="spellStart"/>
            <w:r w:rsidRPr="0016074B">
              <w:rPr>
                <w:rFonts w:ascii="Tahoma" w:hAnsi="Tahoma" w:cs="Tahoma"/>
              </w:rPr>
              <w:t>Truth</w:t>
            </w:r>
            <w:proofErr w:type="spellEnd"/>
            <w:r w:rsidRPr="0016074B">
              <w:rPr>
                <w:rFonts w:ascii="Tahoma" w:hAnsi="Tahoma" w:cs="Tahoma"/>
              </w:rPr>
              <w:t>) principų.</w:t>
            </w:r>
          </w:p>
        </w:tc>
      </w:tr>
      <w:tr w:rsidR="009A4866" w:rsidRPr="0016074B" w14:paraId="51DE3FAC" w14:textId="77777777">
        <w:trPr>
          <w:trHeight w:val="300"/>
        </w:trPr>
        <w:tc>
          <w:tcPr>
            <w:tcW w:w="1572" w:type="dxa"/>
            <w:tcMar>
              <w:left w:w="105" w:type="dxa"/>
              <w:right w:w="105" w:type="dxa"/>
            </w:tcMar>
          </w:tcPr>
          <w:p w14:paraId="61768363" w14:textId="77777777" w:rsidR="00AE185F" w:rsidRPr="0016074B" w:rsidRDefault="00AE185F" w:rsidP="00C026C8">
            <w:pPr>
              <w:pStyle w:val="ListParagraph"/>
              <w:numPr>
                <w:ilvl w:val="0"/>
                <w:numId w:val="29"/>
              </w:numPr>
              <w:rPr>
                <w:rFonts w:ascii="Tahoma" w:eastAsia="Tahoma" w:hAnsi="Tahoma" w:cs="Tahoma"/>
              </w:rPr>
            </w:pPr>
          </w:p>
        </w:tc>
        <w:tc>
          <w:tcPr>
            <w:tcW w:w="8198" w:type="dxa"/>
            <w:tcMar>
              <w:left w:w="105" w:type="dxa"/>
              <w:right w:w="105" w:type="dxa"/>
            </w:tcMar>
          </w:tcPr>
          <w:p w14:paraId="1A9B4622" w14:textId="14DE3AA8" w:rsidR="00AE185F" w:rsidRPr="0016074B" w:rsidRDefault="00FB4207">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Teikėjas vykdydamas projektą </w:t>
            </w:r>
            <w:r w:rsidR="000D1FE6" w:rsidRPr="0016074B">
              <w:rPr>
                <w:rFonts w:ascii="Tahoma" w:eastAsia="Tahoma" w:hAnsi="Tahoma" w:cs="Tahoma"/>
              </w:rPr>
              <w:t>duomenų valdymui turi taikyti</w:t>
            </w:r>
            <w:r w:rsidR="00266DD3" w:rsidRPr="0016074B">
              <w:rPr>
                <w:rFonts w:ascii="Tahoma" w:eastAsia="Tahoma" w:hAnsi="Tahoma" w:cs="Tahoma"/>
              </w:rPr>
              <w:t xml:space="preserve"> vieno karto </w:t>
            </w:r>
            <w:r w:rsidR="000A3E9C" w:rsidRPr="0016074B">
              <w:rPr>
                <w:rFonts w:ascii="Tahoma" w:eastAsia="Tahoma" w:hAnsi="Tahoma" w:cs="Tahoma"/>
              </w:rPr>
              <w:t>(</w:t>
            </w:r>
            <w:proofErr w:type="spellStart"/>
            <w:r w:rsidR="000A3E9C" w:rsidRPr="0016074B">
              <w:rPr>
                <w:rFonts w:ascii="Tahoma" w:eastAsia="Tahoma" w:hAnsi="Tahoma" w:cs="Tahoma"/>
              </w:rPr>
              <w:t>ang</w:t>
            </w:r>
            <w:proofErr w:type="spellEnd"/>
            <w:r w:rsidR="000A3E9C" w:rsidRPr="0016074B">
              <w:rPr>
                <w:rFonts w:ascii="Tahoma" w:eastAsia="Tahoma" w:hAnsi="Tahoma" w:cs="Tahoma"/>
              </w:rPr>
              <w:t>.</w:t>
            </w:r>
            <w:r w:rsidR="000D1FE6" w:rsidRPr="0016074B">
              <w:rPr>
                <w:rFonts w:ascii="Tahoma" w:eastAsia="Tahoma" w:hAnsi="Tahoma" w:cs="Tahoma"/>
              </w:rPr>
              <w:t xml:space="preserve"> </w:t>
            </w:r>
            <w:proofErr w:type="spellStart"/>
            <w:r w:rsidR="0037573C" w:rsidRPr="0016074B">
              <w:rPr>
                <w:rFonts w:ascii="Tahoma" w:eastAsia="Tahoma" w:hAnsi="Tahoma" w:cs="Tahoma"/>
              </w:rPr>
              <w:t>Once</w:t>
            </w:r>
            <w:proofErr w:type="spellEnd"/>
            <w:r w:rsidR="0037573C" w:rsidRPr="0016074B">
              <w:rPr>
                <w:rFonts w:ascii="Tahoma" w:eastAsia="Tahoma" w:hAnsi="Tahoma" w:cs="Tahoma"/>
              </w:rPr>
              <w:t xml:space="preserve"> </w:t>
            </w:r>
            <w:proofErr w:type="spellStart"/>
            <w:r w:rsidR="0037573C" w:rsidRPr="0016074B">
              <w:rPr>
                <w:rFonts w:ascii="Tahoma" w:eastAsia="Tahoma" w:hAnsi="Tahoma" w:cs="Tahoma"/>
              </w:rPr>
              <w:t>only</w:t>
            </w:r>
            <w:proofErr w:type="spellEnd"/>
            <w:r w:rsidR="000A3E9C" w:rsidRPr="0016074B">
              <w:rPr>
                <w:rFonts w:ascii="Tahoma" w:eastAsia="Tahoma" w:hAnsi="Tahoma" w:cs="Tahoma"/>
              </w:rPr>
              <w:t>)</w:t>
            </w:r>
            <w:r w:rsidR="0037573C" w:rsidRPr="0016074B">
              <w:rPr>
                <w:rFonts w:ascii="Tahoma" w:eastAsia="Tahoma" w:hAnsi="Tahoma" w:cs="Tahoma"/>
              </w:rPr>
              <w:t xml:space="preserve"> principą</w:t>
            </w:r>
            <w:r w:rsidR="002D283A" w:rsidRPr="0016074B">
              <w:rPr>
                <w:rFonts w:ascii="Tahoma" w:eastAsia="Tahoma" w:hAnsi="Tahoma" w:cs="Tahoma"/>
              </w:rPr>
              <w:t xml:space="preserve"> siekiant kuo mažiau duomenų saugoti, o remtis užklausomis į pirminius šaltinius.</w:t>
            </w:r>
          </w:p>
        </w:tc>
      </w:tr>
      <w:tr w:rsidR="009A4866" w:rsidRPr="0016074B" w14:paraId="5FB17A15" w14:textId="77777777">
        <w:trPr>
          <w:trHeight w:val="300"/>
        </w:trPr>
        <w:tc>
          <w:tcPr>
            <w:tcW w:w="1572" w:type="dxa"/>
            <w:tcMar>
              <w:left w:w="105" w:type="dxa"/>
              <w:right w:w="105" w:type="dxa"/>
            </w:tcMar>
          </w:tcPr>
          <w:p w14:paraId="31A55051" w14:textId="77777777" w:rsidR="00510D20" w:rsidRPr="0016074B" w:rsidRDefault="00510D20" w:rsidP="00C026C8">
            <w:pPr>
              <w:pStyle w:val="ListParagraph"/>
              <w:numPr>
                <w:ilvl w:val="0"/>
                <w:numId w:val="29"/>
              </w:numPr>
              <w:rPr>
                <w:rFonts w:ascii="Tahoma" w:eastAsia="Tahoma" w:hAnsi="Tahoma" w:cs="Tahoma"/>
              </w:rPr>
            </w:pPr>
          </w:p>
        </w:tc>
        <w:tc>
          <w:tcPr>
            <w:tcW w:w="8198" w:type="dxa"/>
            <w:tcMar>
              <w:left w:w="105" w:type="dxa"/>
              <w:right w:w="105" w:type="dxa"/>
            </w:tcMar>
          </w:tcPr>
          <w:p w14:paraId="2E070E04" w14:textId="094EB2C4" w:rsidR="00510D20" w:rsidRPr="0016074B" w:rsidRDefault="00447545">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Turi būti naudojamos </w:t>
            </w:r>
            <w:r w:rsidR="00860F85" w:rsidRPr="0016074B">
              <w:rPr>
                <w:rFonts w:ascii="Tahoma" w:eastAsia="Tahoma" w:hAnsi="Tahoma" w:cs="Tahoma"/>
              </w:rPr>
              <w:t xml:space="preserve">iš anksto agreguotų duomenų </w:t>
            </w:r>
            <w:r w:rsidR="009943F4" w:rsidRPr="0016074B">
              <w:rPr>
                <w:rFonts w:ascii="Tahoma" w:eastAsia="Tahoma" w:hAnsi="Tahoma" w:cs="Tahoma"/>
              </w:rPr>
              <w:t>lentelės (</w:t>
            </w:r>
            <w:proofErr w:type="spellStart"/>
            <w:r w:rsidR="009943F4" w:rsidRPr="0016074B">
              <w:rPr>
                <w:rFonts w:ascii="Tahoma" w:eastAsia="Tahoma" w:hAnsi="Tahoma" w:cs="Tahoma"/>
              </w:rPr>
              <w:t>ang</w:t>
            </w:r>
            <w:proofErr w:type="spellEnd"/>
            <w:r w:rsidR="009943F4" w:rsidRPr="0016074B">
              <w:rPr>
                <w:rFonts w:ascii="Tahoma" w:eastAsia="Tahoma" w:hAnsi="Tahoma" w:cs="Tahoma"/>
              </w:rPr>
              <w:t xml:space="preserve">. </w:t>
            </w:r>
            <w:proofErr w:type="spellStart"/>
            <w:r w:rsidR="003B37D2" w:rsidRPr="0016074B">
              <w:rPr>
                <w:rFonts w:ascii="Tahoma" w:eastAsia="Tahoma" w:hAnsi="Tahoma" w:cs="Tahoma"/>
              </w:rPr>
              <w:t>pre</w:t>
            </w:r>
            <w:proofErr w:type="spellEnd"/>
            <w:r w:rsidR="003B37D2" w:rsidRPr="0016074B">
              <w:rPr>
                <w:rFonts w:ascii="Tahoma" w:eastAsia="Tahoma" w:hAnsi="Tahoma" w:cs="Tahoma"/>
              </w:rPr>
              <w:t xml:space="preserve"> </w:t>
            </w:r>
            <w:r w:rsidR="00371386" w:rsidRPr="0016074B">
              <w:rPr>
                <w:rFonts w:ascii="Tahoma" w:eastAsia="Tahoma" w:hAnsi="Tahoma" w:cs="Tahoma"/>
              </w:rPr>
              <w:t>–</w:t>
            </w:r>
            <w:r w:rsidR="003B37D2" w:rsidRPr="0016074B">
              <w:rPr>
                <w:rFonts w:ascii="Tahoma" w:eastAsia="Tahoma" w:hAnsi="Tahoma" w:cs="Tahoma"/>
              </w:rPr>
              <w:t xml:space="preserve"> </w:t>
            </w:r>
            <w:proofErr w:type="spellStart"/>
            <w:r w:rsidR="003B37D2" w:rsidRPr="0016074B">
              <w:rPr>
                <w:rFonts w:ascii="Tahoma" w:eastAsia="Tahoma" w:hAnsi="Tahoma" w:cs="Tahoma"/>
              </w:rPr>
              <w:t>aggregate</w:t>
            </w:r>
            <w:r w:rsidR="00810D06" w:rsidRPr="0016074B">
              <w:rPr>
                <w:rFonts w:ascii="Tahoma" w:eastAsia="Tahoma" w:hAnsi="Tahoma" w:cs="Tahoma"/>
              </w:rPr>
              <w:t>d</w:t>
            </w:r>
            <w:proofErr w:type="spellEnd"/>
            <w:r w:rsidR="00371386" w:rsidRPr="0016074B">
              <w:rPr>
                <w:rFonts w:ascii="Tahoma" w:eastAsia="Tahoma" w:hAnsi="Tahoma" w:cs="Tahoma"/>
              </w:rPr>
              <w:t xml:space="preserve">) </w:t>
            </w:r>
            <w:r w:rsidR="002234D5" w:rsidRPr="0016074B">
              <w:rPr>
                <w:rFonts w:ascii="Tahoma" w:eastAsia="Tahoma" w:hAnsi="Tahoma" w:cs="Tahoma"/>
              </w:rPr>
              <w:t>ag</w:t>
            </w:r>
            <w:r w:rsidR="00AE420D" w:rsidRPr="0016074B">
              <w:rPr>
                <w:rFonts w:ascii="Tahoma" w:eastAsia="Tahoma" w:hAnsi="Tahoma" w:cs="Tahoma"/>
              </w:rPr>
              <w:t xml:space="preserve">regavimui ir </w:t>
            </w:r>
            <w:r w:rsidR="002904A0" w:rsidRPr="0016074B">
              <w:rPr>
                <w:rFonts w:ascii="Tahoma" w:eastAsia="Tahoma" w:hAnsi="Tahoma" w:cs="Tahoma"/>
              </w:rPr>
              <w:t xml:space="preserve">paieškos lentelės </w:t>
            </w:r>
            <w:r w:rsidR="00C41FC7" w:rsidRPr="0016074B">
              <w:rPr>
                <w:rFonts w:ascii="Tahoma" w:eastAsia="Tahoma" w:hAnsi="Tahoma" w:cs="Tahoma"/>
              </w:rPr>
              <w:t>(</w:t>
            </w:r>
            <w:proofErr w:type="spellStart"/>
            <w:r w:rsidR="00C41FC7" w:rsidRPr="0016074B">
              <w:rPr>
                <w:rFonts w:ascii="Tahoma" w:eastAsia="Tahoma" w:hAnsi="Tahoma" w:cs="Tahoma"/>
              </w:rPr>
              <w:t>ang</w:t>
            </w:r>
            <w:proofErr w:type="spellEnd"/>
            <w:r w:rsidR="00C41FC7" w:rsidRPr="0016074B">
              <w:rPr>
                <w:rFonts w:ascii="Tahoma" w:eastAsia="Tahoma" w:hAnsi="Tahoma" w:cs="Tahoma"/>
              </w:rPr>
              <w:t xml:space="preserve">. </w:t>
            </w:r>
            <w:proofErr w:type="spellStart"/>
            <w:r w:rsidR="00C41FC7" w:rsidRPr="0016074B">
              <w:rPr>
                <w:rFonts w:ascii="Tahoma" w:eastAsia="Tahoma" w:hAnsi="Tahoma" w:cs="Tahoma"/>
              </w:rPr>
              <w:t>l</w:t>
            </w:r>
            <w:r w:rsidR="008E539D" w:rsidRPr="0016074B">
              <w:rPr>
                <w:rFonts w:ascii="Tahoma" w:eastAsia="Tahoma" w:hAnsi="Tahoma" w:cs="Tahoma"/>
              </w:rPr>
              <w:t>ookup</w:t>
            </w:r>
            <w:proofErr w:type="spellEnd"/>
            <w:r w:rsidR="008E539D" w:rsidRPr="0016074B">
              <w:rPr>
                <w:rFonts w:ascii="Tahoma" w:eastAsia="Tahoma" w:hAnsi="Tahoma" w:cs="Tahoma"/>
              </w:rPr>
              <w:t xml:space="preserve"> </w:t>
            </w:r>
            <w:proofErr w:type="spellStart"/>
            <w:r w:rsidR="008E539D" w:rsidRPr="0016074B">
              <w:rPr>
                <w:rFonts w:ascii="Tahoma" w:eastAsia="Tahoma" w:hAnsi="Tahoma" w:cs="Tahoma"/>
              </w:rPr>
              <w:t>tables</w:t>
            </w:r>
            <w:proofErr w:type="spellEnd"/>
            <w:r w:rsidR="008E539D" w:rsidRPr="0016074B">
              <w:rPr>
                <w:rFonts w:ascii="Tahoma" w:eastAsia="Tahoma" w:hAnsi="Tahoma" w:cs="Tahoma"/>
              </w:rPr>
              <w:t>) papildomai informacijai išgauti</w:t>
            </w:r>
            <w:r w:rsidR="00AE6123" w:rsidRPr="0016074B">
              <w:rPr>
                <w:rFonts w:ascii="Tahoma" w:eastAsia="Tahoma" w:hAnsi="Tahoma" w:cs="Tahoma"/>
              </w:rPr>
              <w:t xml:space="preserve">, kad sumažinti pagrindinių duomenų apdorojimo apkrovą ir užtikrintų užklausų optimizavimą. </w:t>
            </w:r>
          </w:p>
        </w:tc>
      </w:tr>
      <w:tr w:rsidR="000049C5" w:rsidRPr="0016074B" w14:paraId="08970767" w14:textId="77777777">
        <w:trPr>
          <w:trHeight w:val="300"/>
        </w:trPr>
        <w:tc>
          <w:tcPr>
            <w:tcW w:w="1572" w:type="dxa"/>
            <w:tcMar>
              <w:left w:w="105" w:type="dxa"/>
              <w:right w:w="105" w:type="dxa"/>
            </w:tcMar>
          </w:tcPr>
          <w:p w14:paraId="3F7ADAC9" w14:textId="77777777" w:rsidR="000049C5" w:rsidRPr="0016074B" w:rsidRDefault="000049C5" w:rsidP="00C026C8">
            <w:pPr>
              <w:pStyle w:val="ListParagraph"/>
              <w:numPr>
                <w:ilvl w:val="0"/>
                <w:numId w:val="29"/>
              </w:numPr>
              <w:rPr>
                <w:rFonts w:ascii="Tahoma" w:eastAsia="Tahoma" w:hAnsi="Tahoma" w:cs="Tahoma"/>
              </w:rPr>
            </w:pPr>
          </w:p>
        </w:tc>
        <w:tc>
          <w:tcPr>
            <w:tcW w:w="8198" w:type="dxa"/>
            <w:tcMar>
              <w:left w:w="105" w:type="dxa"/>
              <w:right w:w="105" w:type="dxa"/>
            </w:tcMar>
          </w:tcPr>
          <w:p w14:paraId="67281ABF" w14:textId="25723763" w:rsidR="000049C5" w:rsidRPr="0016074B" w:rsidRDefault="000049C5">
            <w:pPr>
              <w:pStyle w:val="ListParagraph"/>
              <w:tabs>
                <w:tab w:val="left" w:pos="540"/>
                <w:tab w:val="left" w:pos="567"/>
              </w:tabs>
              <w:spacing w:before="60" w:after="60" w:line="276" w:lineRule="auto"/>
              <w:ind w:left="0"/>
              <w:jc w:val="both"/>
              <w:rPr>
                <w:rFonts w:ascii="Tahoma" w:eastAsia="Tahoma" w:hAnsi="Tahoma" w:cs="Tahoma"/>
              </w:rPr>
            </w:pPr>
            <w:r w:rsidRPr="000049C5">
              <w:rPr>
                <w:rFonts w:ascii="Tahoma" w:eastAsia="Tahoma" w:hAnsi="Tahoma" w:cs="Tahoma"/>
              </w:rPr>
              <w:t>Tvarkomų duomenų įrašų skaičius neturi būti ribojamas, išskyrus tuos apribojimus, kurie atsiranda dėl naudojamos virtualios infrastruktūros ir sisteminės programinės įrangos parametrų.</w:t>
            </w:r>
          </w:p>
        </w:tc>
      </w:tr>
      <w:tr w:rsidR="009A4866" w:rsidRPr="0016074B" w14:paraId="331C7C16" w14:textId="77777777">
        <w:trPr>
          <w:trHeight w:val="300"/>
        </w:trPr>
        <w:tc>
          <w:tcPr>
            <w:tcW w:w="1572" w:type="dxa"/>
            <w:tcMar>
              <w:left w:w="105" w:type="dxa"/>
              <w:right w:w="105" w:type="dxa"/>
            </w:tcMar>
          </w:tcPr>
          <w:p w14:paraId="12C9A560" w14:textId="77777777" w:rsidR="002D283A" w:rsidRPr="0016074B" w:rsidRDefault="002D283A" w:rsidP="00C026C8">
            <w:pPr>
              <w:pStyle w:val="ListParagraph"/>
              <w:numPr>
                <w:ilvl w:val="0"/>
                <w:numId w:val="29"/>
              </w:numPr>
              <w:rPr>
                <w:rFonts w:ascii="Tahoma" w:eastAsia="Tahoma" w:hAnsi="Tahoma" w:cs="Tahoma"/>
              </w:rPr>
            </w:pPr>
          </w:p>
        </w:tc>
        <w:tc>
          <w:tcPr>
            <w:tcW w:w="8198" w:type="dxa"/>
            <w:tcMar>
              <w:left w:w="105" w:type="dxa"/>
              <w:right w:w="105" w:type="dxa"/>
            </w:tcMar>
          </w:tcPr>
          <w:p w14:paraId="5CDA05C7" w14:textId="405E33C7" w:rsidR="002D283A" w:rsidRPr="0016074B" w:rsidRDefault="00265942" w:rsidP="00C5430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Projektuojant šio</w:t>
            </w:r>
            <w:r w:rsidR="00E35C11" w:rsidRPr="0016074B">
              <w:rPr>
                <w:rFonts w:ascii="Tahoma" w:eastAsia="Tahoma" w:hAnsi="Tahoma" w:cs="Tahoma"/>
                <w:sz w:val="22"/>
                <w:szCs w:val="22"/>
              </w:rPr>
              <w:t xml:space="preserve"> projekto</w:t>
            </w:r>
            <w:r w:rsidR="00C54302" w:rsidRPr="0016074B">
              <w:rPr>
                <w:rFonts w:ascii="Tahoma" w:eastAsia="Tahoma" w:hAnsi="Tahoma" w:cs="Tahoma"/>
                <w:sz w:val="22"/>
                <w:szCs w:val="22"/>
              </w:rPr>
              <w:t xml:space="preserve"> realizaciją, </w:t>
            </w:r>
            <w:r w:rsidR="00F91718" w:rsidRPr="0016074B">
              <w:rPr>
                <w:rFonts w:ascii="Tahoma" w:eastAsia="Tahoma" w:hAnsi="Tahoma" w:cs="Tahoma"/>
                <w:sz w:val="22"/>
                <w:szCs w:val="22"/>
              </w:rPr>
              <w:t>turi</w:t>
            </w:r>
            <w:r w:rsidR="00C54302" w:rsidRPr="0016074B">
              <w:rPr>
                <w:rFonts w:ascii="Tahoma" w:eastAsia="Tahoma" w:hAnsi="Tahoma" w:cs="Tahoma"/>
                <w:sz w:val="22"/>
                <w:szCs w:val="22"/>
              </w:rPr>
              <w:t xml:space="preserve"> būti nuolatos pildomas ir su </w:t>
            </w:r>
            <w:r w:rsidR="006A2C2F" w:rsidRPr="0016074B">
              <w:rPr>
                <w:rFonts w:ascii="Tahoma" w:eastAsia="Tahoma" w:hAnsi="Tahoma" w:cs="Tahoma"/>
                <w:sz w:val="22"/>
                <w:szCs w:val="22"/>
              </w:rPr>
              <w:t>Perkančiąja</w:t>
            </w:r>
            <w:r w:rsidR="00F91718" w:rsidRPr="0016074B">
              <w:rPr>
                <w:rFonts w:ascii="Tahoma" w:eastAsia="Tahoma" w:hAnsi="Tahoma" w:cs="Tahoma"/>
                <w:sz w:val="22"/>
                <w:szCs w:val="22"/>
              </w:rPr>
              <w:t xml:space="preserve"> organizacija</w:t>
            </w:r>
            <w:r w:rsidR="00C54302" w:rsidRPr="0016074B">
              <w:rPr>
                <w:rFonts w:ascii="Tahoma" w:eastAsia="Tahoma" w:hAnsi="Tahoma" w:cs="Tahoma"/>
                <w:sz w:val="22"/>
                <w:szCs w:val="22"/>
              </w:rPr>
              <w:t xml:space="preserve"> derinamas struktūrizuotų duomenų sąrašas.</w:t>
            </w:r>
          </w:p>
        </w:tc>
      </w:tr>
      <w:tr w:rsidR="0016074B" w:rsidRPr="0016074B" w14:paraId="2D76F110" w14:textId="77777777">
        <w:trPr>
          <w:trHeight w:val="300"/>
        </w:trPr>
        <w:tc>
          <w:tcPr>
            <w:tcW w:w="1572" w:type="dxa"/>
            <w:tcMar>
              <w:left w:w="105" w:type="dxa"/>
              <w:right w:w="105" w:type="dxa"/>
            </w:tcMar>
          </w:tcPr>
          <w:p w14:paraId="7B287F58" w14:textId="77777777" w:rsidR="00E33E94" w:rsidRPr="0016074B" w:rsidRDefault="00E33E94" w:rsidP="00C026C8">
            <w:pPr>
              <w:pStyle w:val="ListParagraph"/>
              <w:numPr>
                <w:ilvl w:val="0"/>
                <w:numId w:val="29"/>
              </w:numPr>
              <w:rPr>
                <w:rFonts w:ascii="Tahoma" w:eastAsia="Tahoma" w:hAnsi="Tahoma" w:cs="Tahoma"/>
              </w:rPr>
            </w:pPr>
          </w:p>
        </w:tc>
        <w:tc>
          <w:tcPr>
            <w:tcW w:w="8198" w:type="dxa"/>
            <w:tcMar>
              <w:left w:w="105" w:type="dxa"/>
              <w:right w:w="105" w:type="dxa"/>
            </w:tcMar>
          </w:tcPr>
          <w:p w14:paraId="5BAA4070" w14:textId="7DB175E2" w:rsidR="00E33E94" w:rsidRPr="0016074B" w:rsidRDefault="00E33E94" w:rsidP="00E33E94">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Visi techninėje specifikacijoje įvardinti </w:t>
            </w:r>
            <w:r w:rsidR="00744116" w:rsidRPr="0016074B">
              <w:rPr>
                <w:rFonts w:ascii="Tahoma" w:eastAsia="Tahoma" w:hAnsi="Tahoma" w:cs="Tahoma"/>
                <w:sz w:val="22"/>
                <w:szCs w:val="22"/>
              </w:rPr>
              <w:t>šio projekto</w:t>
            </w:r>
            <w:r w:rsidRPr="0016074B">
              <w:rPr>
                <w:rFonts w:ascii="Tahoma" w:eastAsia="Tahoma" w:hAnsi="Tahoma" w:cs="Tahoma"/>
                <w:sz w:val="22"/>
                <w:szCs w:val="22"/>
              </w:rPr>
              <w:t xml:space="preserve"> veiklos duomenys turi būti realizuot</w:t>
            </w:r>
            <w:r w:rsidR="00756672" w:rsidRPr="0016074B">
              <w:rPr>
                <w:rFonts w:ascii="Tahoma" w:eastAsia="Tahoma" w:hAnsi="Tahoma" w:cs="Tahoma"/>
                <w:sz w:val="22"/>
                <w:szCs w:val="22"/>
              </w:rPr>
              <w:t>i</w:t>
            </w:r>
            <w:r w:rsidRPr="0016074B">
              <w:rPr>
                <w:rFonts w:ascii="Tahoma" w:eastAsia="Tahoma" w:hAnsi="Tahoma" w:cs="Tahoma"/>
                <w:sz w:val="22"/>
                <w:szCs w:val="22"/>
              </w:rPr>
              <w:t xml:space="preserve"> </w:t>
            </w:r>
            <w:r w:rsidR="006525F4" w:rsidRPr="0016074B">
              <w:rPr>
                <w:rFonts w:ascii="Tahoma" w:eastAsia="Tahoma" w:hAnsi="Tahoma" w:cs="Tahoma"/>
                <w:sz w:val="22"/>
                <w:szCs w:val="22"/>
              </w:rPr>
              <w:t>projekto</w:t>
            </w:r>
            <w:r w:rsidRPr="0016074B">
              <w:rPr>
                <w:rFonts w:ascii="Tahoma" w:eastAsia="Tahoma" w:hAnsi="Tahoma" w:cs="Tahoma"/>
                <w:sz w:val="22"/>
                <w:szCs w:val="22"/>
              </w:rPr>
              <w:t xml:space="preserve"> duomenų modelyje. </w:t>
            </w:r>
            <w:r w:rsidR="006525F4" w:rsidRPr="0016074B">
              <w:rPr>
                <w:rFonts w:ascii="Tahoma" w:eastAsia="Tahoma" w:hAnsi="Tahoma" w:cs="Tahoma"/>
                <w:sz w:val="22"/>
                <w:szCs w:val="22"/>
              </w:rPr>
              <w:t>Teikėjas</w:t>
            </w:r>
            <w:r w:rsidRPr="0016074B">
              <w:rPr>
                <w:rFonts w:ascii="Tahoma" w:eastAsia="Tahoma" w:hAnsi="Tahoma" w:cs="Tahoma"/>
                <w:sz w:val="22"/>
                <w:szCs w:val="22"/>
              </w:rPr>
              <w:t xml:space="preserve"> turi realizuoti visas</w:t>
            </w:r>
            <w:r w:rsidR="00470F3A" w:rsidRPr="0016074B">
              <w:rPr>
                <w:rFonts w:ascii="Tahoma" w:eastAsia="Tahoma" w:hAnsi="Tahoma" w:cs="Tahoma"/>
                <w:sz w:val="22"/>
                <w:szCs w:val="22"/>
              </w:rPr>
              <w:t xml:space="preserve"> </w:t>
            </w:r>
            <w:r w:rsidRPr="0016074B">
              <w:rPr>
                <w:rFonts w:ascii="Tahoma" w:eastAsia="Tahoma" w:hAnsi="Tahoma" w:cs="Tahoma"/>
                <w:sz w:val="22"/>
                <w:szCs w:val="22"/>
              </w:rPr>
              <w:t xml:space="preserve"> duomenų esybes (kartu su atributais ir sąsajomis), kurios yra būtinos siekiant sukurti specifikacijoje įvardintas funkcijas.</w:t>
            </w:r>
          </w:p>
        </w:tc>
      </w:tr>
    </w:tbl>
    <w:p w14:paraId="530C1F24" w14:textId="6272F41D" w:rsidR="00891D95" w:rsidRPr="0016074B" w:rsidRDefault="00891D95" w:rsidP="008B25CB">
      <w:pPr>
        <w:pStyle w:val="Heading2"/>
      </w:pPr>
      <w:bookmarkStart w:id="147" w:name="_Toc157081879"/>
      <w:bookmarkStart w:id="148" w:name="_Toc157700361"/>
      <w:bookmarkStart w:id="149" w:name="_Toc191899142"/>
      <w:r w:rsidRPr="0016074B">
        <w:t>Reikalavimai Sistemos administravimui</w:t>
      </w:r>
      <w:bookmarkEnd w:id="147"/>
      <w:bookmarkEnd w:id="148"/>
      <w:bookmarkEnd w:id="149"/>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B434859" w14:textId="77777777">
        <w:trPr>
          <w:trHeight w:val="300"/>
        </w:trPr>
        <w:tc>
          <w:tcPr>
            <w:tcW w:w="1572" w:type="dxa"/>
            <w:shd w:val="clear" w:color="auto" w:fill="0070C0"/>
            <w:tcMar>
              <w:left w:w="105" w:type="dxa"/>
              <w:right w:w="105" w:type="dxa"/>
            </w:tcMar>
            <w:vAlign w:val="center"/>
          </w:tcPr>
          <w:p w14:paraId="2D9CF18D" w14:textId="77777777" w:rsidR="00BF43E7" w:rsidRPr="0016074B" w:rsidRDefault="00BF43E7">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8EB7062" w14:textId="77777777" w:rsidR="00BF43E7" w:rsidRPr="0016074B" w:rsidRDefault="00BF43E7">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462AECF" w14:textId="77777777">
        <w:trPr>
          <w:trHeight w:val="300"/>
        </w:trPr>
        <w:tc>
          <w:tcPr>
            <w:tcW w:w="1572" w:type="dxa"/>
            <w:tcMar>
              <w:left w:w="105" w:type="dxa"/>
              <w:right w:w="105" w:type="dxa"/>
            </w:tcMar>
          </w:tcPr>
          <w:p w14:paraId="5F3B7C23" w14:textId="77777777" w:rsidR="00BF43E7" w:rsidRPr="0016074B" w:rsidRDefault="00BF43E7" w:rsidP="00C026C8">
            <w:pPr>
              <w:pStyle w:val="ListParagraph"/>
              <w:numPr>
                <w:ilvl w:val="0"/>
                <w:numId w:val="29"/>
              </w:numPr>
              <w:rPr>
                <w:rFonts w:ascii="Tahoma" w:eastAsia="Tahoma" w:hAnsi="Tahoma" w:cs="Tahoma"/>
              </w:rPr>
            </w:pPr>
          </w:p>
        </w:tc>
        <w:tc>
          <w:tcPr>
            <w:tcW w:w="8198" w:type="dxa"/>
            <w:tcMar>
              <w:left w:w="105" w:type="dxa"/>
              <w:right w:w="105" w:type="dxa"/>
            </w:tcMar>
          </w:tcPr>
          <w:p w14:paraId="081623A9" w14:textId="00C1D45D" w:rsidR="00BF43E7" w:rsidRPr="0016074B" w:rsidRDefault="005923F9">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ESPBI IS Administravimo portale</w:t>
            </w:r>
            <w:r w:rsidR="00680611" w:rsidRPr="0016074B">
              <w:rPr>
                <w:rFonts w:ascii="Tahoma" w:eastAsia="Tahoma" w:hAnsi="Tahoma" w:cs="Tahoma"/>
              </w:rPr>
              <w:t xml:space="preserve"> turi </w:t>
            </w:r>
            <w:r w:rsidRPr="0016074B">
              <w:rPr>
                <w:rFonts w:ascii="Tahoma" w:eastAsia="Tahoma" w:hAnsi="Tahoma" w:cs="Tahoma"/>
              </w:rPr>
              <w:t>būti galimybė</w:t>
            </w:r>
            <w:r w:rsidR="00680611" w:rsidRPr="0016074B">
              <w:rPr>
                <w:rFonts w:ascii="Tahoma" w:eastAsia="Tahoma" w:hAnsi="Tahoma" w:cs="Tahoma"/>
              </w:rPr>
              <w:t xml:space="preserve"> peržiūrėti Sistemos naudotojų audito žurnalą, kuriame bus fiksuojami visi naudotojų veiksmai, jų gaunami sisteminiai klaidų pranešimai, taip pat kokie duomenys į kokius buvo pakeisti. </w:t>
            </w:r>
          </w:p>
        </w:tc>
      </w:tr>
      <w:tr w:rsidR="00F9504D" w:rsidRPr="0016074B" w14:paraId="60FE9537" w14:textId="77777777">
        <w:trPr>
          <w:trHeight w:val="300"/>
        </w:trPr>
        <w:tc>
          <w:tcPr>
            <w:tcW w:w="1572" w:type="dxa"/>
            <w:tcMar>
              <w:left w:w="105" w:type="dxa"/>
              <w:right w:w="105" w:type="dxa"/>
            </w:tcMar>
          </w:tcPr>
          <w:p w14:paraId="3E9C8F05" w14:textId="77777777" w:rsidR="005923F9" w:rsidRPr="0016074B" w:rsidRDefault="005923F9" w:rsidP="00C026C8">
            <w:pPr>
              <w:pStyle w:val="ListParagraph"/>
              <w:numPr>
                <w:ilvl w:val="0"/>
                <w:numId w:val="29"/>
              </w:numPr>
              <w:rPr>
                <w:rFonts w:ascii="Tahoma" w:eastAsia="Tahoma" w:hAnsi="Tahoma" w:cs="Tahoma"/>
              </w:rPr>
            </w:pPr>
          </w:p>
        </w:tc>
        <w:tc>
          <w:tcPr>
            <w:tcW w:w="8198" w:type="dxa"/>
            <w:tcMar>
              <w:left w:w="105" w:type="dxa"/>
              <w:right w:w="105" w:type="dxa"/>
            </w:tcMar>
          </w:tcPr>
          <w:p w14:paraId="17277D4C" w14:textId="7F0D9A43" w:rsidR="005923F9" w:rsidRPr="0016074B" w:rsidRDefault="003231D5">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ESPBI IS Administratoriaus portale turi būti galimybė v</w:t>
            </w:r>
            <w:r w:rsidR="004D37BF" w:rsidRPr="0016074B">
              <w:rPr>
                <w:rFonts w:ascii="Tahoma" w:eastAsia="Tahoma" w:hAnsi="Tahoma" w:cs="Tahoma"/>
              </w:rPr>
              <w:t xml:space="preserve">aldyti projekto </w:t>
            </w:r>
            <w:r w:rsidR="001E0689" w:rsidRPr="0016074B">
              <w:rPr>
                <w:rFonts w:ascii="Tahoma" w:eastAsia="Tahoma" w:hAnsi="Tahoma" w:cs="Tahoma"/>
              </w:rPr>
              <w:t xml:space="preserve">funkcijų </w:t>
            </w:r>
            <w:r w:rsidR="006E629D" w:rsidRPr="0016074B">
              <w:rPr>
                <w:rFonts w:ascii="Tahoma" w:eastAsia="Tahoma" w:hAnsi="Tahoma" w:cs="Tahoma"/>
              </w:rPr>
              <w:t>prieigos teises</w:t>
            </w:r>
            <w:r w:rsidR="00B31A68" w:rsidRPr="0016074B">
              <w:rPr>
                <w:rFonts w:ascii="Tahoma" w:eastAsia="Tahoma" w:hAnsi="Tahoma" w:cs="Tahoma"/>
              </w:rPr>
              <w:t xml:space="preserve"> (pvz. paciento</w:t>
            </w:r>
            <w:r w:rsidR="00626E1B" w:rsidRPr="0016074B">
              <w:rPr>
                <w:rFonts w:ascii="Tahoma" w:eastAsia="Tahoma" w:hAnsi="Tahoma" w:cs="Tahoma"/>
              </w:rPr>
              <w:t>, gydytojo</w:t>
            </w:r>
            <w:r w:rsidR="00B31A68" w:rsidRPr="0016074B">
              <w:rPr>
                <w:rFonts w:ascii="Tahoma" w:eastAsia="Tahoma" w:hAnsi="Tahoma" w:cs="Tahoma"/>
              </w:rPr>
              <w:t xml:space="preserve"> nuotolinių konsultacijų peržiūra, </w:t>
            </w:r>
            <w:r w:rsidR="00157F96" w:rsidRPr="0016074B">
              <w:rPr>
                <w:rFonts w:ascii="Tahoma" w:eastAsia="Tahoma" w:hAnsi="Tahoma" w:cs="Tahoma"/>
              </w:rPr>
              <w:t>prisijungimas į konsultacij</w:t>
            </w:r>
            <w:r w:rsidR="00626E1B" w:rsidRPr="0016074B">
              <w:rPr>
                <w:rFonts w:ascii="Tahoma" w:eastAsia="Tahoma" w:hAnsi="Tahoma" w:cs="Tahoma"/>
              </w:rPr>
              <w:t>as</w:t>
            </w:r>
            <w:r w:rsidR="00157F96" w:rsidRPr="0016074B">
              <w:rPr>
                <w:rFonts w:ascii="Tahoma" w:eastAsia="Tahoma" w:hAnsi="Tahoma" w:cs="Tahoma"/>
              </w:rPr>
              <w:t xml:space="preserve">, </w:t>
            </w:r>
            <w:r w:rsidR="003D4C59" w:rsidRPr="0016074B">
              <w:rPr>
                <w:rFonts w:ascii="Tahoma" w:eastAsia="Tahoma" w:hAnsi="Tahoma" w:cs="Tahoma"/>
              </w:rPr>
              <w:t xml:space="preserve"> aktyvių konsultacijų peržiūra</w:t>
            </w:r>
            <w:r w:rsidR="00780FE8" w:rsidRPr="0016074B">
              <w:rPr>
                <w:rFonts w:ascii="Tahoma" w:eastAsia="Tahoma" w:hAnsi="Tahoma" w:cs="Tahoma"/>
              </w:rPr>
              <w:t xml:space="preserve">, vaizdo konferencijų platformos funkcijų redagavimas </w:t>
            </w:r>
            <w:r w:rsidR="00475420" w:rsidRPr="0016074B">
              <w:rPr>
                <w:rFonts w:ascii="Tahoma" w:eastAsia="Tahoma" w:hAnsi="Tahoma" w:cs="Tahoma"/>
              </w:rPr>
              <w:t>ir kt</w:t>
            </w:r>
            <w:r w:rsidR="00780FE8" w:rsidRPr="0016074B">
              <w:rPr>
                <w:rFonts w:ascii="Tahoma" w:eastAsia="Tahoma" w:hAnsi="Tahoma" w:cs="Tahoma"/>
              </w:rPr>
              <w:t>.</w:t>
            </w:r>
            <w:r w:rsidR="00475420" w:rsidRPr="0016074B">
              <w:rPr>
                <w:rFonts w:ascii="Tahoma" w:eastAsia="Tahoma" w:hAnsi="Tahoma" w:cs="Tahoma"/>
              </w:rPr>
              <w:t>).</w:t>
            </w:r>
            <w:r w:rsidRPr="0016074B">
              <w:rPr>
                <w:rFonts w:ascii="Tahoma" w:eastAsia="Tahoma" w:hAnsi="Tahoma" w:cs="Tahoma"/>
              </w:rPr>
              <w:t xml:space="preserve"> Prieigų teisių valdymas turi būti papildytas ir</w:t>
            </w:r>
            <w:r w:rsidR="00E405C4" w:rsidRPr="0016074B">
              <w:rPr>
                <w:rFonts w:ascii="Tahoma" w:eastAsia="Tahoma" w:hAnsi="Tahoma" w:cs="Tahoma"/>
              </w:rPr>
              <w:t xml:space="preserve"> </w:t>
            </w:r>
            <w:r w:rsidR="00700553" w:rsidRPr="0016074B">
              <w:rPr>
                <w:rFonts w:ascii="Tahoma" w:eastAsia="Tahoma" w:hAnsi="Tahoma" w:cs="Tahoma"/>
              </w:rPr>
              <w:t>paciento bei gydytoj</w:t>
            </w:r>
            <w:r w:rsidR="00FD69E6" w:rsidRPr="0016074B">
              <w:rPr>
                <w:rFonts w:ascii="Tahoma" w:eastAsia="Tahoma" w:hAnsi="Tahoma" w:cs="Tahoma"/>
              </w:rPr>
              <w:t>o atstova</w:t>
            </w:r>
            <w:r w:rsidR="00125AF5" w:rsidRPr="0016074B">
              <w:rPr>
                <w:rFonts w:ascii="Tahoma" w:eastAsia="Tahoma" w:hAnsi="Tahoma" w:cs="Tahoma"/>
              </w:rPr>
              <w:t>ms.</w:t>
            </w:r>
            <w:r w:rsidR="00475420" w:rsidRPr="0016074B">
              <w:rPr>
                <w:rFonts w:ascii="Tahoma" w:eastAsia="Tahoma" w:hAnsi="Tahoma" w:cs="Tahoma"/>
              </w:rPr>
              <w:t xml:space="preserve"> Visos valdomos </w:t>
            </w:r>
            <w:r w:rsidR="001B303C" w:rsidRPr="0016074B">
              <w:rPr>
                <w:rFonts w:ascii="Tahoma" w:eastAsia="Tahoma" w:hAnsi="Tahoma" w:cs="Tahoma"/>
              </w:rPr>
              <w:t xml:space="preserve">prieigos teisės turės būti </w:t>
            </w:r>
            <w:r w:rsidR="001B303C" w:rsidRPr="0016074B">
              <w:rPr>
                <w:rFonts w:ascii="Tahoma" w:eastAsia="Tahoma" w:hAnsi="Tahoma" w:cs="Tahoma"/>
              </w:rPr>
              <w:lastRenderedPageBreak/>
              <w:t>aprašytos detalios analizės ir projektavimo etapo metu</w:t>
            </w:r>
            <w:r w:rsidR="007C66F8" w:rsidRPr="0016074B">
              <w:rPr>
                <w:rFonts w:ascii="Tahoma" w:eastAsia="Tahoma" w:hAnsi="Tahoma" w:cs="Tahoma"/>
              </w:rPr>
              <w:t xml:space="preserve"> ir patvirtintos Perkančiosios organizacijos. </w:t>
            </w:r>
          </w:p>
        </w:tc>
      </w:tr>
    </w:tbl>
    <w:p w14:paraId="361DD625" w14:textId="60B6C7E3" w:rsidR="59FDA092" w:rsidRPr="0016074B" w:rsidRDefault="7E57B808" w:rsidP="008B25CB">
      <w:pPr>
        <w:pStyle w:val="Heading2"/>
      </w:pPr>
      <w:bookmarkStart w:id="150" w:name="_Toc157081881"/>
      <w:bookmarkStart w:id="151" w:name="_Toc157700363"/>
      <w:bookmarkStart w:id="152" w:name="_Toc191899143"/>
      <w:r w:rsidRPr="0016074B">
        <w:lastRenderedPageBreak/>
        <w:t>Reikalavimai našumui ir greitaveikai</w:t>
      </w:r>
      <w:bookmarkEnd w:id="150"/>
      <w:bookmarkEnd w:id="151"/>
      <w:bookmarkEnd w:id="152"/>
      <w:r w:rsidRPr="0016074B">
        <w:t xml:space="preserve">  </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7CCEF5F0" w14:textId="77777777">
        <w:trPr>
          <w:trHeight w:val="300"/>
        </w:trPr>
        <w:tc>
          <w:tcPr>
            <w:tcW w:w="1572" w:type="dxa"/>
            <w:shd w:val="clear" w:color="auto" w:fill="0070C0"/>
            <w:tcMar>
              <w:left w:w="105" w:type="dxa"/>
              <w:right w:w="105" w:type="dxa"/>
            </w:tcMar>
            <w:vAlign w:val="center"/>
          </w:tcPr>
          <w:p w14:paraId="54D40E5B" w14:textId="77777777" w:rsidR="009C05CE" w:rsidRPr="0016074B" w:rsidRDefault="009C05CE">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6379152" w14:textId="77777777" w:rsidR="009C05CE" w:rsidRPr="0016074B" w:rsidRDefault="009C05CE">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F37D710" w14:textId="77777777">
        <w:trPr>
          <w:trHeight w:val="300"/>
        </w:trPr>
        <w:tc>
          <w:tcPr>
            <w:tcW w:w="1572" w:type="dxa"/>
            <w:tcMar>
              <w:left w:w="105" w:type="dxa"/>
              <w:right w:w="105" w:type="dxa"/>
            </w:tcMar>
          </w:tcPr>
          <w:p w14:paraId="5424FCAA" w14:textId="77777777" w:rsidR="00632C0E" w:rsidRPr="0016074B" w:rsidRDefault="00632C0E" w:rsidP="00C026C8">
            <w:pPr>
              <w:pStyle w:val="ListParagraph"/>
              <w:numPr>
                <w:ilvl w:val="0"/>
                <w:numId w:val="29"/>
              </w:numPr>
              <w:rPr>
                <w:rFonts w:ascii="Tahoma" w:eastAsia="Tahoma" w:hAnsi="Tahoma" w:cs="Tahoma"/>
              </w:rPr>
            </w:pPr>
          </w:p>
        </w:tc>
        <w:tc>
          <w:tcPr>
            <w:tcW w:w="8198" w:type="dxa"/>
            <w:tcMar>
              <w:left w:w="105" w:type="dxa"/>
              <w:right w:w="105" w:type="dxa"/>
            </w:tcMar>
          </w:tcPr>
          <w:p w14:paraId="20D078A9" w14:textId="36441191" w:rsidR="00632C0E" w:rsidRPr="0016074B" w:rsidRDefault="00632C0E"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Naujos </w:t>
            </w:r>
            <w:r w:rsidR="00BF1114" w:rsidRPr="0016074B">
              <w:rPr>
                <w:rFonts w:ascii="Tahoma" w:eastAsia="Tahoma" w:hAnsi="Tahoma" w:cs="Tahoma"/>
                <w:sz w:val="22"/>
                <w:szCs w:val="22"/>
              </w:rPr>
              <w:t xml:space="preserve">projekto </w:t>
            </w:r>
            <w:r w:rsidRPr="0016074B">
              <w:rPr>
                <w:rFonts w:ascii="Tahoma" w:eastAsia="Tahoma" w:hAnsi="Tahoma" w:cs="Tahoma"/>
                <w:sz w:val="22"/>
                <w:szCs w:val="22"/>
              </w:rPr>
              <w:t>funkcijos turi atitikti greitaveikos reikalavimus:</w:t>
            </w:r>
          </w:p>
          <w:p w14:paraId="78B1ACA7" w14:textId="4E44C443"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Detalaus lango (su visais norimais objektais) atidarymas turi trukti ne ilgiau nei 2 sekundes;</w:t>
            </w:r>
          </w:p>
          <w:p w14:paraId="53398AE3" w14:textId="1F143210"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Duomenų išsaugojimo operacija po keitimo turi trukti ne ilgiau nei 1 sekundę; </w:t>
            </w:r>
          </w:p>
          <w:p w14:paraId="619208FE" w14:textId="3C3F6590"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Duomenų mainuose dalyvaujančių žiniatinklio paslaugų atsakymai turi būti pateikiami per ne ilgiau nei 2 sekundes;</w:t>
            </w:r>
          </w:p>
          <w:p w14:paraId="3A6FF302" w14:textId="010DAD7E"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Meniu sąrašo (Sistemos funkcijų pasirinkimo) naudotojams pateikimas turi trukti ne ilgiau nei 1 sekundę;</w:t>
            </w:r>
          </w:p>
          <w:p w14:paraId="73CA5B6E" w14:textId="448E57E4"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Navigacija tarp skirtingų Sistemos naudotojo sąsajos langų (tiek naujo lango atidarymas, tiek lango pakeitimas) turi trukti ne ilgiau kaip 2 sekundes (išskyrus atvejus, kai generuojama ataskaita);</w:t>
            </w:r>
          </w:p>
          <w:p w14:paraId="352284A5" w14:textId="7C57F904"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Navigacija tarp skirtingų duomenų įvedimo laukų turi trukti ne ilgiau kaip 2 sekundes (išskyrus atvejus, kai generuojama ataskaita);</w:t>
            </w:r>
          </w:p>
          <w:p w14:paraId="0847872F" w14:textId="5BFB0A23"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Sąrašo reikšmių pateikimas (konkretaus klasifikatoriaus reikšmių) turi trukti ne ilgiau nei 1 sekundę;</w:t>
            </w:r>
          </w:p>
          <w:p w14:paraId="3B19D65D" w14:textId="5836D5E1"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Duomenų paieška sistemoje, baigtinio paieškos rezultato atvaizdavimas iki 5 (penkių) sekundžių, išskyrus kompleksinėms, sudėtingoms užklausoms;</w:t>
            </w:r>
          </w:p>
          <w:p w14:paraId="1921A75F" w14:textId="77777777" w:rsidR="00632C0E" w:rsidRPr="0016074B" w:rsidRDefault="00632C0E" w:rsidP="00C026C8">
            <w:pPr>
              <w:pStyle w:val="ListParagraph"/>
              <w:numPr>
                <w:ilvl w:val="0"/>
                <w:numId w:val="93"/>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r w:rsidR="00734EC7" w:rsidRPr="0016074B">
              <w:rPr>
                <w:rFonts w:ascii="Tahoma" w:eastAsia="Tahoma" w:hAnsi="Tahoma" w:cs="Tahoma"/>
              </w:rPr>
              <w:t>.</w:t>
            </w:r>
          </w:p>
          <w:p w14:paraId="29FDF8A0" w14:textId="1D6944FC" w:rsidR="00317C97" w:rsidRPr="0016074B" w:rsidRDefault="00317C97"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metu su Perkančiąj</w:t>
            </w:r>
            <w:r w:rsidR="006A2C2F" w:rsidRPr="0016074B">
              <w:rPr>
                <w:rFonts w:ascii="Tahoma" w:eastAsia="Tahoma" w:hAnsi="Tahoma" w:cs="Tahoma"/>
                <w:sz w:val="22"/>
                <w:szCs w:val="22"/>
              </w:rPr>
              <w:t>a</w:t>
            </w:r>
            <w:r w:rsidRPr="0016074B">
              <w:rPr>
                <w:rFonts w:ascii="Tahoma" w:eastAsia="Tahoma" w:hAnsi="Tahoma" w:cs="Tahoma"/>
                <w:sz w:val="22"/>
                <w:szCs w:val="22"/>
              </w:rPr>
              <w:t xml:space="preserve">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w:t>
            </w:r>
            <w:r w:rsidR="009C7B82" w:rsidRPr="0016074B">
              <w:rPr>
                <w:rFonts w:ascii="Tahoma" w:eastAsia="Tahoma" w:hAnsi="Tahoma" w:cs="Tahoma"/>
                <w:sz w:val="22"/>
                <w:szCs w:val="22"/>
              </w:rPr>
              <w:t>Perkan</w:t>
            </w:r>
            <w:r w:rsidR="00763644" w:rsidRPr="0016074B">
              <w:rPr>
                <w:rFonts w:ascii="Tahoma" w:eastAsia="Tahoma" w:hAnsi="Tahoma" w:cs="Tahoma"/>
                <w:sz w:val="22"/>
                <w:szCs w:val="22"/>
              </w:rPr>
              <w:t>čiosios organizacijos</w:t>
            </w:r>
            <w:r w:rsidRPr="0016074B">
              <w:rPr>
                <w:rFonts w:ascii="Tahoma" w:eastAsia="Tahoma" w:hAnsi="Tahoma" w:cs="Tahoma"/>
                <w:sz w:val="22"/>
                <w:szCs w:val="22"/>
              </w:rPr>
              <w:t xml:space="preserve"> patvirtinimą.</w:t>
            </w:r>
            <w:r w:rsidR="009D6AC3" w:rsidRPr="0016074B">
              <w:rPr>
                <w:rFonts w:ascii="Tahoma" w:eastAsia="Tahoma" w:hAnsi="Tahoma" w:cs="Tahoma"/>
                <w:sz w:val="22"/>
                <w:szCs w:val="22"/>
              </w:rPr>
              <w:t xml:space="preserve"> </w:t>
            </w:r>
            <w:r w:rsidRPr="0016074B">
              <w:rPr>
                <w:rFonts w:ascii="Tahoma" w:eastAsia="Tahoma" w:hAnsi="Tahoma" w:cs="Tahoma"/>
                <w:sz w:val="22"/>
                <w:szCs w:val="22"/>
              </w:rPr>
              <w:t>Greitaveikos reikalavimai neapima</w:t>
            </w:r>
            <w:r w:rsidRPr="0016074B" w:rsidDel="005B026C">
              <w:rPr>
                <w:rFonts w:ascii="Tahoma" w:eastAsia="Tahoma" w:hAnsi="Tahoma" w:cs="Tahoma"/>
                <w:sz w:val="22"/>
                <w:szCs w:val="22"/>
              </w:rPr>
              <w:t xml:space="preserve"> </w:t>
            </w:r>
            <w:proofErr w:type="spellStart"/>
            <w:r w:rsidR="005B026C">
              <w:rPr>
                <w:rFonts w:ascii="Tahoma" w:eastAsia="Tahoma" w:hAnsi="Tahoma" w:cs="Tahoma"/>
                <w:sz w:val="22"/>
                <w:szCs w:val="22"/>
              </w:rPr>
              <w:t>Perkančioasios</w:t>
            </w:r>
            <w:proofErr w:type="spellEnd"/>
            <w:r w:rsidR="005B026C">
              <w:rPr>
                <w:rFonts w:ascii="Tahoma" w:eastAsia="Tahoma" w:hAnsi="Tahoma" w:cs="Tahoma"/>
                <w:sz w:val="22"/>
                <w:szCs w:val="22"/>
              </w:rPr>
              <w:t xml:space="preserve"> organizacijos</w:t>
            </w:r>
            <w:r w:rsidR="005B026C" w:rsidRPr="0016074B">
              <w:rPr>
                <w:rFonts w:ascii="Tahoma" w:eastAsia="Tahoma" w:hAnsi="Tahoma" w:cs="Tahoma"/>
                <w:sz w:val="22"/>
                <w:szCs w:val="22"/>
              </w:rPr>
              <w:t xml:space="preserve"> </w:t>
            </w:r>
            <w:r w:rsidRPr="0016074B">
              <w:rPr>
                <w:rFonts w:ascii="Tahoma" w:eastAsia="Tahoma" w:hAnsi="Tahoma" w:cs="Tahoma"/>
                <w:sz w:val="22"/>
                <w:szCs w:val="22"/>
              </w:rPr>
              <w:t>infrastruktūros interneto ryšio.</w:t>
            </w:r>
          </w:p>
        </w:tc>
      </w:tr>
      <w:tr w:rsidR="009A4866" w:rsidRPr="0016074B" w14:paraId="45A3BA8E" w14:textId="77777777">
        <w:trPr>
          <w:trHeight w:val="300"/>
        </w:trPr>
        <w:tc>
          <w:tcPr>
            <w:tcW w:w="1572" w:type="dxa"/>
            <w:tcMar>
              <w:left w:w="105" w:type="dxa"/>
              <w:right w:w="105" w:type="dxa"/>
            </w:tcMar>
          </w:tcPr>
          <w:p w14:paraId="00D10B23" w14:textId="77777777" w:rsidR="00475DF2" w:rsidRPr="0016074B" w:rsidRDefault="00475DF2" w:rsidP="00C026C8">
            <w:pPr>
              <w:pStyle w:val="ListParagraph"/>
              <w:numPr>
                <w:ilvl w:val="0"/>
                <w:numId w:val="29"/>
              </w:numPr>
              <w:rPr>
                <w:rFonts w:ascii="Tahoma" w:eastAsia="Tahoma" w:hAnsi="Tahoma" w:cs="Tahoma"/>
              </w:rPr>
            </w:pPr>
          </w:p>
        </w:tc>
        <w:tc>
          <w:tcPr>
            <w:tcW w:w="8198" w:type="dxa"/>
            <w:tcMar>
              <w:left w:w="105" w:type="dxa"/>
              <w:right w:w="105" w:type="dxa"/>
            </w:tcMar>
          </w:tcPr>
          <w:p w14:paraId="6EA4DC48" w14:textId="52A2133C" w:rsidR="00475DF2" w:rsidRPr="0016074B" w:rsidRDefault="00CD6F8C">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Vaizdo konferencijų platforma turi palaikyti </w:t>
            </w:r>
            <w:r w:rsidR="002964B8" w:rsidRPr="0016074B">
              <w:rPr>
                <w:rFonts w:ascii="Tahoma" w:eastAsia="Tahoma" w:hAnsi="Tahoma" w:cs="Tahoma"/>
              </w:rPr>
              <w:t>bent 6000</w:t>
            </w:r>
            <w:r w:rsidRPr="0016074B">
              <w:rPr>
                <w:rFonts w:ascii="Tahoma" w:eastAsia="Tahoma" w:hAnsi="Tahoma" w:cs="Tahoma"/>
              </w:rPr>
              <w:t xml:space="preserve"> vienu metu vykstančių vaizdo konsultacijų be veikimo sutrikimų ar našumo sumažėjimo</w:t>
            </w:r>
            <w:r w:rsidR="002964B8" w:rsidRPr="0016074B">
              <w:rPr>
                <w:rFonts w:ascii="Tahoma" w:eastAsia="Tahoma" w:hAnsi="Tahoma" w:cs="Tahoma"/>
              </w:rPr>
              <w:t xml:space="preserve">. </w:t>
            </w:r>
            <w:r w:rsidR="005561E0" w:rsidRPr="0016074B">
              <w:rPr>
                <w:rFonts w:ascii="Tahoma" w:eastAsia="Tahoma" w:hAnsi="Tahoma" w:cs="Tahoma"/>
              </w:rPr>
              <w:t xml:space="preserve">Esant didesnei apkrovai turėtų būti </w:t>
            </w:r>
            <w:r w:rsidR="00B4583C" w:rsidRPr="0016074B">
              <w:rPr>
                <w:rFonts w:ascii="Tahoma" w:eastAsia="Tahoma" w:hAnsi="Tahoma" w:cs="Tahoma"/>
              </w:rPr>
              <w:t>atliekamas automatinis resursų skalavimas (</w:t>
            </w:r>
            <w:proofErr w:type="spellStart"/>
            <w:r w:rsidR="00B4583C" w:rsidRPr="0016074B">
              <w:rPr>
                <w:rFonts w:ascii="Tahoma" w:eastAsia="Tahoma" w:hAnsi="Tahoma" w:cs="Tahoma"/>
              </w:rPr>
              <w:t>ang</w:t>
            </w:r>
            <w:proofErr w:type="spellEnd"/>
            <w:r w:rsidR="00B4583C" w:rsidRPr="0016074B">
              <w:rPr>
                <w:rFonts w:ascii="Tahoma" w:eastAsia="Tahoma" w:hAnsi="Tahoma" w:cs="Tahoma"/>
              </w:rPr>
              <w:t>. auto</w:t>
            </w:r>
            <w:r w:rsidR="00BD46A3" w:rsidRPr="0016074B">
              <w:rPr>
                <w:rFonts w:ascii="Tahoma" w:eastAsia="Tahoma" w:hAnsi="Tahoma" w:cs="Tahoma"/>
              </w:rPr>
              <w:t xml:space="preserve"> - </w:t>
            </w:r>
            <w:proofErr w:type="spellStart"/>
            <w:r w:rsidR="00BD46A3" w:rsidRPr="0016074B">
              <w:rPr>
                <w:rFonts w:ascii="Tahoma" w:eastAsia="Tahoma" w:hAnsi="Tahoma" w:cs="Tahoma"/>
              </w:rPr>
              <w:t>scaling</w:t>
            </w:r>
            <w:proofErr w:type="spellEnd"/>
            <w:r w:rsidR="00BD46A3" w:rsidRPr="0016074B">
              <w:rPr>
                <w:rFonts w:ascii="Tahoma" w:eastAsia="Tahoma" w:hAnsi="Tahoma" w:cs="Tahoma"/>
              </w:rPr>
              <w:t>).</w:t>
            </w:r>
            <w:r w:rsidR="00A42E0E" w:rsidRPr="0016074B">
              <w:rPr>
                <w:rFonts w:ascii="Tahoma" w:eastAsia="Tahoma" w:hAnsi="Tahoma" w:cs="Tahoma"/>
              </w:rPr>
              <w:t xml:space="preserve"> </w:t>
            </w:r>
          </w:p>
        </w:tc>
      </w:tr>
      <w:tr w:rsidR="009A4866" w:rsidRPr="0016074B" w14:paraId="0ECB61FD" w14:textId="77777777">
        <w:trPr>
          <w:trHeight w:val="300"/>
        </w:trPr>
        <w:tc>
          <w:tcPr>
            <w:tcW w:w="1572" w:type="dxa"/>
            <w:tcMar>
              <w:left w:w="105" w:type="dxa"/>
              <w:right w:w="105" w:type="dxa"/>
            </w:tcMar>
          </w:tcPr>
          <w:p w14:paraId="2105F9A1" w14:textId="77777777" w:rsidR="00260CA6" w:rsidRPr="0016074B" w:rsidRDefault="00260CA6" w:rsidP="00C026C8">
            <w:pPr>
              <w:pStyle w:val="ListParagraph"/>
              <w:numPr>
                <w:ilvl w:val="0"/>
                <w:numId w:val="29"/>
              </w:numPr>
              <w:rPr>
                <w:rFonts w:ascii="Tahoma" w:eastAsia="Tahoma" w:hAnsi="Tahoma" w:cs="Tahoma"/>
              </w:rPr>
            </w:pPr>
          </w:p>
        </w:tc>
        <w:tc>
          <w:tcPr>
            <w:tcW w:w="8198" w:type="dxa"/>
            <w:tcMar>
              <w:left w:w="105" w:type="dxa"/>
              <w:right w:w="105" w:type="dxa"/>
            </w:tcMar>
          </w:tcPr>
          <w:p w14:paraId="7D4658D8" w14:textId="768EA184" w:rsidR="00260CA6" w:rsidRPr="0016074B" w:rsidRDefault="00EF12C1">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Vaizdo konferencijų </w:t>
            </w:r>
            <w:r w:rsidR="004F11A2" w:rsidRPr="0016074B">
              <w:rPr>
                <w:rFonts w:ascii="Tahoma" w:eastAsia="Tahoma" w:hAnsi="Tahoma" w:cs="Tahoma"/>
              </w:rPr>
              <w:t>platforma</w:t>
            </w:r>
            <w:r w:rsidRPr="0016074B">
              <w:rPr>
                <w:rFonts w:ascii="Tahoma" w:eastAsia="Tahoma" w:hAnsi="Tahoma" w:cs="Tahoma"/>
              </w:rPr>
              <w:t xml:space="preserve"> turi užtikrinti, kad </w:t>
            </w:r>
            <w:proofErr w:type="spellStart"/>
            <w:r w:rsidRPr="0016074B">
              <w:rPr>
                <w:rFonts w:ascii="Tahoma" w:eastAsia="Tahoma" w:hAnsi="Tahoma" w:cs="Tahoma"/>
              </w:rPr>
              <w:t>latencija</w:t>
            </w:r>
            <w:proofErr w:type="spellEnd"/>
            <w:r w:rsidRPr="0016074B">
              <w:rPr>
                <w:rFonts w:ascii="Tahoma" w:eastAsia="Tahoma" w:hAnsi="Tahoma" w:cs="Tahoma"/>
              </w:rPr>
              <w:t xml:space="preserve"> tarp vartotojų būtų mažesnė nei </w:t>
            </w:r>
            <w:r w:rsidR="00D070ED" w:rsidRPr="0016074B">
              <w:rPr>
                <w:rFonts w:ascii="Tahoma" w:eastAsia="Tahoma" w:hAnsi="Tahoma" w:cs="Tahoma"/>
              </w:rPr>
              <w:t>150</w:t>
            </w:r>
            <w:r w:rsidRPr="0016074B">
              <w:rPr>
                <w:rFonts w:ascii="Tahoma" w:eastAsia="Tahoma" w:hAnsi="Tahoma" w:cs="Tahoma"/>
              </w:rPr>
              <w:t xml:space="preserve"> </w:t>
            </w:r>
            <w:proofErr w:type="spellStart"/>
            <w:r w:rsidRPr="0016074B">
              <w:rPr>
                <w:rFonts w:ascii="Tahoma" w:eastAsia="Tahoma" w:hAnsi="Tahoma" w:cs="Tahoma"/>
              </w:rPr>
              <w:t>ms</w:t>
            </w:r>
            <w:proofErr w:type="spellEnd"/>
            <w:r w:rsidRPr="0016074B">
              <w:rPr>
                <w:rFonts w:ascii="Tahoma" w:eastAsia="Tahoma" w:hAnsi="Tahoma" w:cs="Tahoma"/>
              </w:rPr>
              <w:t>.</w:t>
            </w:r>
            <w:r w:rsidR="004F11A2" w:rsidRPr="0016074B">
              <w:rPr>
                <w:rFonts w:ascii="Tahoma" w:eastAsia="Tahoma" w:hAnsi="Tahoma" w:cs="Tahoma"/>
              </w:rPr>
              <w:t xml:space="preserve"> Jei </w:t>
            </w:r>
            <w:proofErr w:type="spellStart"/>
            <w:r w:rsidR="004F11A2" w:rsidRPr="0016074B">
              <w:rPr>
                <w:rFonts w:ascii="Tahoma" w:eastAsia="Tahoma" w:hAnsi="Tahoma" w:cs="Tahoma"/>
              </w:rPr>
              <w:t>latencija</w:t>
            </w:r>
            <w:proofErr w:type="spellEnd"/>
            <w:r w:rsidR="004F11A2" w:rsidRPr="0016074B">
              <w:rPr>
                <w:rFonts w:ascii="Tahoma" w:eastAsia="Tahoma" w:hAnsi="Tahoma" w:cs="Tahoma"/>
              </w:rPr>
              <w:t xml:space="preserve"> padidėja virš </w:t>
            </w:r>
            <w:r w:rsidR="00D070ED" w:rsidRPr="0016074B">
              <w:rPr>
                <w:rFonts w:ascii="Tahoma" w:eastAsia="Tahoma" w:hAnsi="Tahoma" w:cs="Tahoma"/>
              </w:rPr>
              <w:t>150</w:t>
            </w:r>
            <w:r w:rsidR="004F11A2" w:rsidRPr="0016074B">
              <w:rPr>
                <w:rFonts w:ascii="Tahoma" w:eastAsia="Tahoma" w:hAnsi="Tahoma" w:cs="Tahoma"/>
              </w:rPr>
              <w:t xml:space="preserve"> </w:t>
            </w:r>
            <w:proofErr w:type="spellStart"/>
            <w:r w:rsidR="004F11A2" w:rsidRPr="0016074B">
              <w:rPr>
                <w:rFonts w:ascii="Tahoma" w:eastAsia="Tahoma" w:hAnsi="Tahoma" w:cs="Tahoma"/>
              </w:rPr>
              <w:t>ms</w:t>
            </w:r>
            <w:proofErr w:type="spellEnd"/>
            <w:r w:rsidR="004F11A2" w:rsidRPr="0016074B">
              <w:rPr>
                <w:rFonts w:ascii="Tahoma" w:eastAsia="Tahoma" w:hAnsi="Tahoma" w:cs="Tahoma"/>
              </w:rPr>
              <w:t>, sistema turi bandyti optimizuoti tinklo ryšį sumažinant vaizdo kokybę arba naudojant alternatyvius serverius (TURN serverius).</w:t>
            </w:r>
          </w:p>
        </w:tc>
      </w:tr>
      <w:tr w:rsidR="009A4866" w:rsidRPr="0016074B" w14:paraId="038B04E4" w14:textId="77777777">
        <w:trPr>
          <w:trHeight w:val="300"/>
        </w:trPr>
        <w:tc>
          <w:tcPr>
            <w:tcW w:w="1572" w:type="dxa"/>
            <w:tcMar>
              <w:left w:w="105" w:type="dxa"/>
              <w:right w:w="105" w:type="dxa"/>
            </w:tcMar>
          </w:tcPr>
          <w:p w14:paraId="1CA05EE7"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4F657D76" w14:textId="5BFBAF85" w:rsidR="009C05CE" w:rsidRPr="0016074B" w:rsidRDefault="00D5215C">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Vaizdo konferencijų platforma</w:t>
            </w:r>
            <w:r w:rsidR="00450B3C" w:rsidRPr="0016074B">
              <w:rPr>
                <w:rFonts w:ascii="Tahoma" w:eastAsia="Tahoma" w:hAnsi="Tahoma" w:cs="Tahoma"/>
              </w:rPr>
              <w:t xml:space="preserve"> turi palaikyti numatytąją 720p raišką su 30 FPS, o esant geram tinklo pralaidumui – 1080p.</w:t>
            </w:r>
            <w:r w:rsidR="006269B4" w:rsidRPr="0016074B">
              <w:rPr>
                <w:rFonts w:ascii="Tahoma" w:eastAsia="Tahoma" w:hAnsi="Tahoma" w:cs="Tahoma"/>
              </w:rPr>
              <w:t xml:space="preserve"> </w:t>
            </w:r>
            <w:r w:rsidRPr="0016074B">
              <w:rPr>
                <w:rFonts w:ascii="Tahoma" w:hAnsi="Tahoma" w:cs="Tahoma"/>
              </w:rPr>
              <w:t xml:space="preserve"> </w:t>
            </w:r>
            <w:r w:rsidR="006269B4" w:rsidRPr="0016074B">
              <w:rPr>
                <w:rFonts w:ascii="Tahoma" w:eastAsia="Tahoma" w:hAnsi="Tahoma" w:cs="Tahoma"/>
              </w:rPr>
              <w:t xml:space="preserve">Jei tinklo pralaidumas tampa </w:t>
            </w:r>
            <w:r w:rsidR="006269B4" w:rsidRPr="0016074B">
              <w:rPr>
                <w:rFonts w:ascii="Tahoma" w:eastAsia="Tahoma" w:hAnsi="Tahoma" w:cs="Tahoma"/>
              </w:rPr>
              <w:lastRenderedPageBreak/>
              <w:t>nepakankamas, sistema automatiškai turi sumažinti vaizdo raišką iki mažiausio įmanomo (pvz</w:t>
            </w:r>
            <w:r w:rsidR="00935CD7" w:rsidRPr="0016074B">
              <w:rPr>
                <w:rFonts w:ascii="Tahoma" w:eastAsia="Tahoma" w:hAnsi="Tahoma" w:cs="Tahoma"/>
              </w:rPr>
              <w:t>.</w:t>
            </w:r>
            <w:r w:rsidR="006269B4" w:rsidRPr="0016074B">
              <w:rPr>
                <w:rFonts w:ascii="Tahoma" w:eastAsia="Tahoma" w:hAnsi="Tahoma" w:cs="Tahoma"/>
              </w:rPr>
              <w:t xml:space="preserve"> 360p), užtikrindama ryšio stabilumą</w:t>
            </w:r>
          </w:p>
        </w:tc>
      </w:tr>
      <w:tr w:rsidR="009A4866" w:rsidRPr="0016074B" w14:paraId="7538900A" w14:textId="77777777">
        <w:trPr>
          <w:trHeight w:val="300"/>
        </w:trPr>
        <w:tc>
          <w:tcPr>
            <w:tcW w:w="1572" w:type="dxa"/>
            <w:tcMar>
              <w:left w:w="105" w:type="dxa"/>
              <w:right w:w="105" w:type="dxa"/>
            </w:tcMar>
          </w:tcPr>
          <w:p w14:paraId="07475D52"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57D3D8FF" w14:textId="264891C1" w:rsidR="009C05CE" w:rsidRPr="0016074B" w:rsidRDefault="00B74FC7">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Garso perdavimo</w:t>
            </w:r>
            <w:r w:rsidR="005A4CE5"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latencija</w:t>
            </w:r>
            <w:proofErr w:type="spellEnd"/>
            <w:r w:rsidRPr="0016074B">
              <w:rPr>
                <w:rFonts w:ascii="Tahoma" w:eastAsia="Tahoma" w:hAnsi="Tahoma" w:cs="Tahoma"/>
                <w:sz w:val="22"/>
                <w:szCs w:val="22"/>
              </w:rPr>
              <w:t xml:space="preserve"> neturi viršyti 50 </w:t>
            </w:r>
            <w:proofErr w:type="spellStart"/>
            <w:r w:rsidRPr="0016074B">
              <w:rPr>
                <w:rFonts w:ascii="Tahoma" w:eastAsia="Tahoma" w:hAnsi="Tahoma" w:cs="Tahoma"/>
                <w:sz w:val="22"/>
                <w:szCs w:val="22"/>
              </w:rPr>
              <w:t>ms</w:t>
            </w:r>
            <w:proofErr w:type="spellEnd"/>
            <w:r w:rsidRPr="0016074B">
              <w:rPr>
                <w:rFonts w:ascii="Tahoma" w:eastAsia="Tahoma" w:hAnsi="Tahoma" w:cs="Tahoma"/>
                <w:sz w:val="22"/>
                <w:szCs w:val="22"/>
              </w:rPr>
              <w:t>, užtikrinant aiškų ir nenutrūkstamą garsą.</w:t>
            </w:r>
            <w:r w:rsidR="00A95A49" w:rsidRPr="0016074B">
              <w:rPr>
                <w:rFonts w:ascii="Tahoma" w:eastAsia="Tahoma" w:hAnsi="Tahoma" w:cs="Tahoma"/>
                <w:sz w:val="22"/>
                <w:szCs w:val="22"/>
              </w:rPr>
              <w:t xml:space="preserve"> Jei atsiranda garso iškraipymai, sistema turi </w:t>
            </w:r>
            <w:r w:rsidR="00E01DA9" w:rsidRPr="0016074B">
              <w:rPr>
                <w:rFonts w:ascii="Tahoma" w:eastAsia="Tahoma" w:hAnsi="Tahoma" w:cs="Tahoma"/>
                <w:sz w:val="22"/>
                <w:szCs w:val="22"/>
              </w:rPr>
              <w:t xml:space="preserve">prioretizuoti </w:t>
            </w:r>
            <w:r w:rsidR="00A95A49" w:rsidRPr="0016074B">
              <w:rPr>
                <w:rFonts w:ascii="Tahoma" w:eastAsia="Tahoma" w:hAnsi="Tahoma" w:cs="Tahoma"/>
                <w:sz w:val="22"/>
                <w:szCs w:val="22"/>
              </w:rPr>
              <w:t>garso srautą prieš vaizdo perdavimą.</w:t>
            </w:r>
          </w:p>
        </w:tc>
      </w:tr>
      <w:tr w:rsidR="009A4866" w:rsidRPr="0016074B" w14:paraId="4C93BA55" w14:textId="77777777">
        <w:trPr>
          <w:trHeight w:val="300"/>
        </w:trPr>
        <w:tc>
          <w:tcPr>
            <w:tcW w:w="1572" w:type="dxa"/>
            <w:tcMar>
              <w:left w:w="105" w:type="dxa"/>
              <w:right w:w="105" w:type="dxa"/>
            </w:tcMar>
          </w:tcPr>
          <w:p w14:paraId="15FAD4EF" w14:textId="77777777" w:rsidR="009C05CE" w:rsidRPr="0016074B" w:rsidRDefault="009C05CE" w:rsidP="00C026C8">
            <w:pPr>
              <w:pStyle w:val="ListParagraph"/>
              <w:numPr>
                <w:ilvl w:val="0"/>
                <w:numId w:val="29"/>
              </w:numPr>
              <w:rPr>
                <w:rFonts w:ascii="Tahoma" w:eastAsia="Tahoma" w:hAnsi="Tahoma" w:cs="Tahoma"/>
              </w:rPr>
            </w:pPr>
          </w:p>
        </w:tc>
        <w:tc>
          <w:tcPr>
            <w:tcW w:w="8198" w:type="dxa"/>
            <w:tcMar>
              <w:left w:w="105" w:type="dxa"/>
              <w:right w:w="105" w:type="dxa"/>
            </w:tcMar>
          </w:tcPr>
          <w:p w14:paraId="52C78DB2" w14:textId="536127EA" w:rsidR="009C05CE" w:rsidRPr="0016074B" w:rsidRDefault="00C275EA">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Vaizdo konferencijų platforma turi veikti esant ne mažesniam kaip 1 Mbps greičiui užtikrinant sklandžią 720p vaizdo kokybę.</w:t>
            </w:r>
            <w:r w:rsidR="006E1A9C" w:rsidRPr="0016074B">
              <w:rPr>
                <w:rFonts w:ascii="Tahoma" w:eastAsia="Tahoma" w:hAnsi="Tahoma" w:cs="Tahoma"/>
                <w:sz w:val="22"/>
                <w:szCs w:val="22"/>
              </w:rPr>
              <w:t xml:space="preserve"> Jei vartotojo tinklo greitis mažesnis nei nustatyta riba, sistema sumažina vaizdo kokybę ir informuoja vartotoją apie silpną ryšį.</w:t>
            </w:r>
          </w:p>
        </w:tc>
      </w:tr>
      <w:tr w:rsidR="009A4866" w:rsidRPr="0016074B" w14:paraId="056057DF" w14:textId="77777777">
        <w:trPr>
          <w:trHeight w:val="300"/>
        </w:trPr>
        <w:tc>
          <w:tcPr>
            <w:tcW w:w="1572" w:type="dxa"/>
            <w:tcMar>
              <w:left w:w="105" w:type="dxa"/>
              <w:right w:w="105" w:type="dxa"/>
            </w:tcMar>
          </w:tcPr>
          <w:p w14:paraId="4C0E6063" w14:textId="77777777" w:rsidR="00C275EA" w:rsidRPr="0016074B" w:rsidRDefault="00C275EA" w:rsidP="00C026C8">
            <w:pPr>
              <w:pStyle w:val="ListParagraph"/>
              <w:numPr>
                <w:ilvl w:val="0"/>
                <w:numId w:val="29"/>
              </w:numPr>
              <w:rPr>
                <w:rFonts w:ascii="Tahoma" w:eastAsia="Tahoma" w:hAnsi="Tahoma" w:cs="Tahoma"/>
              </w:rPr>
            </w:pPr>
          </w:p>
        </w:tc>
        <w:tc>
          <w:tcPr>
            <w:tcW w:w="8198" w:type="dxa"/>
            <w:tcMar>
              <w:left w:w="105" w:type="dxa"/>
              <w:right w:w="105" w:type="dxa"/>
            </w:tcMar>
          </w:tcPr>
          <w:p w14:paraId="5E94968C" w14:textId="488EC8B4" w:rsidR="00C275EA" w:rsidRPr="0016074B" w:rsidRDefault="00D2418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Vaizdo konferencijų platforma</w:t>
            </w:r>
            <w:r w:rsidR="00A40566" w:rsidRPr="0016074B">
              <w:rPr>
                <w:rFonts w:ascii="Tahoma" w:eastAsia="Tahoma" w:hAnsi="Tahoma" w:cs="Tahoma"/>
                <w:sz w:val="22"/>
                <w:szCs w:val="22"/>
              </w:rPr>
              <w:t xml:space="preserve"> turi automatiškai atpažinti tinklo sutrikimus ir bandyti atkurti ryšį per 5 sekundes.</w:t>
            </w:r>
            <w:r w:rsidR="00956F7E" w:rsidRPr="0016074B">
              <w:rPr>
                <w:rFonts w:ascii="Tahoma" w:eastAsia="Tahoma" w:hAnsi="Tahoma" w:cs="Tahoma"/>
                <w:sz w:val="22"/>
                <w:szCs w:val="22"/>
              </w:rPr>
              <w:t xml:space="preserve"> Jei ryšys neatsistato, sistema turi išsaugoti vartotojo sesiją ir leisti grįžti į pokalbį.</w:t>
            </w:r>
          </w:p>
        </w:tc>
      </w:tr>
      <w:tr w:rsidR="009A4866" w:rsidRPr="0016074B" w14:paraId="20E36A85" w14:textId="77777777">
        <w:trPr>
          <w:trHeight w:val="300"/>
        </w:trPr>
        <w:tc>
          <w:tcPr>
            <w:tcW w:w="1572" w:type="dxa"/>
            <w:tcMar>
              <w:left w:w="105" w:type="dxa"/>
              <w:right w:w="105" w:type="dxa"/>
            </w:tcMar>
          </w:tcPr>
          <w:p w14:paraId="09AC2692" w14:textId="77777777" w:rsidR="00BB3E79" w:rsidRPr="0016074B" w:rsidRDefault="00BB3E79" w:rsidP="00C026C8">
            <w:pPr>
              <w:pStyle w:val="ListParagraph"/>
              <w:numPr>
                <w:ilvl w:val="0"/>
                <w:numId w:val="29"/>
              </w:numPr>
              <w:rPr>
                <w:rFonts w:ascii="Tahoma" w:eastAsia="Tahoma" w:hAnsi="Tahoma" w:cs="Tahoma"/>
              </w:rPr>
            </w:pPr>
          </w:p>
        </w:tc>
        <w:tc>
          <w:tcPr>
            <w:tcW w:w="8198" w:type="dxa"/>
            <w:tcMar>
              <w:left w:w="105" w:type="dxa"/>
              <w:right w:w="105" w:type="dxa"/>
            </w:tcMar>
          </w:tcPr>
          <w:p w14:paraId="2C505541" w14:textId="55DB9139" w:rsidR="00BB3E79" w:rsidRPr="0016074B" w:rsidRDefault="00BB3E79">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Vaizdo konferencijų platformos reakcija į vartotojo veiksmus, tokius kaip mikrofono ar kameros įjungimas, neturi viršyti 100 </w:t>
            </w:r>
            <w:proofErr w:type="spellStart"/>
            <w:r w:rsidRPr="0016074B">
              <w:rPr>
                <w:rFonts w:ascii="Tahoma" w:eastAsia="Tahoma" w:hAnsi="Tahoma" w:cs="Tahoma"/>
                <w:sz w:val="22"/>
                <w:szCs w:val="22"/>
              </w:rPr>
              <w:t>ms</w:t>
            </w:r>
            <w:proofErr w:type="spellEnd"/>
            <w:r w:rsidRPr="0016074B">
              <w:rPr>
                <w:rFonts w:ascii="Tahoma" w:eastAsia="Tahoma" w:hAnsi="Tahoma" w:cs="Tahoma"/>
                <w:sz w:val="22"/>
                <w:szCs w:val="22"/>
              </w:rPr>
              <w:t>.</w:t>
            </w:r>
            <w:r w:rsidR="003565D6" w:rsidRPr="0016074B">
              <w:rPr>
                <w:rFonts w:ascii="Tahoma" w:eastAsia="Tahoma" w:hAnsi="Tahoma" w:cs="Tahoma"/>
                <w:sz w:val="22"/>
                <w:szCs w:val="22"/>
              </w:rPr>
              <w:t xml:space="preserve"> Jei reakcijos laikas ilgesnis, sistema turi nedelsiant informuoti naudotoją ir bandyti sumažinti uždelsimą optimizuojant procesus.</w:t>
            </w:r>
          </w:p>
        </w:tc>
      </w:tr>
      <w:tr w:rsidR="009A4866" w:rsidRPr="0016074B" w14:paraId="1877F601" w14:textId="77777777">
        <w:trPr>
          <w:trHeight w:val="300"/>
        </w:trPr>
        <w:tc>
          <w:tcPr>
            <w:tcW w:w="1572" w:type="dxa"/>
            <w:tcMar>
              <w:left w:w="105" w:type="dxa"/>
              <w:right w:w="105" w:type="dxa"/>
            </w:tcMar>
          </w:tcPr>
          <w:p w14:paraId="59E4B7BE" w14:textId="77777777" w:rsidR="00A6357C" w:rsidRPr="0016074B" w:rsidRDefault="00A6357C" w:rsidP="00C026C8">
            <w:pPr>
              <w:pStyle w:val="ListParagraph"/>
              <w:numPr>
                <w:ilvl w:val="0"/>
                <w:numId w:val="29"/>
              </w:numPr>
              <w:rPr>
                <w:rFonts w:ascii="Tahoma" w:eastAsia="Tahoma" w:hAnsi="Tahoma" w:cs="Tahoma"/>
              </w:rPr>
            </w:pPr>
          </w:p>
        </w:tc>
        <w:tc>
          <w:tcPr>
            <w:tcW w:w="8198" w:type="dxa"/>
            <w:tcMar>
              <w:left w:w="105" w:type="dxa"/>
              <w:right w:w="105" w:type="dxa"/>
            </w:tcMar>
          </w:tcPr>
          <w:p w14:paraId="195F1FD9" w14:textId="72652397" w:rsidR="00A6357C" w:rsidRPr="0016074B" w:rsidRDefault="00355C0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Teikėjas turės atlikti streso </w:t>
            </w:r>
            <w:r w:rsidR="00BA4067">
              <w:rPr>
                <w:rFonts w:ascii="Tahoma" w:eastAsia="Tahoma" w:hAnsi="Tahoma" w:cs="Tahoma"/>
                <w:sz w:val="22"/>
                <w:szCs w:val="22"/>
              </w:rPr>
              <w:t xml:space="preserve">toleravimo </w:t>
            </w:r>
            <w:r w:rsidRPr="0016074B">
              <w:rPr>
                <w:rFonts w:ascii="Tahoma" w:eastAsia="Tahoma" w:hAnsi="Tahoma" w:cs="Tahoma"/>
                <w:sz w:val="22"/>
                <w:szCs w:val="22"/>
              </w:rPr>
              <w:t xml:space="preserve">testavimą ir pateikti ataskaitą </w:t>
            </w:r>
            <w:r w:rsidR="00B9629B" w:rsidRPr="0016074B">
              <w:rPr>
                <w:rFonts w:ascii="Tahoma" w:eastAsia="Tahoma" w:hAnsi="Tahoma" w:cs="Tahoma"/>
                <w:sz w:val="22"/>
                <w:szCs w:val="22"/>
              </w:rPr>
              <w:t>Perkančiajai</w:t>
            </w:r>
            <w:r w:rsidRPr="0016074B">
              <w:rPr>
                <w:rFonts w:ascii="Tahoma" w:eastAsia="Tahoma" w:hAnsi="Tahoma" w:cs="Tahoma"/>
                <w:sz w:val="22"/>
                <w:szCs w:val="22"/>
              </w:rPr>
              <w:t xml:space="preserve"> organizacijai. </w:t>
            </w:r>
            <w:r w:rsidR="00B9629B" w:rsidRPr="0016074B">
              <w:rPr>
                <w:rFonts w:ascii="Tahoma" w:eastAsia="Tahoma" w:hAnsi="Tahoma" w:cs="Tahoma"/>
                <w:sz w:val="22"/>
                <w:szCs w:val="22"/>
              </w:rPr>
              <w:t>Vaizdo konferencijų platforma</w:t>
            </w:r>
            <w:r w:rsidR="00A6357C" w:rsidRPr="0016074B">
              <w:rPr>
                <w:rFonts w:ascii="Tahoma" w:eastAsia="Tahoma" w:hAnsi="Tahoma" w:cs="Tahoma"/>
                <w:sz w:val="22"/>
                <w:szCs w:val="22"/>
              </w:rPr>
              <w:t xml:space="preserve"> turi būti išbandyta su 2 kartais didesne apkrova, nei numatyta specifikacijoje, ir neprarasti veikimo stabilumo.</w:t>
            </w:r>
            <w:r w:rsidR="00E014BC" w:rsidRPr="0016074B">
              <w:rPr>
                <w:rFonts w:ascii="Tahoma" w:eastAsia="Tahoma" w:hAnsi="Tahoma" w:cs="Tahoma"/>
                <w:sz w:val="22"/>
                <w:szCs w:val="22"/>
              </w:rPr>
              <w:t xml:space="preserve"> </w:t>
            </w:r>
            <w:r w:rsidR="00CA75E2" w:rsidRPr="0016074B">
              <w:rPr>
                <w:rFonts w:ascii="Tahoma" w:eastAsia="Tahoma" w:hAnsi="Tahoma" w:cs="Tahoma"/>
                <w:sz w:val="22"/>
                <w:szCs w:val="22"/>
              </w:rPr>
              <w:t>Teikėjas įsipareigoja išspręsti visus testavimo metu rastus trūkumus</w:t>
            </w:r>
            <w:r w:rsidR="00EE445C" w:rsidRPr="0016074B">
              <w:rPr>
                <w:rFonts w:ascii="Tahoma" w:eastAsia="Tahoma" w:hAnsi="Tahoma" w:cs="Tahoma"/>
                <w:sz w:val="22"/>
                <w:szCs w:val="22"/>
              </w:rPr>
              <w:t xml:space="preserve">, </w:t>
            </w:r>
            <w:r w:rsidR="009E4415" w:rsidRPr="0016074B">
              <w:rPr>
                <w:rFonts w:ascii="Tahoma" w:eastAsia="Tahoma" w:hAnsi="Tahoma" w:cs="Tahoma"/>
                <w:sz w:val="22"/>
                <w:szCs w:val="22"/>
              </w:rPr>
              <w:t>jeigu testų rezultatai netenkins visų įvardintų našumo ir greitaveikos reikalavimų.</w:t>
            </w:r>
            <w:r w:rsidR="00CA75E2" w:rsidRPr="0016074B">
              <w:rPr>
                <w:rFonts w:ascii="Tahoma" w:eastAsia="Tahoma" w:hAnsi="Tahoma" w:cs="Tahoma"/>
                <w:sz w:val="22"/>
                <w:szCs w:val="22"/>
              </w:rPr>
              <w:t xml:space="preserve"> </w:t>
            </w:r>
            <w:r w:rsidR="001A43E6" w:rsidRPr="0016074B">
              <w:rPr>
                <w:rFonts w:ascii="Tahoma" w:eastAsia="Tahoma" w:hAnsi="Tahoma" w:cs="Tahoma"/>
                <w:sz w:val="22"/>
                <w:szCs w:val="22"/>
              </w:rPr>
              <w:t>S</w:t>
            </w:r>
            <w:r w:rsidR="00885011" w:rsidRPr="0016074B">
              <w:rPr>
                <w:rFonts w:ascii="Tahoma" w:eastAsia="Tahoma" w:hAnsi="Tahoma" w:cs="Tahoma"/>
                <w:sz w:val="22"/>
                <w:szCs w:val="22"/>
              </w:rPr>
              <w:t>treso testavimo scenarijai:</w:t>
            </w:r>
          </w:p>
          <w:p w14:paraId="4857DB52" w14:textId="0285481A" w:rsidR="006E165A" w:rsidRPr="0016074B" w:rsidRDefault="00251CA7"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Vartotojo prisijungimo testai</w:t>
            </w:r>
            <w:r w:rsidR="00373CFE" w:rsidRPr="0016074B">
              <w:rPr>
                <w:rFonts w:ascii="Tahoma" w:eastAsia="Tahoma" w:hAnsi="Tahoma" w:cs="Tahoma"/>
              </w:rPr>
              <w:t xml:space="preserve">. </w:t>
            </w:r>
            <w:r w:rsidR="00515FDA" w:rsidRPr="0016074B">
              <w:rPr>
                <w:rFonts w:ascii="Tahoma" w:eastAsia="Tahoma" w:hAnsi="Tahoma" w:cs="Tahoma"/>
              </w:rPr>
              <w:t>Simuliuoti daug vartotojų tuo pačiu metu prisijungiant prie platformos.</w:t>
            </w:r>
          </w:p>
          <w:p w14:paraId="3F433467" w14:textId="3DF85E43" w:rsidR="00885011" w:rsidRPr="0016074B" w:rsidRDefault="000C111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Vaizdo ir garso srautų testai. Simuliuoti daug vartotojų, kurie tuo pačiu metu dalinasi vaizdo ar garso srautais.</w:t>
            </w:r>
          </w:p>
          <w:p w14:paraId="05F0E4E5" w14:textId="4100C0DE" w:rsidR="00515FDA" w:rsidRPr="0016074B" w:rsidRDefault="00515FDA"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Ekrano bendrinimo testai.</w:t>
            </w:r>
            <w:r w:rsidR="001B1C78" w:rsidRPr="0016074B">
              <w:rPr>
                <w:rFonts w:ascii="Tahoma" w:eastAsia="Tahoma" w:hAnsi="Tahoma" w:cs="Tahoma"/>
              </w:rPr>
              <w:t xml:space="preserve"> Simuliuoti situacijas, kai vartotojai dalinasi ekranu.</w:t>
            </w:r>
          </w:p>
          <w:p w14:paraId="2F0FF49D" w14:textId="07A08210" w:rsidR="001B1C78" w:rsidRPr="0016074B" w:rsidRDefault="001B1C78"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Tinklo sąlygų testai. Testuoti sistemą įvairiose tinklo sąlygose – nuo mažo pralaidumo iki didelio.</w:t>
            </w:r>
          </w:p>
          <w:p w14:paraId="73F0BF38" w14:textId="70F481AA" w:rsidR="001B1C78" w:rsidRPr="0016074B" w:rsidRDefault="00C709D9"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Vaizdo kokybės testai. Simuliuoti situacijas, kai naudojamos skirtingos raiškos – 720p, 1080p ir žemiau.</w:t>
            </w:r>
          </w:p>
          <w:p w14:paraId="455760F6" w14:textId="46588266" w:rsidR="00DE0D24" w:rsidRPr="0016074B" w:rsidRDefault="00DE0D24"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P2P ryšio ir TURN serverių testai. Simuliuoti P2P ryšius ir jų naudojimą per TURN serverius.</w:t>
            </w:r>
          </w:p>
          <w:p w14:paraId="29F2E9A0" w14:textId="33AE5FF4" w:rsidR="00DC63E3" w:rsidRPr="0016074B" w:rsidRDefault="00DC63E3"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Apkrovos testai. </w:t>
            </w:r>
            <w:r w:rsidR="00DC7CDC" w:rsidRPr="0016074B">
              <w:rPr>
                <w:rFonts w:ascii="Tahoma" w:eastAsia="Tahoma" w:hAnsi="Tahoma" w:cs="Tahoma"/>
              </w:rPr>
              <w:t>Testuoti, kaip sistema veikia su dideliu vartotojų kiekiu – nuo kelių iki keliasdešimt tūkstančių.</w:t>
            </w:r>
          </w:p>
          <w:p w14:paraId="7A29FE17" w14:textId="2E0B6F32" w:rsidR="00EC5AFF" w:rsidRPr="0016074B" w:rsidRDefault="00EC5AFF"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Patikimumo ir stabilumo testai. </w:t>
            </w:r>
            <w:r w:rsidR="003E6C92" w:rsidRPr="0016074B">
              <w:rPr>
                <w:rFonts w:ascii="Tahoma" w:eastAsia="Tahoma" w:hAnsi="Tahoma" w:cs="Tahoma"/>
              </w:rPr>
              <w:t>Simuliuoti ilgalaikes vaizdo konferencijas su kelių valandų trukme.</w:t>
            </w:r>
          </w:p>
          <w:p w14:paraId="3A581D7B" w14:textId="27D7ACBE" w:rsidR="00885011" w:rsidRPr="0016074B" w:rsidRDefault="004E0DB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Procesoriaus ir atminties apribojimai. </w:t>
            </w:r>
            <w:r w:rsidR="00042ABD" w:rsidRPr="0016074B">
              <w:rPr>
                <w:rFonts w:ascii="Tahoma" w:eastAsia="Tahoma" w:hAnsi="Tahoma" w:cs="Tahoma"/>
              </w:rPr>
              <w:t>Patikrinti, ar sistema nepraranda funkcionalumo ar kokybės esant ribotiems ištekliams.</w:t>
            </w:r>
          </w:p>
          <w:p w14:paraId="3CE21409" w14:textId="08D1A76D" w:rsidR="009836FC" w:rsidRPr="0016074B" w:rsidRDefault="009836FC"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Vaizdo kokybės ribojimai esant išteklių trūkumui. </w:t>
            </w:r>
            <w:r w:rsidR="0051042E" w:rsidRPr="0016074B">
              <w:rPr>
                <w:rFonts w:ascii="Tahoma" w:eastAsia="Tahoma" w:hAnsi="Tahoma" w:cs="Tahoma"/>
              </w:rPr>
              <w:t>Simuliuoti situacijas, kai mažinama raiška ar garso kokybė dėl resursų apribojimų.</w:t>
            </w:r>
          </w:p>
          <w:p w14:paraId="3669EB63" w14:textId="36A29A9D" w:rsidR="001A43E6" w:rsidRPr="0016074B" w:rsidRDefault="00E61611" w:rsidP="00C026C8">
            <w:pPr>
              <w:pStyle w:val="ListParagraph"/>
              <w:numPr>
                <w:ilvl w:val="0"/>
                <w:numId w:val="92"/>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lastRenderedPageBreak/>
              <w:t>Galimų išteklių ribų nustatymas</w:t>
            </w:r>
            <w:r w:rsidR="001D3622" w:rsidRPr="0016074B">
              <w:rPr>
                <w:rFonts w:ascii="Tahoma" w:eastAsia="Tahoma" w:hAnsi="Tahoma" w:cs="Tahoma"/>
              </w:rPr>
              <w:t>. Simuliuoti scenarijus, kai išteklių ribos pasiekiamos (CPU, RAM, tinklo).</w:t>
            </w:r>
          </w:p>
        </w:tc>
      </w:tr>
      <w:tr w:rsidR="009A4866" w:rsidRPr="0016074B" w14:paraId="673384C0" w14:textId="77777777">
        <w:trPr>
          <w:trHeight w:val="300"/>
        </w:trPr>
        <w:tc>
          <w:tcPr>
            <w:tcW w:w="1572" w:type="dxa"/>
            <w:tcMar>
              <w:left w:w="105" w:type="dxa"/>
              <w:right w:w="105" w:type="dxa"/>
            </w:tcMar>
          </w:tcPr>
          <w:p w14:paraId="07324AF9" w14:textId="77777777" w:rsidR="00663F3B" w:rsidRPr="0016074B" w:rsidRDefault="00663F3B" w:rsidP="00C026C8">
            <w:pPr>
              <w:pStyle w:val="ListParagraph"/>
              <w:numPr>
                <w:ilvl w:val="0"/>
                <w:numId w:val="29"/>
              </w:numPr>
              <w:rPr>
                <w:rFonts w:ascii="Tahoma" w:eastAsia="Tahoma" w:hAnsi="Tahoma" w:cs="Tahoma"/>
              </w:rPr>
            </w:pPr>
          </w:p>
        </w:tc>
        <w:tc>
          <w:tcPr>
            <w:tcW w:w="8198" w:type="dxa"/>
            <w:tcMar>
              <w:left w:w="105" w:type="dxa"/>
              <w:right w:w="105" w:type="dxa"/>
            </w:tcMar>
          </w:tcPr>
          <w:p w14:paraId="2F72EE7A" w14:textId="0233D502" w:rsidR="00663F3B" w:rsidRPr="0016074B" w:rsidRDefault="00663F3B">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Teikėjas turi </w:t>
            </w:r>
            <w:r w:rsidR="00923790" w:rsidRPr="0016074B">
              <w:rPr>
                <w:rFonts w:ascii="Tahoma" w:eastAsia="Tahoma" w:hAnsi="Tahoma" w:cs="Tahoma"/>
                <w:sz w:val="22"/>
                <w:szCs w:val="22"/>
              </w:rPr>
              <w:t>pateikti</w:t>
            </w:r>
            <w:r w:rsidR="00E702ED" w:rsidRPr="0016074B">
              <w:rPr>
                <w:rFonts w:ascii="Tahoma" w:eastAsia="Tahoma" w:hAnsi="Tahoma" w:cs="Tahoma"/>
                <w:sz w:val="22"/>
                <w:szCs w:val="22"/>
              </w:rPr>
              <w:t xml:space="preserve"> Perkanči</w:t>
            </w:r>
            <w:r w:rsidR="008773EF" w:rsidRPr="0016074B">
              <w:rPr>
                <w:rFonts w:ascii="Tahoma" w:eastAsia="Tahoma" w:hAnsi="Tahoma" w:cs="Tahoma"/>
                <w:sz w:val="22"/>
                <w:szCs w:val="22"/>
              </w:rPr>
              <w:t xml:space="preserve">ajai </w:t>
            </w:r>
            <w:r w:rsidR="00E702ED" w:rsidRPr="0016074B">
              <w:rPr>
                <w:rFonts w:ascii="Tahoma" w:eastAsia="Tahoma" w:hAnsi="Tahoma" w:cs="Tahoma"/>
                <w:sz w:val="22"/>
                <w:szCs w:val="22"/>
              </w:rPr>
              <w:t>organizacijai</w:t>
            </w:r>
            <w:r w:rsidR="00923790" w:rsidRPr="0016074B">
              <w:rPr>
                <w:rFonts w:ascii="Tahoma" w:eastAsia="Tahoma" w:hAnsi="Tahoma" w:cs="Tahoma"/>
                <w:sz w:val="22"/>
                <w:szCs w:val="22"/>
              </w:rPr>
              <w:t xml:space="preserve"> greitaveikos </w:t>
            </w:r>
            <w:r w:rsidR="00B925D1" w:rsidRPr="0016074B">
              <w:rPr>
                <w:rFonts w:ascii="Tahoma" w:eastAsia="Tahoma" w:hAnsi="Tahoma" w:cs="Tahoma"/>
                <w:sz w:val="22"/>
                <w:szCs w:val="22"/>
              </w:rPr>
              <w:t>testavimo aplinką</w:t>
            </w:r>
            <w:r w:rsidR="00E702ED" w:rsidRPr="0016074B">
              <w:rPr>
                <w:rFonts w:ascii="Tahoma" w:eastAsia="Tahoma" w:hAnsi="Tahoma" w:cs="Tahoma"/>
                <w:sz w:val="22"/>
                <w:szCs w:val="22"/>
              </w:rPr>
              <w:t xml:space="preserve">. </w:t>
            </w:r>
          </w:p>
        </w:tc>
      </w:tr>
      <w:tr w:rsidR="009A4866" w:rsidRPr="0016074B" w14:paraId="532C5DE8" w14:textId="77777777">
        <w:trPr>
          <w:trHeight w:val="300"/>
        </w:trPr>
        <w:tc>
          <w:tcPr>
            <w:tcW w:w="1572" w:type="dxa"/>
            <w:tcMar>
              <w:left w:w="105" w:type="dxa"/>
              <w:right w:w="105" w:type="dxa"/>
            </w:tcMar>
          </w:tcPr>
          <w:p w14:paraId="63135BC8" w14:textId="77777777" w:rsidR="0099024C" w:rsidRPr="0016074B" w:rsidRDefault="0099024C" w:rsidP="00C026C8">
            <w:pPr>
              <w:pStyle w:val="ListParagraph"/>
              <w:numPr>
                <w:ilvl w:val="0"/>
                <w:numId w:val="29"/>
              </w:numPr>
              <w:rPr>
                <w:rFonts w:ascii="Tahoma" w:eastAsia="Tahoma" w:hAnsi="Tahoma" w:cs="Tahoma"/>
              </w:rPr>
            </w:pPr>
          </w:p>
        </w:tc>
        <w:tc>
          <w:tcPr>
            <w:tcW w:w="8198" w:type="dxa"/>
            <w:tcMar>
              <w:left w:w="105" w:type="dxa"/>
              <w:right w:w="105" w:type="dxa"/>
            </w:tcMar>
          </w:tcPr>
          <w:p w14:paraId="78B50276" w14:textId="05BE1008" w:rsidR="0099024C" w:rsidRPr="0016074B" w:rsidRDefault="0099024C" w:rsidP="00181F59">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Turi būti realizuotas funkcijų ir atliekamų naudotojų veiksmų, kurios viršija nustatytus našumo</w:t>
            </w:r>
            <w:r w:rsidR="00CE5796" w:rsidRPr="0016074B">
              <w:rPr>
                <w:rFonts w:ascii="Tahoma" w:eastAsia="Tahoma" w:hAnsi="Tahoma" w:cs="Tahoma"/>
                <w:sz w:val="22"/>
                <w:szCs w:val="22"/>
              </w:rPr>
              <w:t xml:space="preserve"> </w:t>
            </w:r>
            <w:r w:rsidRPr="0016074B">
              <w:rPr>
                <w:rFonts w:ascii="Tahoma" w:eastAsia="Tahoma" w:hAnsi="Tahoma" w:cs="Tahoma"/>
                <w:sz w:val="22"/>
                <w:szCs w:val="22"/>
              </w:rPr>
              <w:t xml:space="preserve">reikalavimus aprašytus </w:t>
            </w:r>
            <w:r w:rsidR="00181F59" w:rsidRPr="0016074B">
              <w:rPr>
                <w:rFonts w:ascii="Tahoma" w:eastAsia="Tahoma" w:hAnsi="Tahoma" w:cs="Tahoma"/>
                <w:sz w:val="22"/>
                <w:szCs w:val="22"/>
              </w:rPr>
              <w:t>aukščiau</w:t>
            </w:r>
            <w:r w:rsidRPr="0016074B">
              <w:rPr>
                <w:rFonts w:ascii="Tahoma" w:eastAsia="Tahoma" w:hAnsi="Tahoma" w:cs="Tahoma"/>
                <w:sz w:val="22"/>
                <w:szCs w:val="22"/>
              </w:rPr>
              <w:t>, auditavimas. Audito įraše turi būti pakankamai duomenų, kad būtų</w:t>
            </w:r>
            <w:r w:rsidR="00181F59" w:rsidRPr="0016074B">
              <w:rPr>
                <w:rFonts w:ascii="Tahoma" w:eastAsia="Tahoma" w:hAnsi="Tahoma" w:cs="Tahoma"/>
                <w:sz w:val="22"/>
                <w:szCs w:val="22"/>
              </w:rPr>
              <w:t xml:space="preserve"> </w:t>
            </w:r>
            <w:r w:rsidRPr="0016074B">
              <w:rPr>
                <w:rFonts w:ascii="Tahoma" w:eastAsia="Tahoma" w:hAnsi="Tahoma" w:cs="Tahoma"/>
                <w:sz w:val="22"/>
                <w:szCs w:val="22"/>
              </w:rPr>
              <w:t xml:space="preserve">galima nustatyti, kuri </w:t>
            </w:r>
            <w:r w:rsidR="00E72992" w:rsidRPr="0016074B">
              <w:rPr>
                <w:rFonts w:ascii="Tahoma" w:eastAsia="Tahoma" w:hAnsi="Tahoma" w:cs="Tahoma"/>
                <w:sz w:val="22"/>
                <w:szCs w:val="22"/>
              </w:rPr>
              <w:t>projekto</w:t>
            </w:r>
            <w:r w:rsidRPr="0016074B">
              <w:rPr>
                <w:rFonts w:ascii="Tahoma" w:eastAsia="Tahoma" w:hAnsi="Tahoma" w:cs="Tahoma"/>
                <w:sz w:val="22"/>
                <w:szCs w:val="22"/>
              </w:rPr>
              <w:t xml:space="preserve"> funkcija netenkina našumo reikalavimų</w:t>
            </w:r>
            <w:r w:rsidR="00181F59" w:rsidRPr="0016074B">
              <w:rPr>
                <w:rFonts w:ascii="Tahoma" w:eastAsia="Tahoma" w:hAnsi="Tahoma" w:cs="Tahoma"/>
                <w:sz w:val="22"/>
                <w:szCs w:val="22"/>
              </w:rPr>
              <w:t>.</w:t>
            </w:r>
          </w:p>
        </w:tc>
      </w:tr>
      <w:tr w:rsidR="009A4866" w:rsidRPr="0016074B" w14:paraId="2FAF7A6E" w14:textId="77777777">
        <w:trPr>
          <w:trHeight w:val="300"/>
        </w:trPr>
        <w:tc>
          <w:tcPr>
            <w:tcW w:w="1572" w:type="dxa"/>
            <w:tcMar>
              <w:left w:w="105" w:type="dxa"/>
              <w:right w:w="105" w:type="dxa"/>
            </w:tcMar>
          </w:tcPr>
          <w:p w14:paraId="5E65DB32" w14:textId="77777777" w:rsidR="00A548A7" w:rsidRPr="0016074B" w:rsidRDefault="00A548A7" w:rsidP="00C026C8">
            <w:pPr>
              <w:pStyle w:val="ListParagraph"/>
              <w:numPr>
                <w:ilvl w:val="0"/>
                <w:numId w:val="29"/>
              </w:numPr>
              <w:rPr>
                <w:rFonts w:ascii="Tahoma" w:eastAsia="Tahoma" w:hAnsi="Tahoma" w:cs="Tahoma"/>
              </w:rPr>
            </w:pPr>
          </w:p>
        </w:tc>
        <w:tc>
          <w:tcPr>
            <w:tcW w:w="8198" w:type="dxa"/>
            <w:tcMar>
              <w:left w:w="105" w:type="dxa"/>
              <w:right w:w="105" w:type="dxa"/>
            </w:tcMar>
          </w:tcPr>
          <w:p w14:paraId="0496FE89" w14:textId="0F9B875C" w:rsidR="00A548A7" w:rsidRPr="0016074B" w:rsidRDefault="003D19E2" w:rsidP="003D19E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apimtyje</w:t>
            </w:r>
            <w:r w:rsidR="00A548A7" w:rsidRPr="0016074B">
              <w:rPr>
                <w:rFonts w:ascii="Tahoma" w:eastAsia="Tahoma" w:hAnsi="Tahoma" w:cs="Tahoma"/>
                <w:sz w:val="22"/>
                <w:szCs w:val="22"/>
              </w:rPr>
              <w:t xml:space="preserve"> turi būti indikuojami ilgiau trunkantys procesai (funkcijos), kad naudotojui būtų aišku, jog</w:t>
            </w:r>
            <w:r w:rsidRPr="0016074B">
              <w:rPr>
                <w:rFonts w:ascii="Tahoma" w:eastAsia="Tahoma" w:hAnsi="Tahoma" w:cs="Tahoma"/>
                <w:sz w:val="22"/>
                <w:szCs w:val="22"/>
              </w:rPr>
              <w:t xml:space="preserve"> ESPBI IS ir vaizdo konferencijų platforma</w:t>
            </w:r>
            <w:r w:rsidR="00A548A7" w:rsidRPr="0016074B">
              <w:rPr>
                <w:rFonts w:ascii="Tahoma" w:eastAsia="Tahoma" w:hAnsi="Tahoma" w:cs="Tahoma"/>
                <w:sz w:val="22"/>
                <w:szCs w:val="22"/>
              </w:rPr>
              <w:t xml:space="preserve"> veikia ir nėra būtinybės iškviesti tų pačių funkcijų keletą kartų.</w:t>
            </w:r>
            <w:r w:rsidR="000B4408" w:rsidRPr="0016074B">
              <w:rPr>
                <w:rFonts w:ascii="Tahoma" w:eastAsia="Tahoma" w:hAnsi="Tahoma" w:cs="Tahoma"/>
                <w:sz w:val="22"/>
                <w:szCs w:val="22"/>
              </w:rPr>
              <w:t xml:space="preserve"> </w:t>
            </w:r>
          </w:p>
        </w:tc>
      </w:tr>
      <w:tr w:rsidR="009A4866" w:rsidRPr="0016074B" w14:paraId="5616AD9B" w14:textId="77777777">
        <w:trPr>
          <w:trHeight w:val="300"/>
        </w:trPr>
        <w:tc>
          <w:tcPr>
            <w:tcW w:w="1572" w:type="dxa"/>
            <w:tcMar>
              <w:left w:w="105" w:type="dxa"/>
              <w:right w:w="105" w:type="dxa"/>
            </w:tcMar>
          </w:tcPr>
          <w:p w14:paraId="1579C6F6" w14:textId="77777777" w:rsidR="005846C7" w:rsidRPr="0016074B" w:rsidRDefault="005846C7" w:rsidP="00C026C8">
            <w:pPr>
              <w:pStyle w:val="ListParagraph"/>
              <w:numPr>
                <w:ilvl w:val="0"/>
                <w:numId w:val="29"/>
              </w:numPr>
              <w:rPr>
                <w:rFonts w:ascii="Tahoma" w:eastAsia="Tahoma" w:hAnsi="Tahoma" w:cs="Tahoma"/>
              </w:rPr>
            </w:pPr>
          </w:p>
        </w:tc>
        <w:tc>
          <w:tcPr>
            <w:tcW w:w="8198" w:type="dxa"/>
            <w:tcMar>
              <w:left w:w="105" w:type="dxa"/>
              <w:right w:w="105" w:type="dxa"/>
            </w:tcMar>
          </w:tcPr>
          <w:p w14:paraId="7BD283C9" w14:textId="2707461E" w:rsidR="005846C7" w:rsidRPr="008B25CB" w:rsidRDefault="005846C7" w:rsidP="003D19E2">
            <w:pPr>
              <w:tabs>
                <w:tab w:val="left" w:pos="540"/>
                <w:tab w:val="left" w:pos="567"/>
              </w:tabs>
              <w:spacing w:before="60" w:after="60" w:line="276" w:lineRule="auto"/>
              <w:jc w:val="both"/>
              <w:rPr>
                <w:rFonts w:ascii="Tahoma" w:eastAsia="Tahoma" w:hAnsi="Tahoma" w:cs="Tahoma"/>
                <w:sz w:val="22"/>
                <w:szCs w:val="22"/>
                <w:lang w:val="en-US"/>
              </w:rPr>
            </w:pPr>
            <w:r w:rsidRPr="0016074B">
              <w:rPr>
                <w:rFonts w:ascii="Tahoma" w:eastAsia="Tahoma" w:hAnsi="Tahoma" w:cs="Tahoma"/>
                <w:sz w:val="22"/>
                <w:szCs w:val="22"/>
              </w:rPr>
              <w:t xml:space="preserve">Apie ilgiau trunkančius procesus, prastėjančią vaizdo konferencijų platformos ryšio kokybę ir resursų išteklių didelį mažėjimą, </w:t>
            </w:r>
            <w:r w:rsidR="00AF12DF" w:rsidRPr="0016074B">
              <w:rPr>
                <w:rFonts w:ascii="Tahoma" w:eastAsia="Tahoma" w:hAnsi="Tahoma" w:cs="Tahoma"/>
                <w:sz w:val="22"/>
                <w:szCs w:val="22"/>
              </w:rPr>
              <w:t>turi</w:t>
            </w:r>
            <w:r w:rsidRPr="0016074B">
              <w:rPr>
                <w:rFonts w:ascii="Tahoma" w:eastAsia="Tahoma" w:hAnsi="Tahoma" w:cs="Tahoma"/>
                <w:sz w:val="22"/>
                <w:szCs w:val="22"/>
              </w:rPr>
              <w:t xml:space="preserve"> būti informuojami </w:t>
            </w:r>
            <w:r w:rsidR="00122C6D">
              <w:rPr>
                <w:rFonts w:ascii="Tahoma" w:eastAsia="Tahoma" w:hAnsi="Tahoma" w:cs="Tahoma"/>
                <w:sz w:val="22"/>
                <w:szCs w:val="22"/>
              </w:rPr>
              <w:t xml:space="preserve">monitoringą atliekantys </w:t>
            </w:r>
            <w:r w:rsidRPr="0016074B">
              <w:rPr>
                <w:rFonts w:ascii="Tahoma" w:eastAsia="Tahoma" w:hAnsi="Tahoma" w:cs="Tahoma"/>
                <w:sz w:val="22"/>
                <w:szCs w:val="22"/>
              </w:rPr>
              <w:t xml:space="preserve">Perkančiosios organizacijos specialistai.  </w:t>
            </w:r>
          </w:p>
        </w:tc>
      </w:tr>
      <w:tr w:rsidR="009A4866" w:rsidRPr="0016074B" w14:paraId="2BC4A8BF" w14:textId="77777777">
        <w:trPr>
          <w:trHeight w:val="300"/>
        </w:trPr>
        <w:tc>
          <w:tcPr>
            <w:tcW w:w="1572" w:type="dxa"/>
            <w:tcMar>
              <w:left w:w="105" w:type="dxa"/>
              <w:right w:w="105" w:type="dxa"/>
            </w:tcMar>
          </w:tcPr>
          <w:p w14:paraId="3852A959" w14:textId="77777777" w:rsidR="0099024C" w:rsidRPr="0016074B" w:rsidRDefault="0099024C" w:rsidP="00C026C8">
            <w:pPr>
              <w:pStyle w:val="ListParagraph"/>
              <w:numPr>
                <w:ilvl w:val="0"/>
                <w:numId w:val="29"/>
              </w:numPr>
              <w:rPr>
                <w:rFonts w:ascii="Tahoma" w:eastAsia="Tahoma" w:hAnsi="Tahoma" w:cs="Tahoma"/>
              </w:rPr>
            </w:pPr>
          </w:p>
        </w:tc>
        <w:tc>
          <w:tcPr>
            <w:tcW w:w="8198" w:type="dxa"/>
            <w:tcMar>
              <w:left w:w="105" w:type="dxa"/>
              <w:right w:w="105" w:type="dxa"/>
            </w:tcMar>
          </w:tcPr>
          <w:p w14:paraId="56378A62" w14:textId="2C34F737" w:rsidR="0099024C" w:rsidRPr="0016074B" w:rsidRDefault="0099024C" w:rsidP="003D19E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Automatinės (foninės, paketinės, ataskaitų) užduotys neturi daryti įtakos Sistemos naudotojų darbui.</w:t>
            </w:r>
          </w:p>
        </w:tc>
      </w:tr>
      <w:tr w:rsidR="0016074B" w:rsidRPr="0016074B" w14:paraId="179219F2" w14:textId="77777777">
        <w:trPr>
          <w:trHeight w:val="300"/>
        </w:trPr>
        <w:tc>
          <w:tcPr>
            <w:tcW w:w="1572" w:type="dxa"/>
            <w:tcMar>
              <w:left w:w="105" w:type="dxa"/>
              <w:right w:w="105" w:type="dxa"/>
            </w:tcMar>
          </w:tcPr>
          <w:p w14:paraId="005D2FFB" w14:textId="77777777" w:rsidR="008D64DF" w:rsidRPr="0016074B" w:rsidRDefault="008D64DF" w:rsidP="00C026C8">
            <w:pPr>
              <w:pStyle w:val="ListParagraph"/>
              <w:numPr>
                <w:ilvl w:val="0"/>
                <w:numId w:val="29"/>
              </w:numPr>
              <w:rPr>
                <w:rFonts w:ascii="Tahoma" w:eastAsia="Tahoma" w:hAnsi="Tahoma" w:cs="Tahoma"/>
              </w:rPr>
            </w:pPr>
          </w:p>
        </w:tc>
        <w:tc>
          <w:tcPr>
            <w:tcW w:w="8198" w:type="dxa"/>
            <w:tcMar>
              <w:left w:w="105" w:type="dxa"/>
              <w:right w:w="105" w:type="dxa"/>
            </w:tcMar>
          </w:tcPr>
          <w:p w14:paraId="1206525B" w14:textId="11AAFDDC" w:rsidR="008D64DF" w:rsidRPr="0016074B" w:rsidRDefault="00935BE4" w:rsidP="00935BE4">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Integracinių sąsajų realizacija turi užtikrinti, kad projektavimo metu apibrėžti integraciniai scenarijai įvyks per racionalų laiko tarpą ir niekaip nedarys neigiamos įtakos ESPBI IS  naudojimo patogumui ir našumui.</w:t>
            </w:r>
          </w:p>
        </w:tc>
      </w:tr>
    </w:tbl>
    <w:p w14:paraId="12F32CF3" w14:textId="6A883D01" w:rsidR="00891D95" w:rsidRPr="0016074B" w:rsidRDefault="00891D95" w:rsidP="008B25CB">
      <w:pPr>
        <w:pStyle w:val="Heading2"/>
      </w:pPr>
      <w:bookmarkStart w:id="153" w:name="_Toc157081882"/>
      <w:bookmarkStart w:id="154" w:name="_Toc157700364"/>
      <w:bookmarkStart w:id="155" w:name="_Toc191899144"/>
      <w:r w:rsidRPr="0016074B">
        <w:t>Reikalavimai programinei įrangai ir programinės įrangos licencijoms</w:t>
      </w:r>
      <w:bookmarkEnd w:id="153"/>
      <w:bookmarkEnd w:id="154"/>
      <w:bookmarkEnd w:id="155"/>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9A4866" w:rsidRPr="0016074B" w14:paraId="2DEC3920" w14:textId="77777777">
        <w:trPr>
          <w:trHeight w:val="300"/>
        </w:trPr>
        <w:tc>
          <w:tcPr>
            <w:tcW w:w="1572" w:type="dxa"/>
            <w:shd w:val="clear" w:color="auto" w:fill="0070C0"/>
            <w:tcMar>
              <w:left w:w="105" w:type="dxa"/>
              <w:right w:w="105" w:type="dxa"/>
            </w:tcMar>
            <w:vAlign w:val="center"/>
          </w:tcPr>
          <w:p w14:paraId="4526B008" w14:textId="77777777" w:rsidR="009377EB" w:rsidRPr="0016074B" w:rsidRDefault="009377EB">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83BEC7C" w14:textId="77777777" w:rsidR="009377EB" w:rsidRPr="0016074B" w:rsidRDefault="009377EB">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194D8E3" w14:textId="77777777">
        <w:trPr>
          <w:trHeight w:val="300"/>
        </w:trPr>
        <w:tc>
          <w:tcPr>
            <w:tcW w:w="1572" w:type="dxa"/>
            <w:tcMar>
              <w:left w:w="105" w:type="dxa"/>
              <w:right w:w="105" w:type="dxa"/>
            </w:tcMar>
          </w:tcPr>
          <w:p w14:paraId="190C99A4" w14:textId="77777777" w:rsidR="00E96B2D" w:rsidRPr="0016074B" w:rsidRDefault="00E96B2D" w:rsidP="00C026C8">
            <w:pPr>
              <w:pStyle w:val="ListParagraph"/>
              <w:numPr>
                <w:ilvl w:val="0"/>
                <w:numId w:val="29"/>
              </w:numPr>
              <w:rPr>
                <w:rFonts w:ascii="Tahoma" w:eastAsia="Tahoma" w:hAnsi="Tahoma" w:cs="Tahoma"/>
              </w:rPr>
            </w:pPr>
          </w:p>
        </w:tc>
        <w:tc>
          <w:tcPr>
            <w:tcW w:w="8198" w:type="dxa"/>
            <w:tcMar>
              <w:left w:w="105" w:type="dxa"/>
              <w:right w:w="105" w:type="dxa"/>
            </w:tcMar>
          </w:tcPr>
          <w:p w14:paraId="136EED5E" w14:textId="27334311" w:rsidR="00E96B2D" w:rsidRPr="0016074B" w:rsidRDefault="00303C0F" w:rsidP="00E96B2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Teikėjas</w:t>
            </w:r>
            <w:r w:rsidR="00E96B2D" w:rsidRPr="0016074B">
              <w:rPr>
                <w:rFonts w:ascii="Tahoma" w:eastAsia="Tahoma" w:hAnsi="Tahoma" w:cs="Tahoma"/>
                <w:sz w:val="22"/>
                <w:szCs w:val="22"/>
              </w:rPr>
              <w:t xml:space="preserve"> sp</w:t>
            </w:r>
            <w:r w:rsidR="00605BC9" w:rsidRPr="0016074B">
              <w:rPr>
                <w:rFonts w:ascii="Tahoma" w:eastAsia="Tahoma" w:hAnsi="Tahoma" w:cs="Tahoma"/>
                <w:sz w:val="22"/>
                <w:szCs w:val="22"/>
              </w:rPr>
              <w:t>r</w:t>
            </w:r>
            <w:r w:rsidR="00E96B2D" w:rsidRPr="0016074B">
              <w:rPr>
                <w:rFonts w:ascii="Tahoma" w:eastAsia="Tahoma" w:hAnsi="Tahoma" w:cs="Tahoma"/>
                <w:sz w:val="22"/>
                <w:szCs w:val="22"/>
              </w:rPr>
              <w:t xml:space="preserve">endimą gali realizuoti kurdamas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w:t>
            </w:r>
            <w:r w:rsidR="00605BC9" w:rsidRPr="0016074B">
              <w:rPr>
                <w:rFonts w:ascii="Tahoma" w:eastAsia="Tahoma" w:hAnsi="Tahoma" w:cs="Tahoma"/>
                <w:sz w:val="22"/>
                <w:szCs w:val="22"/>
              </w:rPr>
              <w:t xml:space="preserve">projekto </w:t>
            </w:r>
            <w:r w:rsidR="00E96B2D" w:rsidRPr="0016074B">
              <w:rPr>
                <w:rFonts w:ascii="Tahoma" w:eastAsia="Tahoma" w:hAnsi="Tahoma" w:cs="Tahoma"/>
                <w:sz w:val="22"/>
                <w:szCs w:val="22"/>
              </w:rPr>
              <w:t>kūrimo veikloms įgyvendinti bei vėliau eksploatuojant</w:t>
            </w:r>
            <w:r w:rsidR="00605BC9" w:rsidRPr="0016074B">
              <w:rPr>
                <w:rFonts w:ascii="Tahoma" w:eastAsia="Tahoma" w:hAnsi="Tahoma" w:cs="Tahoma"/>
                <w:sz w:val="22"/>
                <w:szCs w:val="22"/>
              </w:rPr>
              <w:t xml:space="preserve"> projektą</w:t>
            </w:r>
            <w:r w:rsidR="00E96B2D" w:rsidRPr="0016074B">
              <w:rPr>
                <w:rFonts w:ascii="Tahoma" w:eastAsia="Tahoma" w:hAnsi="Tahoma" w:cs="Tahoma"/>
                <w:sz w:val="22"/>
                <w:szCs w:val="22"/>
              </w:rPr>
              <w:t xml:space="preserve">, </w:t>
            </w:r>
            <w:r w:rsidR="00843810">
              <w:rPr>
                <w:rFonts w:ascii="Tahoma" w:eastAsia="Tahoma" w:hAnsi="Tahoma" w:cs="Tahoma"/>
                <w:sz w:val="22"/>
                <w:szCs w:val="22"/>
              </w:rPr>
              <w:t>Paslaugų teikėjas</w:t>
            </w:r>
            <w:r w:rsidR="00E96B2D" w:rsidRPr="0016074B">
              <w:rPr>
                <w:rFonts w:ascii="Tahoma" w:eastAsia="Tahoma" w:hAnsi="Tahoma" w:cs="Tahoma"/>
                <w:sz w:val="22"/>
                <w:szCs w:val="22"/>
              </w:rPr>
              <w:t xml:space="preserve"> turi pateikti tokią programinę įrangą ir licencijas.</w:t>
            </w:r>
          </w:p>
        </w:tc>
      </w:tr>
      <w:tr w:rsidR="008F5351" w:rsidRPr="0016074B" w14:paraId="3C4190E4" w14:textId="77777777">
        <w:trPr>
          <w:trHeight w:val="300"/>
        </w:trPr>
        <w:tc>
          <w:tcPr>
            <w:tcW w:w="1572" w:type="dxa"/>
            <w:tcMar>
              <w:left w:w="105" w:type="dxa"/>
              <w:right w:w="105" w:type="dxa"/>
            </w:tcMar>
          </w:tcPr>
          <w:p w14:paraId="760688AF" w14:textId="77777777" w:rsidR="008F5351" w:rsidRPr="0016074B" w:rsidRDefault="008F5351" w:rsidP="00C026C8">
            <w:pPr>
              <w:pStyle w:val="ListParagraph"/>
              <w:numPr>
                <w:ilvl w:val="0"/>
                <w:numId w:val="29"/>
              </w:numPr>
              <w:rPr>
                <w:rFonts w:ascii="Tahoma" w:eastAsia="Tahoma" w:hAnsi="Tahoma" w:cs="Tahoma"/>
              </w:rPr>
            </w:pPr>
          </w:p>
        </w:tc>
        <w:tc>
          <w:tcPr>
            <w:tcW w:w="8198" w:type="dxa"/>
            <w:tcMar>
              <w:left w:w="105" w:type="dxa"/>
              <w:right w:w="105" w:type="dxa"/>
            </w:tcMar>
          </w:tcPr>
          <w:p w14:paraId="73B6860D" w14:textId="2BF238F3" w:rsidR="008F5351" w:rsidRPr="0016074B" w:rsidRDefault="008F5351" w:rsidP="00E96B2D">
            <w:pPr>
              <w:tabs>
                <w:tab w:val="left" w:pos="540"/>
                <w:tab w:val="left" w:pos="567"/>
              </w:tabs>
              <w:spacing w:before="60" w:after="60" w:line="276" w:lineRule="auto"/>
              <w:jc w:val="both"/>
              <w:rPr>
                <w:rFonts w:ascii="Tahoma" w:eastAsia="Tahoma" w:hAnsi="Tahoma" w:cs="Tahoma"/>
                <w:sz w:val="22"/>
                <w:szCs w:val="22"/>
              </w:rPr>
            </w:pPr>
            <w:r w:rsidRPr="008F5351">
              <w:rPr>
                <w:rFonts w:ascii="Tahoma" w:eastAsia="Tahoma" w:hAnsi="Tahoma" w:cs="Tahoma"/>
                <w:sz w:val="22"/>
                <w:szCs w:val="22"/>
              </w:rPr>
              <w:t>Programinei įrangai kurti turi būti naudojamos JAVA ar lygiavertė technologija</w:t>
            </w:r>
            <w:r>
              <w:rPr>
                <w:rFonts w:ascii="Tahoma" w:eastAsia="Tahoma" w:hAnsi="Tahoma" w:cs="Tahoma"/>
                <w:sz w:val="22"/>
                <w:szCs w:val="22"/>
              </w:rPr>
              <w:t>.</w:t>
            </w:r>
          </w:p>
        </w:tc>
      </w:tr>
      <w:tr w:rsidR="000409D5" w:rsidRPr="0016074B" w14:paraId="37AAAFAC" w14:textId="77777777">
        <w:trPr>
          <w:trHeight w:val="300"/>
        </w:trPr>
        <w:tc>
          <w:tcPr>
            <w:tcW w:w="1572" w:type="dxa"/>
            <w:tcMar>
              <w:left w:w="105" w:type="dxa"/>
              <w:right w:w="105" w:type="dxa"/>
            </w:tcMar>
          </w:tcPr>
          <w:p w14:paraId="00908187" w14:textId="77777777" w:rsidR="000409D5" w:rsidRPr="0016074B" w:rsidRDefault="000409D5" w:rsidP="00C026C8">
            <w:pPr>
              <w:pStyle w:val="ListParagraph"/>
              <w:numPr>
                <w:ilvl w:val="0"/>
                <w:numId w:val="29"/>
              </w:numPr>
              <w:rPr>
                <w:rFonts w:ascii="Tahoma" w:eastAsia="Tahoma" w:hAnsi="Tahoma" w:cs="Tahoma"/>
              </w:rPr>
            </w:pPr>
          </w:p>
        </w:tc>
        <w:tc>
          <w:tcPr>
            <w:tcW w:w="8198" w:type="dxa"/>
            <w:tcMar>
              <w:left w:w="105" w:type="dxa"/>
              <w:right w:w="105" w:type="dxa"/>
            </w:tcMar>
          </w:tcPr>
          <w:p w14:paraId="42C5C1DA" w14:textId="122FC436" w:rsidR="000409D5" w:rsidRPr="008F5351" w:rsidRDefault="000409D5" w:rsidP="00E96B2D">
            <w:pPr>
              <w:tabs>
                <w:tab w:val="left" w:pos="540"/>
                <w:tab w:val="left" w:pos="567"/>
              </w:tabs>
              <w:spacing w:before="60" w:after="60" w:line="276" w:lineRule="auto"/>
              <w:jc w:val="both"/>
              <w:rPr>
                <w:rFonts w:ascii="Tahoma" w:eastAsia="Tahoma" w:hAnsi="Tahoma" w:cs="Tahoma"/>
                <w:sz w:val="22"/>
                <w:szCs w:val="22"/>
              </w:rPr>
            </w:pPr>
            <w:r w:rsidRPr="000409D5">
              <w:rPr>
                <w:rFonts w:ascii="Tahoma" w:eastAsia="Tahoma" w:hAnsi="Tahoma" w:cs="Tahoma"/>
                <w:sz w:val="22"/>
                <w:szCs w:val="22"/>
              </w:rPr>
              <w:t xml:space="preserve">Naujai kuriamų duomenų bazių technologija turi taikyti </w:t>
            </w:r>
            <w:proofErr w:type="spellStart"/>
            <w:r w:rsidRPr="000409D5">
              <w:rPr>
                <w:rFonts w:ascii="Tahoma" w:eastAsia="Tahoma" w:hAnsi="Tahoma" w:cs="Tahoma"/>
                <w:sz w:val="22"/>
                <w:szCs w:val="22"/>
              </w:rPr>
              <w:t>Postgres</w:t>
            </w:r>
            <w:proofErr w:type="spellEnd"/>
            <w:r w:rsidRPr="000409D5">
              <w:rPr>
                <w:rFonts w:ascii="Tahoma" w:eastAsia="Tahoma" w:hAnsi="Tahoma" w:cs="Tahoma"/>
                <w:sz w:val="22"/>
                <w:szCs w:val="22"/>
              </w:rPr>
              <w:t xml:space="preserve"> ar lygiavertę technologiją, esamų duomenų bazių ir atvejais kuomet yra būtina taikyti </w:t>
            </w:r>
            <w:proofErr w:type="spellStart"/>
            <w:r w:rsidRPr="000409D5">
              <w:rPr>
                <w:rFonts w:ascii="Tahoma" w:eastAsia="Tahoma" w:hAnsi="Tahoma" w:cs="Tahoma"/>
                <w:sz w:val="22"/>
                <w:szCs w:val="22"/>
              </w:rPr>
              <w:t>Oracle</w:t>
            </w:r>
            <w:proofErr w:type="spellEnd"/>
            <w:r w:rsidRPr="000409D5">
              <w:rPr>
                <w:rFonts w:ascii="Tahoma" w:eastAsia="Tahoma" w:hAnsi="Tahoma" w:cs="Tahoma"/>
                <w:sz w:val="22"/>
                <w:szCs w:val="22"/>
              </w:rPr>
              <w:t xml:space="preserve"> technologiją.</w:t>
            </w:r>
          </w:p>
        </w:tc>
      </w:tr>
      <w:tr w:rsidR="000409D5" w:rsidRPr="0016074B" w14:paraId="16B80D4A" w14:textId="77777777">
        <w:trPr>
          <w:trHeight w:val="300"/>
        </w:trPr>
        <w:tc>
          <w:tcPr>
            <w:tcW w:w="1572" w:type="dxa"/>
            <w:tcMar>
              <w:left w:w="105" w:type="dxa"/>
              <w:right w:w="105" w:type="dxa"/>
            </w:tcMar>
          </w:tcPr>
          <w:p w14:paraId="24917996" w14:textId="77777777" w:rsidR="000409D5" w:rsidRPr="0016074B" w:rsidRDefault="000409D5" w:rsidP="00C026C8">
            <w:pPr>
              <w:pStyle w:val="ListParagraph"/>
              <w:numPr>
                <w:ilvl w:val="0"/>
                <w:numId w:val="29"/>
              </w:numPr>
              <w:rPr>
                <w:rFonts w:ascii="Tahoma" w:eastAsia="Tahoma" w:hAnsi="Tahoma" w:cs="Tahoma"/>
              </w:rPr>
            </w:pPr>
          </w:p>
        </w:tc>
        <w:tc>
          <w:tcPr>
            <w:tcW w:w="8198" w:type="dxa"/>
            <w:tcMar>
              <w:left w:w="105" w:type="dxa"/>
              <w:right w:w="105" w:type="dxa"/>
            </w:tcMar>
          </w:tcPr>
          <w:p w14:paraId="7BF23A6B" w14:textId="6EC0D931" w:rsidR="000409D5" w:rsidRPr="000409D5" w:rsidRDefault="00AF776E" w:rsidP="00E96B2D">
            <w:pPr>
              <w:tabs>
                <w:tab w:val="left" w:pos="540"/>
                <w:tab w:val="left" w:pos="567"/>
              </w:tabs>
              <w:spacing w:before="60" w:after="60" w:line="276" w:lineRule="auto"/>
              <w:jc w:val="both"/>
              <w:rPr>
                <w:rFonts w:ascii="Tahoma" w:eastAsia="Tahoma" w:hAnsi="Tahoma" w:cs="Tahoma"/>
                <w:sz w:val="22"/>
                <w:szCs w:val="22"/>
              </w:rPr>
            </w:pPr>
            <w:r w:rsidRPr="00AF776E">
              <w:rPr>
                <w:rFonts w:ascii="Tahoma" w:eastAsia="Tahoma" w:hAnsi="Tahoma" w:cs="Tahoma"/>
                <w:sz w:val="22"/>
                <w:szCs w:val="22"/>
              </w:rPr>
              <w:t xml:space="preserve">Projekto realizavimui papildomai turi būti naudojamos technologijos kaip </w:t>
            </w:r>
            <w:proofErr w:type="spellStart"/>
            <w:r w:rsidRPr="00AF776E">
              <w:rPr>
                <w:rFonts w:ascii="Tahoma" w:eastAsia="Tahoma" w:hAnsi="Tahoma" w:cs="Tahoma"/>
                <w:sz w:val="22"/>
                <w:szCs w:val="22"/>
              </w:rPr>
              <w:t>RabbitMQ</w:t>
            </w:r>
            <w:proofErr w:type="spellEnd"/>
            <w:r w:rsidRPr="00AF776E">
              <w:rPr>
                <w:rFonts w:ascii="Tahoma" w:eastAsia="Tahoma" w:hAnsi="Tahoma" w:cs="Tahoma"/>
                <w:sz w:val="22"/>
                <w:szCs w:val="22"/>
              </w:rPr>
              <w:t xml:space="preserve">, </w:t>
            </w:r>
            <w:proofErr w:type="spellStart"/>
            <w:r w:rsidRPr="00AF776E">
              <w:rPr>
                <w:rFonts w:ascii="Tahoma" w:eastAsia="Tahoma" w:hAnsi="Tahoma" w:cs="Tahoma"/>
                <w:sz w:val="22"/>
                <w:szCs w:val="22"/>
              </w:rPr>
              <w:t>Nginx</w:t>
            </w:r>
            <w:proofErr w:type="spellEnd"/>
            <w:r w:rsidRPr="00AF776E">
              <w:rPr>
                <w:rFonts w:ascii="Tahoma" w:eastAsia="Tahoma" w:hAnsi="Tahoma" w:cs="Tahoma"/>
                <w:sz w:val="22"/>
                <w:szCs w:val="22"/>
              </w:rPr>
              <w:t xml:space="preserve"> ar joms lygiavertės.</w:t>
            </w:r>
          </w:p>
        </w:tc>
      </w:tr>
      <w:tr w:rsidR="009A4866" w:rsidRPr="0016074B" w14:paraId="18309088" w14:textId="77777777">
        <w:trPr>
          <w:trHeight w:val="300"/>
        </w:trPr>
        <w:tc>
          <w:tcPr>
            <w:tcW w:w="1572" w:type="dxa"/>
            <w:tcMar>
              <w:left w:w="105" w:type="dxa"/>
              <w:right w:w="105" w:type="dxa"/>
            </w:tcMar>
          </w:tcPr>
          <w:p w14:paraId="5A583FA3"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0CCB460" w14:textId="36385C79" w:rsidR="009377EB" w:rsidRPr="0016074B" w:rsidRDefault="00753900">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Jei </w:t>
            </w:r>
            <w:r w:rsidR="0031671E" w:rsidRPr="0016074B">
              <w:rPr>
                <w:rFonts w:ascii="Tahoma" w:eastAsia="Tahoma" w:hAnsi="Tahoma" w:cs="Tahoma"/>
                <w:sz w:val="22"/>
                <w:szCs w:val="22"/>
              </w:rPr>
              <w:t>projekto įgyvendinimui</w:t>
            </w:r>
            <w:r w:rsidRPr="0016074B">
              <w:rPr>
                <w:rFonts w:ascii="Tahoma" w:eastAsia="Tahoma" w:hAnsi="Tahoma" w:cs="Tahoma"/>
                <w:sz w:val="22"/>
                <w:szCs w:val="22"/>
              </w:rPr>
              <w:t xml:space="preserve"> posistemės modernizavimui bus naudojama licencinė programinė įranga, tokios licencinės programinės įrangos licencijavimo tvarka turi būti nuolatinio galiojimo (be jokių galiojimo apribojimų laike</w:t>
            </w:r>
            <w:r w:rsidR="00B10896" w:rsidRPr="0016074B">
              <w:rPr>
                <w:rFonts w:ascii="Tahoma" w:eastAsia="Tahoma" w:hAnsi="Tahoma" w:cs="Tahoma"/>
                <w:sz w:val="22"/>
                <w:szCs w:val="22"/>
              </w:rPr>
              <w:t xml:space="preserve"> ir </w:t>
            </w:r>
            <w:r w:rsidR="00CE1BB0" w:rsidRPr="0016074B">
              <w:rPr>
                <w:rFonts w:ascii="Tahoma" w:eastAsia="Tahoma" w:hAnsi="Tahoma" w:cs="Tahoma"/>
                <w:sz w:val="22"/>
                <w:szCs w:val="22"/>
              </w:rPr>
              <w:t>be jokių papildomų mokesčių</w:t>
            </w:r>
            <w:r w:rsidR="00974ECD" w:rsidRPr="0016074B">
              <w:rPr>
                <w:rFonts w:ascii="Tahoma" w:eastAsia="Tahoma" w:hAnsi="Tahoma" w:cs="Tahoma"/>
                <w:sz w:val="22"/>
                <w:szCs w:val="22"/>
              </w:rPr>
              <w:t xml:space="preserve"> norint </w:t>
            </w:r>
            <w:r w:rsidR="001671E8" w:rsidRPr="0016074B">
              <w:rPr>
                <w:rFonts w:ascii="Tahoma" w:eastAsia="Tahoma" w:hAnsi="Tahoma" w:cs="Tahoma"/>
                <w:sz w:val="22"/>
                <w:szCs w:val="22"/>
              </w:rPr>
              <w:t>plėsti</w:t>
            </w:r>
            <w:r w:rsidR="00B13ECC" w:rsidRPr="0016074B">
              <w:rPr>
                <w:rFonts w:ascii="Tahoma" w:eastAsia="Tahoma" w:hAnsi="Tahoma" w:cs="Tahoma"/>
                <w:sz w:val="22"/>
                <w:szCs w:val="22"/>
              </w:rPr>
              <w:t xml:space="preserve"> ar palaikyti</w:t>
            </w:r>
            <w:r w:rsidR="001671E8" w:rsidRPr="0016074B">
              <w:rPr>
                <w:rFonts w:ascii="Tahoma" w:eastAsia="Tahoma" w:hAnsi="Tahoma" w:cs="Tahoma"/>
                <w:sz w:val="22"/>
                <w:szCs w:val="22"/>
              </w:rPr>
              <w:t xml:space="preserve"> funkcionalumus</w:t>
            </w:r>
            <w:r w:rsidRPr="0016074B">
              <w:rPr>
                <w:rFonts w:ascii="Tahoma" w:eastAsia="Tahoma" w:hAnsi="Tahoma" w:cs="Tahoma"/>
                <w:sz w:val="22"/>
                <w:szCs w:val="22"/>
              </w:rPr>
              <w:t>)</w:t>
            </w:r>
            <w:r w:rsidR="00D32617" w:rsidRPr="0016074B">
              <w:rPr>
                <w:rFonts w:ascii="Tahoma" w:hAnsi="Tahoma" w:cs="Tahoma"/>
                <w:sz w:val="22"/>
                <w:szCs w:val="22"/>
              </w:rPr>
              <w:t xml:space="preserve"> </w:t>
            </w:r>
            <w:r w:rsidR="00D32617" w:rsidRPr="0016074B">
              <w:rPr>
                <w:rFonts w:ascii="Tahoma" w:eastAsia="Tahoma" w:hAnsi="Tahoma" w:cs="Tahoma"/>
                <w:sz w:val="22"/>
                <w:szCs w:val="22"/>
              </w:rPr>
              <w:t xml:space="preserve">kad Perkančiajai organizacijai nereikėtų įsigyti papildomų licencijų ar kitaip patirti išlaidų programinės įrangos </w:t>
            </w:r>
            <w:r w:rsidR="00D32617" w:rsidRPr="0016074B">
              <w:rPr>
                <w:rFonts w:ascii="Tahoma" w:eastAsia="Tahoma" w:hAnsi="Tahoma" w:cs="Tahoma"/>
                <w:sz w:val="22"/>
                <w:szCs w:val="22"/>
              </w:rPr>
              <w:lastRenderedPageBreak/>
              <w:t>veikimui</w:t>
            </w:r>
            <w:r w:rsidR="00B10896" w:rsidRPr="0016074B">
              <w:rPr>
                <w:rFonts w:ascii="Tahoma" w:eastAsia="Tahoma" w:hAnsi="Tahoma" w:cs="Tahoma"/>
                <w:sz w:val="22"/>
                <w:szCs w:val="22"/>
              </w:rPr>
              <w:t>.</w:t>
            </w:r>
            <w:r w:rsidRPr="0016074B">
              <w:rPr>
                <w:rFonts w:ascii="Tahoma" w:eastAsia="Tahoma" w:hAnsi="Tahoma" w:cs="Tahoma"/>
                <w:sz w:val="22"/>
                <w:szCs w:val="22"/>
              </w:rPr>
              <w:t xml:space="preserve"> </w:t>
            </w:r>
            <w:r w:rsidR="00866A45" w:rsidRPr="0016074B">
              <w:rPr>
                <w:rFonts w:ascii="Tahoma" w:eastAsia="Tahoma" w:hAnsi="Tahoma" w:cs="Tahoma"/>
                <w:sz w:val="22"/>
                <w:szCs w:val="22"/>
              </w:rPr>
              <w:t>Diegėjas turi pateikti tokią programinę įrangą ir licencijas visoms numatomoms įdiegti IS aplinkoms (testavimo, mokymų bei produkciniai aplinkai).</w:t>
            </w:r>
          </w:p>
        </w:tc>
      </w:tr>
      <w:tr w:rsidR="009A4866" w:rsidRPr="0016074B" w14:paraId="042FFDB3" w14:textId="77777777">
        <w:trPr>
          <w:trHeight w:val="300"/>
        </w:trPr>
        <w:tc>
          <w:tcPr>
            <w:tcW w:w="1572" w:type="dxa"/>
            <w:tcMar>
              <w:left w:w="105" w:type="dxa"/>
              <w:right w:w="105" w:type="dxa"/>
            </w:tcMar>
          </w:tcPr>
          <w:p w14:paraId="0C8E2202" w14:textId="77777777" w:rsidR="0031022F" w:rsidRPr="0016074B" w:rsidRDefault="0031022F" w:rsidP="00C026C8">
            <w:pPr>
              <w:pStyle w:val="ListParagraph"/>
              <w:numPr>
                <w:ilvl w:val="0"/>
                <w:numId w:val="29"/>
              </w:numPr>
              <w:rPr>
                <w:rFonts w:ascii="Tahoma" w:eastAsia="Tahoma" w:hAnsi="Tahoma" w:cs="Tahoma"/>
              </w:rPr>
            </w:pPr>
          </w:p>
        </w:tc>
        <w:tc>
          <w:tcPr>
            <w:tcW w:w="8198" w:type="dxa"/>
            <w:tcMar>
              <w:left w:w="105" w:type="dxa"/>
              <w:right w:w="105" w:type="dxa"/>
            </w:tcMar>
          </w:tcPr>
          <w:p w14:paraId="43BB5170" w14:textId="75F4D43A" w:rsidR="0031022F" w:rsidRPr="0016074B" w:rsidRDefault="0031022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Kiekviena siūloma panaudoti licencijuojama PĮ turi būti suderinama su </w:t>
            </w:r>
            <w:r w:rsidR="006A2C2F" w:rsidRPr="0016074B">
              <w:rPr>
                <w:rFonts w:ascii="Tahoma" w:eastAsia="Tahoma" w:hAnsi="Tahoma" w:cs="Tahoma"/>
                <w:sz w:val="22"/>
                <w:szCs w:val="22"/>
              </w:rPr>
              <w:t>Perkančiąja</w:t>
            </w:r>
            <w:r w:rsidRPr="0016074B">
              <w:rPr>
                <w:rFonts w:ascii="Tahoma" w:eastAsia="Tahoma" w:hAnsi="Tahoma" w:cs="Tahoma"/>
                <w:sz w:val="22"/>
                <w:szCs w:val="22"/>
              </w:rPr>
              <w:t xml:space="preserve"> organizacija.</w:t>
            </w:r>
          </w:p>
        </w:tc>
      </w:tr>
      <w:tr w:rsidR="009A4866" w:rsidRPr="0016074B" w14:paraId="0F20AB61" w14:textId="77777777">
        <w:trPr>
          <w:trHeight w:val="300"/>
        </w:trPr>
        <w:tc>
          <w:tcPr>
            <w:tcW w:w="1572" w:type="dxa"/>
            <w:tcMar>
              <w:left w:w="105" w:type="dxa"/>
              <w:right w:w="105" w:type="dxa"/>
            </w:tcMar>
          </w:tcPr>
          <w:p w14:paraId="1A257A17"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2AC97F2D" w14:textId="3AB98A15" w:rsidR="009377EB" w:rsidRPr="0016074B" w:rsidRDefault="008A5DF4">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Siūlant licencinę programinę įrangą, jos įsigijimo ir ne mažiau kaip 3 metų (skaičiuojant nuo testavimo etapo pabaigos) gamintojo užtikrinto palaikymo kaina turi būti įskaičiuota į pasiūlymo kainą.</w:t>
            </w:r>
            <w:r w:rsidR="00C352CA" w:rsidRPr="0016074B">
              <w:rPr>
                <w:rFonts w:ascii="Tahoma" w:eastAsia="Tahoma" w:hAnsi="Tahoma" w:cs="Tahoma"/>
              </w:rPr>
              <w:t xml:space="preserve"> </w:t>
            </w:r>
          </w:p>
        </w:tc>
      </w:tr>
      <w:tr w:rsidR="009A4866" w:rsidRPr="0016074B" w14:paraId="04B848E8" w14:textId="77777777">
        <w:trPr>
          <w:trHeight w:val="300"/>
        </w:trPr>
        <w:tc>
          <w:tcPr>
            <w:tcW w:w="1572" w:type="dxa"/>
            <w:tcMar>
              <w:left w:w="105" w:type="dxa"/>
              <w:right w:w="105" w:type="dxa"/>
            </w:tcMar>
          </w:tcPr>
          <w:p w14:paraId="735B6D6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580AEA2" w14:textId="22369422" w:rsidR="009377EB" w:rsidRPr="0016074B" w:rsidRDefault="00AA2040">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Teikėjas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tr w:rsidR="009A4866" w:rsidRPr="0016074B" w14:paraId="528A8FBF" w14:textId="77777777">
        <w:trPr>
          <w:trHeight w:val="300"/>
        </w:trPr>
        <w:tc>
          <w:tcPr>
            <w:tcW w:w="1572" w:type="dxa"/>
            <w:tcMar>
              <w:left w:w="105" w:type="dxa"/>
              <w:right w:w="105" w:type="dxa"/>
            </w:tcMar>
          </w:tcPr>
          <w:p w14:paraId="2CD1ADC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3042EF8" w14:textId="63570CE3" w:rsidR="009377EB" w:rsidRPr="0016074B" w:rsidRDefault="0038725C"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Visa programinė įranga, kuri bus sukurta Projekto vykdymo apimtyje turi būti pilnai perduota Perkančiajai organizacijai (perduodamos visos turtinės teisės ir išeities kodai bei konfigūracijos).</w:t>
            </w:r>
            <w:r w:rsidR="004015B8" w:rsidRPr="0016074B">
              <w:rPr>
                <w:rFonts w:ascii="Tahoma" w:eastAsia="Tahoma" w:hAnsi="Tahoma" w:cs="Tahoma"/>
                <w:sz w:val="22"/>
                <w:szCs w:val="22"/>
              </w:rPr>
              <w:t xml:space="preserve"> </w:t>
            </w:r>
          </w:p>
        </w:tc>
      </w:tr>
      <w:tr w:rsidR="009A4866" w:rsidRPr="0016074B" w14:paraId="47851FBE" w14:textId="77777777">
        <w:trPr>
          <w:trHeight w:val="300"/>
        </w:trPr>
        <w:tc>
          <w:tcPr>
            <w:tcW w:w="1572" w:type="dxa"/>
            <w:tcMar>
              <w:left w:w="105" w:type="dxa"/>
              <w:right w:w="105" w:type="dxa"/>
            </w:tcMar>
          </w:tcPr>
          <w:p w14:paraId="4B50B3D0" w14:textId="77777777" w:rsidR="00E20D52" w:rsidRPr="0016074B" w:rsidRDefault="00E20D52" w:rsidP="00C026C8">
            <w:pPr>
              <w:pStyle w:val="ListParagraph"/>
              <w:numPr>
                <w:ilvl w:val="0"/>
                <w:numId w:val="29"/>
              </w:numPr>
              <w:rPr>
                <w:rFonts w:ascii="Tahoma" w:eastAsia="Tahoma" w:hAnsi="Tahoma" w:cs="Tahoma"/>
              </w:rPr>
            </w:pPr>
          </w:p>
        </w:tc>
        <w:tc>
          <w:tcPr>
            <w:tcW w:w="8198" w:type="dxa"/>
            <w:tcMar>
              <w:left w:w="105" w:type="dxa"/>
              <w:right w:w="105" w:type="dxa"/>
            </w:tcMar>
          </w:tcPr>
          <w:p w14:paraId="720F1427" w14:textId="199B9EDB" w:rsidR="00E20D52" w:rsidRPr="0016074B" w:rsidRDefault="00715736">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Programinė įranga</w:t>
            </w:r>
            <w:r w:rsidR="008169DE" w:rsidRPr="0016074B">
              <w:rPr>
                <w:rFonts w:ascii="Tahoma" w:eastAsia="Tahoma" w:hAnsi="Tahoma" w:cs="Tahoma"/>
              </w:rPr>
              <w:t xml:space="preserve"> su kompiliavimo </w:t>
            </w:r>
            <w:proofErr w:type="spellStart"/>
            <w:r w:rsidR="008169DE" w:rsidRPr="0016074B">
              <w:rPr>
                <w:rFonts w:ascii="Tahoma" w:eastAsia="Tahoma" w:hAnsi="Tahoma" w:cs="Tahoma"/>
              </w:rPr>
              <w:t>skriptais</w:t>
            </w:r>
            <w:proofErr w:type="spellEnd"/>
            <w:r w:rsidRPr="0016074B">
              <w:rPr>
                <w:rFonts w:ascii="Tahoma" w:eastAsia="Tahoma" w:hAnsi="Tahoma" w:cs="Tahoma"/>
              </w:rPr>
              <w:t xml:space="preserve"> turi būti perduodama </w:t>
            </w:r>
            <w:proofErr w:type="spellStart"/>
            <w:r w:rsidRPr="0016074B">
              <w:rPr>
                <w:rFonts w:ascii="Tahoma" w:eastAsia="Tahoma" w:hAnsi="Tahoma" w:cs="Tahoma"/>
              </w:rPr>
              <w:t>Docker</w:t>
            </w:r>
            <w:proofErr w:type="spellEnd"/>
            <w:r w:rsidRPr="0016074B">
              <w:rPr>
                <w:rFonts w:ascii="Tahoma" w:eastAsia="Tahoma" w:hAnsi="Tahoma" w:cs="Tahoma"/>
              </w:rPr>
              <w:t xml:space="preserve"> konteinerio formatu, užtikrinant visų priklausomybių ir vykdymui reikalingų komponentų įtraukimą. </w:t>
            </w:r>
          </w:p>
        </w:tc>
      </w:tr>
      <w:tr w:rsidR="009A4866" w:rsidRPr="0016074B" w14:paraId="0AC0AB69" w14:textId="77777777">
        <w:trPr>
          <w:trHeight w:val="300"/>
        </w:trPr>
        <w:tc>
          <w:tcPr>
            <w:tcW w:w="1572" w:type="dxa"/>
            <w:tcMar>
              <w:left w:w="105" w:type="dxa"/>
              <w:right w:w="105" w:type="dxa"/>
            </w:tcMar>
          </w:tcPr>
          <w:p w14:paraId="28B98050"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6F05AB6E" w14:textId="77777777" w:rsidR="009377EB" w:rsidRPr="0016074B" w:rsidRDefault="00B66F06">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Perduodami išeities tekstai (angl. </w:t>
            </w:r>
            <w:proofErr w:type="spellStart"/>
            <w:r w:rsidRPr="0016074B">
              <w:rPr>
                <w:rFonts w:ascii="Tahoma" w:eastAsia="Tahoma" w:hAnsi="Tahoma" w:cs="Tahoma"/>
                <w:sz w:val="22"/>
                <w:szCs w:val="22"/>
              </w:rPr>
              <w:t>source</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code</w:t>
            </w:r>
            <w:proofErr w:type="spellEnd"/>
            <w:r w:rsidRPr="0016074B">
              <w:rPr>
                <w:rFonts w:ascii="Tahoma" w:eastAsia="Tahoma" w:hAnsi="Tahoma" w:cs="Tahoma"/>
                <w:sz w:val="22"/>
                <w:szCs w:val="22"/>
              </w:rPr>
              <w:t>) pateikiami tik elektroninėje formoje ir turi atitikti šiuos reikalavimus:</w:t>
            </w:r>
          </w:p>
          <w:p w14:paraId="2E149E6F" w14:textId="2ED9A56B"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 xml:space="preserve">šeities kodas prieš kiekvieną diegimą turi būti padėtas į Perkančiosios organizacijos GIT aplinką ir iš ten paruošti diegimo paketai į </w:t>
            </w:r>
            <w:proofErr w:type="spellStart"/>
            <w:r w:rsidR="003E0A04" w:rsidRPr="0016074B">
              <w:rPr>
                <w:rFonts w:ascii="Tahoma" w:eastAsia="Tahoma" w:hAnsi="Tahoma" w:cs="Tahoma"/>
              </w:rPr>
              <w:t>testinę</w:t>
            </w:r>
            <w:proofErr w:type="spellEnd"/>
            <w:r w:rsidR="003E0A04" w:rsidRPr="0016074B">
              <w:rPr>
                <w:rFonts w:ascii="Tahoma" w:eastAsia="Tahoma" w:hAnsi="Tahoma" w:cs="Tahoma"/>
              </w:rPr>
              <w:t xml:space="preserve"> bei gamybinę aplinkas.</w:t>
            </w:r>
          </w:p>
          <w:p w14:paraId="2DC55BD6" w14:textId="25B9B5D7" w:rsidR="00137443" w:rsidRPr="0016074B" w:rsidRDefault="0013744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Išeities tekstai </w:t>
            </w:r>
            <w:r w:rsidR="00947177" w:rsidRPr="0016074B">
              <w:rPr>
                <w:rFonts w:ascii="Tahoma" w:eastAsia="Tahoma" w:hAnsi="Tahoma" w:cs="Tahoma"/>
              </w:rPr>
              <w:t>Perkančiajai organizacijai</w:t>
            </w:r>
            <w:r w:rsidRPr="0016074B">
              <w:rPr>
                <w:rFonts w:ascii="Tahoma" w:eastAsia="Tahoma" w:hAnsi="Tahoma" w:cs="Tahoma"/>
              </w:rPr>
              <w:t xml:space="preserve"> turi būti perduoti kompiliavimui paruoštų rinkmenų paketų forma,</w:t>
            </w:r>
            <w:r w:rsidR="00947177" w:rsidRPr="0016074B">
              <w:rPr>
                <w:rFonts w:ascii="Tahoma" w:eastAsia="Tahoma" w:hAnsi="Tahoma" w:cs="Tahoma"/>
              </w:rPr>
              <w:t xml:space="preserve"> </w:t>
            </w:r>
            <w:r w:rsidRPr="0016074B">
              <w:rPr>
                <w:rFonts w:ascii="Tahoma" w:eastAsia="Tahoma" w:hAnsi="Tahoma" w:cs="Tahoma"/>
              </w:rPr>
              <w:t>nurodant standartines kompiliavimo priemones, kompiliavimo eigą ir kartu su visomis kompiliavimui reikalingomis bibliotekomis;</w:t>
            </w:r>
          </w:p>
          <w:p w14:paraId="680ECC65" w14:textId="2C9756A2"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 xml:space="preserve">šeities tekstai </w:t>
            </w:r>
            <w:r w:rsidR="004B209F" w:rsidRPr="0016074B">
              <w:rPr>
                <w:rFonts w:ascii="Tahoma" w:eastAsia="Tahoma" w:hAnsi="Tahoma" w:cs="Tahoma"/>
              </w:rPr>
              <w:t>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1AC42C80" w14:textId="3BA640E7" w:rsidR="003E0A04" w:rsidRPr="0016074B" w:rsidRDefault="001875E3"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I</w:t>
            </w:r>
            <w:r w:rsidR="003E0A04" w:rsidRPr="0016074B">
              <w:rPr>
                <w:rFonts w:ascii="Tahoma" w:eastAsia="Tahoma" w:hAnsi="Tahoma" w:cs="Tahoma"/>
              </w:rPr>
              <w:t xml:space="preserve">šeities kodas turi </w:t>
            </w:r>
            <w:r w:rsidR="006E489D">
              <w:rPr>
                <w:rFonts w:ascii="Tahoma" w:eastAsia="Tahoma" w:hAnsi="Tahoma" w:cs="Tahoma"/>
              </w:rPr>
              <w:t>70 - 80</w:t>
            </w:r>
            <w:r w:rsidR="003E0A04" w:rsidRPr="0016074B">
              <w:rPr>
                <w:rFonts w:ascii="Tahoma" w:eastAsia="Tahoma" w:hAnsi="Tahoma" w:cs="Tahoma"/>
              </w:rPr>
              <w:t>%  padengtas automatiniais testais (</w:t>
            </w:r>
            <w:proofErr w:type="spellStart"/>
            <w:r w:rsidR="003E0A04" w:rsidRPr="0016074B">
              <w:rPr>
                <w:rFonts w:ascii="Tahoma" w:eastAsia="Tahoma" w:hAnsi="Tahoma" w:cs="Tahoma"/>
              </w:rPr>
              <w:t>unit</w:t>
            </w:r>
            <w:proofErr w:type="spellEnd"/>
            <w:r w:rsidR="003E0A04" w:rsidRPr="0016074B">
              <w:rPr>
                <w:rFonts w:ascii="Tahoma" w:eastAsia="Tahoma" w:hAnsi="Tahoma" w:cs="Tahoma"/>
              </w:rPr>
              <w:t xml:space="preserve"> </w:t>
            </w:r>
            <w:proofErr w:type="spellStart"/>
            <w:r w:rsidR="003E0A04" w:rsidRPr="0016074B">
              <w:rPr>
                <w:rFonts w:ascii="Tahoma" w:eastAsia="Tahoma" w:hAnsi="Tahoma" w:cs="Tahoma"/>
              </w:rPr>
              <w:t>tests</w:t>
            </w:r>
            <w:proofErr w:type="spellEnd"/>
            <w:r w:rsidR="003E0A04" w:rsidRPr="0016074B">
              <w:rPr>
                <w:rFonts w:ascii="Tahoma" w:eastAsia="Tahoma" w:hAnsi="Tahoma" w:cs="Tahoma"/>
              </w:rPr>
              <w:t>).</w:t>
            </w:r>
            <w:r w:rsidR="00722D71" w:rsidRPr="0016074B">
              <w:rPr>
                <w:rFonts w:ascii="Tahoma" w:eastAsia="Tahoma" w:hAnsi="Tahoma" w:cs="Tahoma"/>
              </w:rPr>
              <w:t xml:space="preserve"> Turi būti užtikrintas visų funkcijų, vartotojo sąsajų ir integracijos testavimas.</w:t>
            </w:r>
          </w:p>
          <w:p w14:paraId="4DC0005C" w14:textId="77777777" w:rsidR="00171DF7" w:rsidRPr="0016074B" w:rsidRDefault="003E0A04"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Perkančiajai organizacijai turi būti perduoti pilni, korektiški išeities tekstai, iš kurių naudojant standartines priemones būtų kompiliuojama naudojimui parengta programinė įranga, atliekanti jai specifikuotas funkcijas.</w:t>
            </w:r>
          </w:p>
          <w:p w14:paraId="03FF914F" w14:textId="77777777" w:rsidR="00A444DE" w:rsidRPr="0016074B" w:rsidRDefault="00A444DE"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Turi būti parengtas priėmimo testavimo išeities tekstų testas atliekant išeities tekstų kompiliavimą </w:t>
            </w:r>
            <w:r w:rsidR="00575693" w:rsidRPr="0016074B">
              <w:rPr>
                <w:rFonts w:ascii="Tahoma" w:eastAsia="Tahoma" w:hAnsi="Tahoma" w:cs="Tahoma"/>
              </w:rPr>
              <w:t>Perkančiosios organizacijos</w:t>
            </w:r>
            <w:r w:rsidRPr="0016074B">
              <w:rPr>
                <w:rFonts w:ascii="Tahoma" w:eastAsia="Tahoma" w:hAnsi="Tahoma" w:cs="Tahoma"/>
              </w:rPr>
              <w:t xml:space="preserve"> aplinkoje ir funkcinį kompiliavimo metu gautos versijos testavimą</w:t>
            </w:r>
            <w:r w:rsidR="00575693" w:rsidRPr="0016074B">
              <w:rPr>
                <w:rFonts w:ascii="Tahoma" w:eastAsia="Tahoma" w:hAnsi="Tahoma" w:cs="Tahoma"/>
              </w:rPr>
              <w:t>.</w:t>
            </w:r>
          </w:p>
          <w:p w14:paraId="6F7C3315" w14:textId="08B1294F" w:rsidR="007E3FAE" w:rsidRPr="0016074B" w:rsidRDefault="007E3FAE" w:rsidP="00C026C8">
            <w:pPr>
              <w:pStyle w:val="ListParagraph"/>
              <w:numPr>
                <w:ilvl w:val="0"/>
                <w:numId w:val="94"/>
              </w:numPr>
              <w:tabs>
                <w:tab w:val="left" w:pos="540"/>
                <w:tab w:val="left" w:pos="567"/>
              </w:tabs>
              <w:spacing w:before="60" w:after="60" w:line="276" w:lineRule="auto"/>
              <w:jc w:val="both"/>
              <w:rPr>
                <w:rFonts w:ascii="Tahoma" w:eastAsia="Tahoma" w:hAnsi="Tahoma" w:cs="Tahoma"/>
              </w:rPr>
            </w:pPr>
            <w:r w:rsidRPr="0016074B">
              <w:rPr>
                <w:rFonts w:ascii="Tahoma" w:eastAsia="Tahoma" w:hAnsi="Tahoma" w:cs="Tahoma"/>
              </w:rPr>
              <w:t xml:space="preserve"> Garantinio aptarnavimo metu Tei</w:t>
            </w:r>
            <w:r w:rsidR="000D7000" w:rsidRPr="0016074B">
              <w:rPr>
                <w:rFonts w:ascii="Tahoma" w:eastAsia="Tahoma" w:hAnsi="Tahoma" w:cs="Tahoma"/>
              </w:rPr>
              <w:t>kėjui</w:t>
            </w:r>
            <w:r w:rsidRPr="0016074B">
              <w:rPr>
                <w:rFonts w:ascii="Tahoma" w:eastAsia="Tahoma" w:hAnsi="Tahoma" w:cs="Tahoma"/>
              </w:rPr>
              <w:t xml:space="preserve"> atlikus programinės įrangos pakeitimus, išeities tekstai turės būti atnaujinti ir pateikti pagal aukščiau nurodytuose punktuose nustatytas sąlygas.</w:t>
            </w:r>
          </w:p>
        </w:tc>
      </w:tr>
      <w:tr w:rsidR="009A4866" w:rsidRPr="0016074B" w14:paraId="6CE1D035" w14:textId="77777777">
        <w:trPr>
          <w:trHeight w:val="300"/>
        </w:trPr>
        <w:tc>
          <w:tcPr>
            <w:tcW w:w="1572" w:type="dxa"/>
            <w:tcMar>
              <w:left w:w="105" w:type="dxa"/>
              <w:right w:w="105" w:type="dxa"/>
            </w:tcMar>
          </w:tcPr>
          <w:p w14:paraId="6393A74F" w14:textId="77777777" w:rsidR="00CF1B85" w:rsidRPr="0016074B" w:rsidRDefault="00CF1B85" w:rsidP="00C026C8">
            <w:pPr>
              <w:pStyle w:val="ListParagraph"/>
              <w:numPr>
                <w:ilvl w:val="0"/>
                <w:numId w:val="29"/>
              </w:numPr>
              <w:rPr>
                <w:rFonts w:ascii="Tahoma" w:eastAsia="Tahoma" w:hAnsi="Tahoma" w:cs="Tahoma"/>
              </w:rPr>
            </w:pPr>
          </w:p>
        </w:tc>
        <w:tc>
          <w:tcPr>
            <w:tcW w:w="8198" w:type="dxa"/>
            <w:tcMar>
              <w:left w:w="105" w:type="dxa"/>
              <w:right w:w="105" w:type="dxa"/>
            </w:tcMar>
          </w:tcPr>
          <w:p w14:paraId="32867FCE" w14:textId="2016664F" w:rsidR="00CF1B85" w:rsidRPr="0016074B" w:rsidRDefault="00CF1B85">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 kompiliavimas, konfigūravimas ir diegimas turi būti atliekamas iš programinio kodo saugyklų, esančių Perkančiosios organizacijos infrastruktūroje.</w:t>
            </w:r>
          </w:p>
        </w:tc>
      </w:tr>
      <w:tr w:rsidR="009A4866" w:rsidRPr="0016074B" w14:paraId="7A8D6671" w14:textId="77777777">
        <w:trPr>
          <w:trHeight w:val="300"/>
        </w:trPr>
        <w:tc>
          <w:tcPr>
            <w:tcW w:w="1572" w:type="dxa"/>
            <w:tcMar>
              <w:left w:w="105" w:type="dxa"/>
              <w:right w:w="105" w:type="dxa"/>
            </w:tcMar>
          </w:tcPr>
          <w:p w14:paraId="540CC685" w14:textId="77777777" w:rsidR="00292CCA" w:rsidRPr="0016074B" w:rsidRDefault="00292CCA" w:rsidP="00C026C8">
            <w:pPr>
              <w:pStyle w:val="ListParagraph"/>
              <w:numPr>
                <w:ilvl w:val="0"/>
                <w:numId w:val="29"/>
              </w:numPr>
              <w:rPr>
                <w:rFonts w:ascii="Tahoma" w:eastAsia="Tahoma" w:hAnsi="Tahoma" w:cs="Tahoma"/>
              </w:rPr>
            </w:pPr>
          </w:p>
        </w:tc>
        <w:tc>
          <w:tcPr>
            <w:tcW w:w="8198" w:type="dxa"/>
            <w:tcMar>
              <w:left w:w="105" w:type="dxa"/>
              <w:right w:w="105" w:type="dxa"/>
            </w:tcMar>
          </w:tcPr>
          <w:p w14:paraId="0928BAA8" w14:textId="74A0BBAA" w:rsidR="00292CCA" w:rsidRPr="0016074B" w:rsidRDefault="00292CCA">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Projekto kompiliavimas, konfigūravimas ir diegimas turi būti atliekamas naudojant automatizuotas nuolatinės integracijos (angl. </w:t>
            </w:r>
            <w:proofErr w:type="spellStart"/>
            <w:r w:rsidRPr="0016074B">
              <w:rPr>
                <w:rFonts w:ascii="Tahoma" w:eastAsia="Tahoma" w:hAnsi="Tahoma" w:cs="Tahoma"/>
                <w:sz w:val="22"/>
                <w:szCs w:val="22"/>
              </w:rPr>
              <w:t>Continuous</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integration</w:t>
            </w:r>
            <w:proofErr w:type="spellEnd"/>
            <w:r w:rsidRPr="0016074B">
              <w:rPr>
                <w:rFonts w:ascii="Tahoma" w:eastAsia="Tahoma" w:hAnsi="Tahoma" w:cs="Tahoma"/>
                <w:sz w:val="22"/>
                <w:szCs w:val="22"/>
              </w:rPr>
              <w:t xml:space="preserve">) priemones. Šias  priemones </w:t>
            </w:r>
            <w:r w:rsidR="00843810">
              <w:rPr>
                <w:rFonts w:ascii="Tahoma" w:eastAsia="Tahoma" w:hAnsi="Tahoma" w:cs="Tahoma"/>
                <w:sz w:val="22"/>
                <w:szCs w:val="22"/>
              </w:rPr>
              <w:t>Paslaugų teikėjas</w:t>
            </w:r>
            <w:r w:rsidRPr="0016074B">
              <w:rPr>
                <w:rFonts w:ascii="Tahoma" w:eastAsia="Tahoma" w:hAnsi="Tahoma" w:cs="Tahoma"/>
                <w:sz w:val="22"/>
                <w:szCs w:val="22"/>
              </w:rPr>
              <w:t xml:space="preserve"> turi įdiegti Pagrindinio tvarkytojo infrastruktūroje.</w:t>
            </w:r>
          </w:p>
        </w:tc>
      </w:tr>
      <w:tr w:rsidR="009A4866" w:rsidRPr="0016074B" w14:paraId="43DC0FE8" w14:textId="77777777">
        <w:trPr>
          <w:trHeight w:val="300"/>
        </w:trPr>
        <w:tc>
          <w:tcPr>
            <w:tcW w:w="1572" w:type="dxa"/>
            <w:tcMar>
              <w:left w:w="105" w:type="dxa"/>
              <w:right w:w="105" w:type="dxa"/>
            </w:tcMar>
          </w:tcPr>
          <w:p w14:paraId="1C7C9B83"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7366A530" w14:textId="7B964847" w:rsidR="009377EB" w:rsidRPr="0016074B" w:rsidRDefault="00F41E6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Jeigu Teikėjas siūlo naudoti atviro kodo komponentus, jie turi būti ne kartą pritaikyti veikiančiose sistemose, turėti aktyvią bendruomenę</w:t>
            </w:r>
            <w:r w:rsidR="001B35EB">
              <w:rPr>
                <w:rFonts w:ascii="Tahoma" w:eastAsia="Tahoma" w:hAnsi="Tahoma" w:cs="Tahoma"/>
                <w:sz w:val="22"/>
                <w:szCs w:val="22"/>
              </w:rPr>
              <w:t xml:space="preserve"> </w:t>
            </w:r>
            <w:r w:rsidR="001B35EB" w:rsidRPr="008B25CB">
              <w:rPr>
                <w:rFonts w:cs="Tahoma"/>
              </w:rPr>
              <w:t xml:space="preserve">(pvz., </w:t>
            </w:r>
            <w:proofErr w:type="spellStart"/>
            <w:r w:rsidR="001B35EB" w:rsidRPr="008B25CB">
              <w:rPr>
                <w:rFonts w:cs="Tahoma"/>
              </w:rPr>
              <w:t>GitHub</w:t>
            </w:r>
            <w:proofErr w:type="spellEnd"/>
            <w:r w:rsidR="001B35EB" w:rsidRPr="008B25CB">
              <w:rPr>
                <w:rFonts w:cs="Tahoma"/>
              </w:rPr>
              <w:t xml:space="preserve">, </w:t>
            </w:r>
            <w:proofErr w:type="spellStart"/>
            <w:r w:rsidR="001B35EB" w:rsidRPr="008B25CB">
              <w:rPr>
                <w:rFonts w:cs="Tahoma"/>
              </w:rPr>
              <w:t>Stack</w:t>
            </w:r>
            <w:proofErr w:type="spellEnd"/>
            <w:r w:rsidR="001B35EB" w:rsidRPr="008B25CB">
              <w:rPr>
                <w:rFonts w:cs="Tahoma"/>
              </w:rPr>
              <w:t xml:space="preserve"> </w:t>
            </w:r>
            <w:proofErr w:type="spellStart"/>
            <w:r w:rsidR="001B35EB" w:rsidRPr="008B25CB">
              <w:rPr>
                <w:rFonts w:cs="Tahoma"/>
              </w:rPr>
              <w:t>Overflow</w:t>
            </w:r>
            <w:proofErr w:type="spellEnd"/>
            <w:r w:rsidR="001B35EB" w:rsidRPr="008B25CB">
              <w:rPr>
                <w:rFonts w:cs="Tahoma"/>
              </w:rPr>
              <w:t>, forumai).</w:t>
            </w:r>
            <w:r w:rsidRPr="0016074B">
              <w:rPr>
                <w:rFonts w:ascii="Tahoma" w:eastAsia="Tahoma" w:hAnsi="Tahoma" w:cs="Tahoma"/>
                <w:sz w:val="22"/>
                <w:szCs w:val="22"/>
              </w:rPr>
              <w:t>, būti sukurti laikantis standartų ir turėti aktyvų vystymą</w:t>
            </w:r>
            <w:r w:rsidR="00580AD3">
              <w:rPr>
                <w:rFonts w:ascii="Tahoma" w:eastAsia="Tahoma" w:hAnsi="Tahoma" w:cs="Tahoma"/>
                <w:sz w:val="22"/>
                <w:szCs w:val="22"/>
              </w:rPr>
              <w:t xml:space="preserve">, </w:t>
            </w:r>
            <w:r w:rsidR="00580AD3" w:rsidRPr="00580AD3">
              <w:rPr>
                <w:rFonts w:ascii="Tahoma" w:eastAsia="Tahoma" w:hAnsi="Tahoma" w:cs="Tahoma"/>
                <w:sz w:val="22"/>
                <w:szCs w:val="22"/>
              </w:rPr>
              <w:t>saugumo pataisymus</w:t>
            </w:r>
            <w:r w:rsidRPr="0016074B">
              <w:rPr>
                <w:rFonts w:ascii="Tahoma" w:eastAsia="Tahoma" w:hAnsi="Tahoma" w:cs="Tahoma"/>
                <w:sz w:val="22"/>
                <w:szCs w:val="22"/>
              </w:rPr>
              <w:t xml:space="preserve"> priežiūrą,</w:t>
            </w:r>
            <w:r w:rsidR="00580B51">
              <w:rPr>
                <w:rFonts w:ascii="Tahoma" w:eastAsia="Tahoma" w:hAnsi="Tahoma" w:cs="Tahoma"/>
                <w:sz w:val="22"/>
                <w:szCs w:val="22"/>
              </w:rPr>
              <w:t xml:space="preserve"> bei </w:t>
            </w:r>
            <w:r w:rsidR="00AD44AB">
              <w:rPr>
                <w:rFonts w:ascii="Tahoma" w:eastAsia="Tahoma" w:hAnsi="Tahoma" w:cs="Tahoma"/>
                <w:sz w:val="22"/>
                <w:szCs w:val="22"/>
              </w:rPr>
              <w:t>lengvai prieinamą išsamią dokumentaciją,</w:t>
            </w:r>
            <w:r w:rsidR="003A0424">
              <w:rPr>
                <w:rFonts w:ascii="Tahoma" w:eastAsia="Tahoma" w:hAnsi="Tahoma" w:cs="Tahoma"/>
                <w:sz w:val="22"/>
                <w:szCs w:val="22"/>
              </w:rPr>
              <w:t xml:space="preserve"> </w:t>
            </w:r>
            <w:r w:rsidR="00AD44AB">
              <w:rPr>
                <w:rFonts w:ascii="Tahoma" w:eastAsia="Tahoma" w:hAnsi="Tahoma" w:cs="Tahoma"/>
                <w:sz w:val="22"/>
                <w:szCs w:val="22"/>
              </w:rPr>
              <w:t xml:space="preserve">vadovus, API specifikacijas. </w:t>
            </w:r>
            <w:r w:rsidRPr="0016074B">
              <w:rPr>
                <w:rFonts w:ascii="Tahoma" w:eastAsia="Tahoma" w:hAnsi="Tahoma" w:cs="Tahoma"/>
                <w:sz w:val="22"/>
                <w:szCs w:val="22"/>
              </w:rPr>
              <w:t xml:space="preserve"> Teikėjas privalo užtikrinti tokių komponentų palaikymą sutartu laikotarpiu.</w:t>
            </w:r>
            <w:r w:rsidR="001C4318" w:rsidRPr="0016074B">
              <w:rPr>
                <w:rFonts w:ascii="Tahoma" w:eastAsia="Tahoma" w:hAnsi="Tahoma" w:cs="Tahoma"/>
                <w:sz w:val="22"/>
                <w:szCs w:val="22"/>
              </w:rPr>
              <w:t xml:space="preserve"> Komponentai turi būti patvirtinti Perkančiosios organizacijos.</w:t>
            </w:r>
          </w:p>
        </w:tc>
      </w:tr>
      <w:tr w:rsidR="009A4866" w:rsidRPr="0016074B" w14:paraId="17762001" w14:textId="77777777">
        <w:trPr>
          <w:trHeight w:val="300"/>
        </w:trPr>
        <w:tc>
          <w:tcPr>
            <w:tcW w:w="1572" w:type="dxa"/>
            <w:tcMar>
              <w:left w:w="105" w:type="dxa"/>
              <w:right w:w="105" w:type="dxa"/>
            </w:tcMar>
          </w:tcPr>
          <w:p w14:paraId="6C5B1FA7"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7EDA4AD7" w14:textId="61CADDCC" w:rsidR="009377EB" w:rsidRPr="0016074B" w:rsidRDefault="001C431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Sistema turi būti kuriama taip, kad duomenys ir verslo logika būtų laikomi konfigūruojamose saugyklose arba išoriniuose šaltiniuose, o ne įterpti tiesiogiai į programinį kodą (angl. </w:t>
            </w:r>
            <w:proofErr w:type="spellStart"/>
            <w:r w:rsidRPr="0016074B">
              <w:rPr>
                <w:rFonts w:ascii="Tahoma" w:eastAsia="Tahoma" w:hAnsi="Tahoma" w:cs="Tahoma"/>
                <w:sz w:val="22"/>
                <w:szCs w:val="22"/>
              </w:rPr>
              <w:t>Hard</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Coded</w:t>
            </w:r>
            <w:proofErr w:type="spellEnd"/>
            <w:r w:rsidRPr="0016074B">
              <w:rPr>
                <w:rFonts w:ascii="Tahoma" w:eastAsia="Tahoma" w:hAnsi="Tahoma" w:cs="Tahoma"/>
                <w:sz w:val="22"/>
                <w:szCs w:val="22"/>
              </w:rPr>
              <w:t>). Išimtinais atvejais Teikėjas Perkančiajai organizacijai turi pateikti visus įkoduotų duomenų aprašymus, jog esant poreikiui, įkoduotus duomenis galėtų keisti ir kitas Teikėjas ir / ar pati Perkančioji organizacija.</w:t>
            </w:r>
          </w:p>
        </w:tc>
      </w:tr>
      <w:tr w:rsidR="009A4866" w:rsidRPr="0016074B" w14:paraId="5C14B071" w14:textId="77777777">
        <w:trPr>
          <w:trHeight w:val="300"/>
        </w:trPr>
        <w:tc>
          <w:tcPr>
            <w:tcW w:w="1572" w:type="dxa"/>
            <w:tcMar>
              <w:left w:w="105" w:type="dxa"/>
              <w:right w:w="105" w:type="dxa"/>
            </w:tcMar>
          </w:tcPr>
          <w:p w14:paraId="29B6909E"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5BD6D776" w14:textId="0BA493AA" w:rsidR="009377EB" w:rsidRPr="0016074B" w:rsidRDefault="00770796" w:rsidP="00770796">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Jeigu naudojama ir vystoma atviro kodo licencinė programinė įranga, turi būti suteikiamos Perkančiajai organizacijai prieigos teises prie išeities kodų, bei suteikiama teisė savo resursais (įskaitant samdomas trečiąsias šalis) vystyti šią programinę įrangą ir naudoti PĮ savo reikmėms (kad RC nereikėtų įsigyti papildomų licencijų ar kitaip patirti išlaidų programinės įrangos veikimui).</w:t>
            </w:r>
          </w:p>
        </w:tc>
      </w:tr>
      <w:tr w:rsidR="009A4866" w:rsidRPr="0016074B" w14:paraId="7137B9B9" w14:textId="77777777">
        <w:trPr>
          <w:trHeight w:val="300"/>
        </w:trPr>
        <w:tc>
          <w:tcPr>
            <w:tcW w:w="1572" w:type="dxa"/>
            <w:tcMar>
              <w:left w:w="105" w:type="dxa"/>
              <w:right w:w="105" w:type="dxa"/>
            </w:tcMar>
          </w:tcPr>
          <w:p w14:paraId="20C1D271"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195F1F12" w14:textId="013EB924" w:rsidR="009377EB" w:rsidRPr="0016074B" w:rsidRDefault="00EE59B3" w:rsidP="00F71808">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Teikėjas turi pateikti ir į pasiūlymo kainą įskaičiuoti visą reikiamą standartinę ir nestandartinę programinę įranga, jeigu to reikia, kad būtų užtikrintas funkcionalumas ir našus darbas (tenkinantis našumo reikalavimus).</w:t>
            </w:r>
          </w:p>
        </w:tc>
      </w:tr>
      <w:tr w:rsidR="009A4866" w:rsidRPr="0016074B" w14:paraId="661765C4" w14:textId="77777777">
        <w:trPr>
          <w:trHeight w:val="300"/>
        </w:trPr>
        <w:tc>
          <w:tcPr>
            <w:tcW w:w="1572" w:type="dxa"/>
            <w:tcMar>
              <w:left w:w="105" w:type="dxa"/>
              <w:right w:w="105" w:type="dxa"/>
            </w:tcMar>
          </w:tcPr>
          <w:p w14:paraId="01DCD34A"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FA272B6" w14:textId="4CCCBD2F" w:rsidR="009377EB" w:rsidRPr="0016074B" w:rsidRDefault="00386CBF" w:rsidP="00386CBF">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Esant poreikiui Teikėjas turi atlikti techninės įrangos konfigūracijas. Jos turi būti atliktos iš Perkančiosios organizacijos nereikalaujant papildomų lėšų.</w:t>
            </w:r>
          </w:p>
        </w:tc>
      </w:tr>
      <w:tr w:rsidR="009A4866" w:rsidRPr="0016074B" w14:paraId="6ECEFFE1" w14:textId="77777777">
        <w:trPr>
          <w:trHeight w:val="300"/>
        </w:trPr>
        <w:tc>
          <w:tcPr>
            <w:tcW w:w="1572" w:type="dxa"/>
            <w:tcMar>
              <w:left w:w="105" w:type="dxa"/>
              <w:right w:w="105" w:type="dxa"/>
            </w:tcMar>
          </w:tcPr>
          <w:p w14:paraId="2AA80325" w14:textId="77777777" w:rsidR="009377EB" w:rsidRPr="0016074B" w:rsidRDefault="009377EB" w:rsidP="00C026C8">
            <w:pPr>
              <w:pStyle w:val="ListParagraph"/>
              <w:numPr>
                <w:ilvl w:val="0"/>
                <w:numId w:val="29"/>
              </w:numPr>
              <w:rPr>
                <w:rFonts w:ascii="Tahoma" w:eastAsia="Tahoma" w:hAnsi="Tahoma" w:cs="Tahoma"/>
              </w:rPr>
            </w:pPr>
          </w:p>
        </w:tc>
        <w:tc>
          <w:tcPr>
            <w:tcW w:w="8198" w:type="dxa"/>
            <w:tcMar>
              <w:left w:w="105" w:type="dxa"/>
              <w:right w:w="105" w:type="dxa"/>
            </w:tcMar>
          </w:tcPr>
          <w:p w14:paraId="0A8D6E59" w14:textId="0E153CF4" w:rsidR="009377EB" w:rsidRPr="0016074B" w:rsidRDefault="006B6DED" w:rsidP="006B6DE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Naujos programinės įrangos funkcionalumo ir funkcionalumo pakeitimų realizavimas neturi pareikalauti papildomos techninės ir licencijuojamos standartinės ir nestandartinės programinės įrangos įsigijimo Perkančiajai organizacijai.</w:t>
            </w:r>
          </w:p>
        </w:tc>
      </w:tr>
      <w:tr w:rsidR="0016074B" w:rsidRPr="0016074B" w14:paraId="14A95D06" w14:textId="77777777">
        <w:trPr>
          <w:trHeight w:val="300"/>
        </w:trPr>
        <w:tc>
          <w:tcPr>
            <w:tcW w:w="1572" w:type="dxa"/>
            <w:tcMar>
              <w:left w:w="105" w:type="dxa"/>
              <w:right w:w="105" w:type="dxa"/>
            </w:tcMar>
          </w:tcPr>
          <w:p w14:paraId="0D568961" w14:textId="77777777" w:rsidR="00164A3C" w:rsidRPr="0016074B" w:rsidRDefault="00164A3C" w:rsidP="00C026C8">
            <w:pPr>
              <w:pStyle w:val="ListParagraph"/>
              <w:numPr>
                <w:ilvl w:val="0"/>
                <w:numId w:val="29"/>
              </w:numPr>
              <w:rPr>
                <w:rFonts w:ascii="Tahoma" w:eastAsia="Tahoma" w:hAnsi="Tahoma" w:cs="Tahoma"/>
              </w:rPr>
            </w:pPr>
          </w:p>
        </w:tc>
        <w:tc>
          <w:tcPr>
            <w:tcW w:w="8198" w:type="dxa"/>
            <w:tcMar>
              <w:left w:w="105" w:type="dxa"/>
              <w:right w:w="105" w:type="dxa"/>
            </w:tcMar>
          </w:tcPr>
          <w:p w14:paraId="4BE1132C" w14:textId="1722F5B9" w:rsidR="00164A3C" w:rsidRPr="0016074B" w:rsidRDefault="00A15959" w:rsidP="006B6DED">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Projekto</w:t>
            </w:r>
            <w:r w:rsidR="00164A3C" w:rsidRPr="0016074B">
              <w:rPr>
                <w:rFonts w:ascii="Tahoma" w:eastAsia="Tahoma" w:hAnsi="Tahoma" w:cs="Tahoma"/>
                <w:sz w:val="22"/>
                <w:szCs w:val="22"/>
              </w:rPr>
              <w:t xml:space="preserve"> programinė įranga turi būti instaliuojama tarnybinėje stotyje. Naudotojo kompiuteryje (darbo vietoje) neturi būti instaliuojami jokie </w:t>
            </w:r>
            <w:r w:rsidR="00CE46DB" w:rsidRPr="0016074B">
              <w:rPr>
                <w:rFonts w:ascii="Tahoma" w:eastAsia="Tahoma" w:hAnsi="Tahoma" w:cs="Tahoma"/>
                <w:sz w:val="22"/>
                <w:szCs w:val="22"/>
              </w:rPr>
              <w:t>projekto</w:t>
            </w:r>
            <w:r w:rsidR="00164A3C" w:rsidRPr="0016074B">
              <w:rPr>
                <w:rFonts w:ascii="Tahoma" w:eastAsia="Tahoma" w:hAnsi="Tahoma" w:cs="Tahoma"/>
                <w:sz w:val="22"/>
                <w:szCs w:val="22"/>
              </w:rPr>
              <w:t xml:space="preserve"> komponentai.</w:t>
            </w:r>
          </w:p>
        </w:tc>
      </w:tr>
    </w:tbl>
    <w:p w14:paraId="6D8E7E5A" w14:textId="397F61D7" w:rsidR="00C85217" w:rsidRPr="0016074B" w:rsidRDefault="00891D95" w:rsidP="008B25CB">
      <w:pPr>
        <w:pStyle w:val="Heading2"/>
        <w:rPr>
          <w:rFonts w:eastAsia="Tahoma"/>
        </w:rPr>
      </w:pPr>
      <w:bookmarkStart w:id="156" w:name="_Toc191899145"/>
      <w:bookmarkStart w:id="157" w:name="_Toc157081883"/>
      <w:bookmarkStart w:id="158" w:name="_Toc157700365"/>
      <w:r w:rsidRPr="0016074B">
        <w:t>Reikalavimai integracinėmis sąsajoms</w:t>
      </w:r>
      <w:bookmarkEnd w:id="156"/>
      <w:r w:rsidR="013B7466" w:rsidRPr="0016074B">
        <w:t xml:space="preserve"> </w:t>
      </w:r>
      <w:bookmarkEnd w:id="157"/>
      <w:bookmarkEnd w:id="158"/>
    </w:p>
    <w:tbl>
      <w:tblPr>
        <w:tblStyle w:val="TableGrid"/>
        <w:tblW w:w="9773"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607"/>
        <w:gridCol w:w="8166"/>
      </w:tblGrid>
      <w:tr w:rsidR="009A4866" w:rsidRPr="0016074B" w14:paraId="15FDA2CD" w14:textId="77777777" w:rsidTr="00A5234F">
        <w:trPr>
          <w:trHeight w:val="285"/>
        </w:trPr>
        <w:tc>
          <w:tcPr>
            <w:tcW w:w="1607" w:type="dxa"/>
            <w:shd w:val="clear" w:color="auto" w:fill="0070C0"/>
            <w:tcMar>
              <w:left w:w="105" w:type="dxa"/>
              <w:right w:w="105" w:type="dxa"/>
            </w:tcMar>
            <w:vAlign w:val="center"/>
          </w:tcPr>
          <w:p w14:paraId="160952DA" w14:textId="77777777" w:rsidR="00C85217" w:rsidRPr="0016074B" w:rsidRDefault="00C85217">
            <w:pPr>
              <w:jc w:val="center"/>
              <w:rPr>
                <w:rFonts w:ascii="Tahoma" w:eastAsia="Tahoma" w:hAnsi="Tahoma" w:cs="Tahoma"/>
                <w:sz w:val="22"/>
                <w:szCs w:val="22"/>
              </w:rPr>
            </w:pPr>
            <w:bookmarkStart w:id="159" w:name="_Hlk187156278"/>
            <w:r w:rsidRPr="0016074B">
              <w:rPr>
                <w:rFonts w:ascii="Tahoma" w:eastAsia="Tahoma" w:hAnsi="Tahoma" w:cs="Tahoma"/>
                <w:b/>
                <w:bCs/>
                <w:sz w:val="22"/>
                <w:szCs w:val="22"/>
              </w:rPr>
              <w:t>Reikalavimo Nr.</w:t>
            </w:r>
          </w:p>
        </w:tc>
        <w:tc>
          <w:tcPr>
            <w:tcW w:w="8166" w:type="dxa"/>
            <w:shd w:val="clear" w:color="auto" w:fill="0070C0"/>
            <w:tcMar>
              <w:left w:w="105" w:type="dxa"/>
              <w:right w:w="105" w:type="dxa"/>
            </w:tcMar>
            <w:vAlign w:val="center"/>
          </w:tcPr>
          <w:p w14:paraId="7EBC39AD" w14:textId="77777777" w:rsidR="00C85217" w:rsidRPr="0016074B" w:rsidRDefault="00C85217">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57E2010" w14:textId="77777777" w:rsidTr="00A5234F">
        <w:trPr>
          <w:trHeight w:val="300"/>
        </w:trPr>
        <w:tc>
          <w:tcPr>
            <w:tcW w:w="1607" w:type="dxa"/>
            <w:tcMar>
              <w:left w:w="105" w:type="dxa"/>
              <w:right w:w="105" w:type="dxa"/>
            </w:tcMar>
          </w:tcPr>
          <w:p w14:paraId="3E5B5D2D" w14:textId="415C0C08"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51181F85" w14:textId="78ACA9A7" w:rsidR="00C86DB6" w:rsidRPr="0016074B" w:rsidRDefault="00C86DB6" w:rsidP="00C86DB6">
            <w:pPr>
              <w:spacing w:line="257" w:lineRule="auto"/>
              <w:rPr>
                <w:rFonts w:ascii="Tahoma" w:eastAsia="Tahoma" w:hAnsi="Tahoma" w:cs="Tahoma"/>
                <w:sz w:val="22"/>
                <w:szCs w:val="22"/>
              </w:rPr>
            </w:pPr>
            <w:r w:rsidRPr="0016074B">
              <w:rPr>
                <w:rFonts w:ascii="Tahoma" w:eastAsia="Tahoma" w:hAnsi="Tahoma" w:cs="Tahoma"/>
                <w:sz w:val="22"/>
                <w:szCs w:val="22"/>
              </w:rPr>
              <w:t>Teikėjas, savo atsakomybių ribose turės atlikti visus reikiamus darbus, kad vykdant su telemedicina susijusius veiklos procesus ESPBI IS būtų atvaizduojami aktualūs duomenys iš kitų informacinių sistemų ir registrų. Detalios analizės ir projektavimo etapų metu turi būti detalizuoti projekto duomenų mainams aktualūs duomenys.</w:t>
            </w:r>
          </w:p>
        </w:tc>
      </w:tr>
      <w:tr w:rsidR="009A4866" w:rsidRPr="0016074B" w14:paraId="347E1BF4" w14:textId="77777777" w:rsidTr="00A5234F">
        <w:trPr>
          <w:trHeight w:val="285"/>
        </w:trPr>
        <w:tc>
          <w:tcPr>
            <w:tcW w:w="1607" w:type="dxa"/>
            <w:tcMar>
              <w:left w:w="105" w:type="dxa"/>
              <w:right w:w="105" w:type="dxa"/>
            </w:tcMar>
          </w:tcPr>
          <w:p w14:paraId="72A0CB1E" w14:textId="0B7BCEF6"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1D9D3EC7" w14:textId="758C5A29" w:rsidR="00C86DB6" w:rsidRPr="0016074B" w:rsidRDefault="00F358AC" w:rsidP="00F358AC">
            <w:pPr>
              <w:spacing w:line="257" w:lineRule="auto"/>
              <w:rPr>
                <w:rFonts w:ascii="Tahoma" w:eastAsia="Tahoma" w:hAnsi="Tahoma" w:cs="Tahoma"/>
                <w:sz w:val="22"/>
                <w:szCs w:val="22"/>
              </w:rPr>
            </w:pPr>
            <w:r w:rsidRPr="0016074B">
              <w:rPr>
                <w:rFonts w:ascii="Tahoma" w:eastAsia="Tahoma" w:hAnsi="Tahoma" w:cs="Tahoma"/>
                <w:sz w:val="22"/>
                <w:szCs w:val="22"/>
              </w:rPr>
              <w:t>Teikėjas turės realizuoti projektui reikalingas sąsajas su išorinių informacinių sistemų ir registrų testavimo aplinkomis, jeigu tokios bus. esant išorinių informacinių sistemų ir registrų testavimo aplinkoms, Teikėjas turės realizuoti tokių sistemų imitacines sąsajas (</w:t>
            </w:r>
            <w:proofErr w:type="spellStart"/>
            <w:r w:rsidRPr="0016074B">
              <w:rPr>
                <w:rFonts w:ascii="Tahoma" w:eastAsia="Tahoma" w:hAnsi="Tahoma" w:cs="Tahoma"/>
                <w:sz w:val="22"/>
                <w:szCs w:val="22"/>
              </w:rPr>
              <w:t>angl.mock-up</w:t>
            </w:r>
            <w:proofErr w:type="spellEnd"/>
            <w:r w:rsidRPr="0016074B">
              <w:rPr>
                <w:rFonts w:ascii="Tahoma" w:eastAsia="Tahoma" w:hAnsi="Tahoma" w:cs="Tahoma"/>
                <w:sz w:val="22"/>
                <w:szCs w:val="22"/>
              </w:rPr>
              <w:t>).</w:t>
            </w:r>
          </w:p>
        </w:tc>
      </w:tr>
      <w:tr w:rsidR="009A4866" w:rsidRPr="0016074B" w14:paraId="0D980A40" w14:textId="77777777" w:rsidTr="00A5234F">
        <w:trPr>
          <w:trHeight w:val="285"/>
        </w:trPr>
        <w:tc>
          <w:tcPr>
            <w:tcW w:w="1607" w:type="dxa"/>
            <w:tcMar>
              <w:left w:w="105" w:type="dxa"/>
              <w:right w:w="105" w:type="dxa"/>
            </w:tcMar>
          </w:tcPr>
          <w:p w14:paraId="65033A4D" w14:textId="710C7C35"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47E093EF" w14:textId="128FDC19" w:rsidR="00C86DB6" w:rsidRPr="0016074B" w:rsidRDefault="003705ED" w:rsidP="003705ED">
            <w:pPr>
              <w:spacing w:line="257" w:lineRule="auto"/>
              <w:rPr>
                <w:rFonts w:ascii="Tahoma" w:eastAsia="Tahoma" w:hAnsi="Tahoma" w:cs="Tahoma"/>
                <w:sz w:val="22"/>
                <w:szCs w:val="22"/>
              </w:rPr>
            </w:pPr>
            <w:r w:rsidRPr="0016074B">
              <w:rPr>
                <w:rFonts w:ascii="Tahoma" w:eastAsia="Tahoma" w:hAnsi="Tahoma" w:cs="Tahoma"/>
                <w:sz w:val="22"/>
                <w:szCs w:val="22"/>
              </w:rPr>
              <w:t>Duomenų mainai turi būti vykdomi naudojant žiniatinklio paslaugas ar lygiavertes technologijas, SOAP, HTTP (</w:t>
            </w:r>
            <w:proofErr w:type="spellStart"/>
            <w:r w:rsidRPr="0016074B">
              <w:rPr>
                <w:rFonts w:ascii="Tahoma" w:eastAsia="Tahoma" w:hAnsi="Tahoma" w:cs="Tahoma"/>
                <w:sz w:val="22"/>
                <w:szCs w:val="22"/>
              </w:rPr>
              <w:t>RESTfull</w:t>
            </w:r>
            <w:proofErr w:type="spellEnd"/>
            <w:r w:rsidRPr="0016074B">
              <w:rPr>
                <w:rFonts w:ascii="Tahoma" w:eastAsia="Tahoma" w:hAnsi="Tahoma" w:cs="Tahoma"/>
                <w:sz w:val="22"/>
                <w:szCs w:val="22"/>
              </w:rPr>
              <w:t xml:space="preserve">) ar lygiavertį protokolą. </w:t>
            </w:r>
            <w:r w:rsidR="00ED48A5" w:rsidRPr="0016074B">
              <w:rPr>
                <w:rFonts w:ascii="Tahoma" w:eastAsia="Tahoma" w:hAnsi="Tahoma" w:cs="Tahoma"/>
                <w:sz w:val="22"/>
                <w:szCs w:val="22"/>
              </w:rPr>
              <w:t>Teikėjas</w:t>
            </w:r>
            <w:r w:rsidRPr="0016074B">
              <w:rPr>
                <w:rFonts w:ascii="Tahoma" w:eastAsia="Tahoma" w:hAnsi="Tahoma" w:cs="Tahoma"/>
                <w:sz w:val="22"/>
                <w:szCs w:val="22"/>
              </w:rPr>
              <w:t xml:space="preserve"> turi suderinti duomenų mainams naudojamas technologijas ir protokolą</w:t>
            </w:r>
          </w:p>
        </w:tc>
      </w:tr>
      <w:tr w:rsidR="00CB498F" w:rsidRPr="0016074B" w14:paraId="4269472F" w14:textId="77777777" w:rsidTr="00A5234F">
        <w:trPr>
          <w:trHeight w:val="285"/>
        </w:trPr>
        <w:tc>
          <w:tcPr>
            <w:tcW w:w="1607" w:type="dxa"/>
            <w:tcMar>
              <w:left w:w="105" w:type="dxa"/>
              <w:right w:w="105" w:type="dxa"/>
            </w:tcMar>
          </w:tcPr>
          <w:p w14:paraId="5BA10B80" w14:textId="77777777" w:rsidR="00CB498F" w:rsidRPr="0016074B" w:rsidRDefault="00CB498F"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4C4306D0" w14:textId="64471B42" w:rsidR="00CB498F" w:rsidRPr="0016074B" w:rsidRDefault="00D926AD" w:rsidP="003705ED">
            <w:pPr>
              <w:spacing w:line="257" w:lineRule="auto"/>
              <w:rPr>
                <w:rFonts w:ascii="Tahoma" w:eastAsia="Tahoma" w:hAnsi="Tahoma" w:cs="Tahoma"/>
                <w:sz w:val="22"/>
                <w:szCs w:val="22"/>
              </w:rPr>
            </w:pPr>
            <w:proofErr w:type="spellStart"/>
            <w:r w:rsidRPr="0045739C">
              <w:rPr>
                <w:rFonts w:ascii="Tahoma" w:eastAsia="Tahoma" w:hAnsi="Tahoma" w:cs="Tahoma"/>
                <w:sz w:val="22"/>
                <w:szCs w:val="22"/>
              </w:rPr>
              <w:t>RESTful</w:t>
            </w:r>
            <w:proofErr w:type="spellEnd"/>
            <w:r w:rsidRPr="0045739C">
              <w:rPr>
                <w:rFonts w:ascii="Tahoma" w:eastAsia="Tahoma" w:hAnsi="Tahoma" w:cs="Tahoma"/>
                <w:sz w:val="22"/>
                <w:szCs w:val="22"/>
              </w:rPr>
              <w:t xml:space="preserve"> API atsakymai turi būti standartizuoti, naudojant aiškiai apibrėžtą JSON struktūrą su tokiais laukais kaip </w:t>
            </w:r>
            <w:proofErr w:type="spellStart"/>
            <w:r w:rsidRPr="0045739C">
              <w:rPr>
                <w:rFonts w:ascii="Tahoma" w:eastAsia="Tahoma" w:hAnsi="Tahoma" w:cs="Tahoma"/>
                <w:sz w:val="22"/>
                <w:szCs w:val="22"/>
              </w:rPr>
              <w:t>isSuccess</w:t>
            </w:r>
            <w:proofErr w:type="spellEnd"/>
            <w:r w:rsidRPr="0045739C">
              <w:rPr>
                <w:rFonts w:ascii="Tahoma" w:eastAsia="Tahoma" w:hAnsi="Tahoma" w:cs="Tahoma"/>
                <w:sz w:val="22"/>
                <w:szCs w:val="22"/>
              </w:rPr>
              <w:t xml:space="preserve">, data ir </w:t>
            </w:r>
            <w:proofErr w:type="spellStart"/>
            <w:r w:rsidRPr="0045739C">
              <w:rPr>
                <w:rFonts w:ascii="Tahoma" w:eastAsia="Tahoma" w:hAnsi="Tahoma" w:cs="Tahoma"/>
                <w:sz w:val="22"/>
                <w:szCs w:val="22"/>
              </w:rPr>
              <w:t>error</w:t>
            </w:r>
            <w:proofErr w:type="spellEnd"/>
            <w:r w:rsidRPr="0045739C">
              <w:rPr>
                <w:rFonts w:ascii="Tahoma" w:eastAsia="Tahoma" w:hAnsi="Tahoma" w:cs="Tahoma"/>
                <w:sz w:val="22"/>
                <w:szCs w:val="22"/>
              </w:rPr>
              <w:t xml:space="preserve">. Visi atsakymai turi turėti nurodytus duomenų tipus (pvz., </w:t>
            </w:r>
            <w:proofErr w:type="spellStart"/>
            <w:r w:rsidRPr="0045739C">
              <w:rPr>
                <w:rFonts w:ascii="Tahoma" w:eastAsia="Tahoma" w:hAnsi="Tahoma" w:cs="Tahoma"/>
                <w:sz w:val="22"/>
                <w:szCs w:val="22"/>
              </w:rPr>
              <w:t>integer</w:t>
            </w:r>
            <w:proofErr w:type="spellEnd"/>
            <w:r w:rsidRPr="0045739C">
              <w:rPr>
                <w:rFonts w:ascii="Tahoma" w:eastAsia="Tahoma" w:hAnsi="Tahoma" w:cs="Tahoma"/>
                <w:sz w:val="22"/>
                <w:szCs w:val="22"/>
              </w:rPr>
              <w:t xml:space="preserve">, </w:t>
            </w:r>
            <w:proofErr w:type="spellStart"/>
            <w:r w:rsidRPr="0045739C">
              <w:rPr>
                <w:rFonts w:ascii="Tahoma" w:eastAsia="Tahoma" w:hAnsi="Tahoma" w:cs="Tahoma"/>
                <w:sz w:val="22"/>
                <w:szCs w:val="22"/>
              </w:rPr>
              <w:t>string</w:t>
            </w:r>
            <w:proofErr w:type="spellEnd"/>
            <w:r w:rsidRPr="0045739C">
              <w:rPr>
                <w:rFonts w:ascii="Tahoma" w:eastAsia="Tahoma" w:hAnsi="Tahoma" w:cs="Tahoma"/>
                <w:sz w:val="22"/>
                <w:szCs w:val="22"/>
              </w:rPr>
              <w:t xml:space="preserve">, </w:t>
            </w:r>
            <w:proofErr w:type="spellStart"/>
            <w:r w:rsidRPr="0045739C">
              <w:rPr>
                <w:rFonts w:ascii="Tahoma" w:eastAsia="Tahoma" w:hAnsi="Tahoma" w:cs="Tahoma"/>
                <w:sz w:val="22"/>
                <w:szCs w:val="22"/>
              </w:rPr>
              <w:t>array</w:t>
            </w:r>
            <w:proofErr w:type="spellEnd"/>
            <w:r w:rsidRPr="0045739C">
              <w:rPr>
                <w:rFonts w:ascii="Tahoma" w:eastAsia="Tahoma" w:hAnsi="Tahoma" w:cs="Tahoma"/>
                <w:sz w:val="22"/>
                <w:szCs w:val="22"/>
              </w:rPr>
              <w:t xml:space="preserve">, </w:t>
            </w:r>
            <w:proofErr w:type="spellStart"/>
            <w:r w:rsidRPr="0045739C">
              <w:rPr>
                <w:rFonts w:ascii="Tahoma" w:eastAsia="Tahoma" w:hAnsi="Tahoma" w:cs="Tahoma"/>
                <w:sz w:val="22"/>
                <w:szCs w:val="22"/>
              </w:rPr>
              <w:t>boolean</w:t>
            </w:r>
            <w:proofErr w:type="spellEnd"/>
            <w:r w:rsidRPr="0045739C">
              <w:rPr>
                <w:rFonts w:ascii="Tahoma" w:eastAsia="Tahoma" w:hAnsi="Tahoma" w:cs="Tahoma"/>
                <w:sz w:val="22"/>
                <w:szCs w:val="22"/>
              </w:rPr>
              <w:t xml:space="preserve">) ir atitikti nustatytą schemą. Klaidos atvejais API turi grąžinti aiškias klaidų žinutes su atitinkamais HTTP atsakymo kodais (pvz., 400 </w:t>
            </w:r>
            <w:proofErr w:type="spellStart"/>
            <w:r w:rsidRPr="0045739C">
              <w:rPr>
                <w:rFonts w:ascii="Tahoma" w:eastAsia="Tahoma" w:hAnsi="Tahoma" w:cs="Tahoma"/>
                <w:sz w:val="22"/>
                <w:szCs w:val="22"/>
              </w:rPr>
              <w:t>Bad</w:t>
            </w:r>
            <w:proofErr w:type="spellEnd"/>
            <w:r w:rsidRPr="0045739C">
              <w:rPr>
                <w:rFonts w:ascii="Tahoma" w:eastAsia="Tahoma" w:hAnsi="Tahoma" w:cs="Tahoma"/>
                <w:sz w:val="22"/>
                <w:szCs w:val="22"/>
              </w:rPr>
              <w:t xml:space="preserve"> </w:t>
            </w:r>
            <w:proofErr w:type="spellStart"/>
            <w:r w:rsidRPr="0045739C">
              <w:rPr>
                <w:rFonts w:ascii="Tahoma" w:eastAsia="Tahoma" w:hAnsi="Tahoma" w:cs="Tahoma"/>
                <w:sz w:val="22"/>
                <w:szCs w:val="22"/>
              </w:rPr>
              <w:t>Request</w:t>
            </w:r>
            <w:proofErr w:type="spellEnd"/>
            <w:r w:rsidRPr="0045739C">
              <w:rPr>
                <w:rFonts w:ascii="Tahoma" w:eastAsia="Tahoma" w:hAnsi="Tahoma" w:cs="Tahoma"/>
                <w:sz w:val="22"/>
                <w:szCs w:val="22"/>
              </w:rPr>
              <w:t xml:space="preserve">, 503 </w:t>
            </w:r>
            <w:proofErr w:type="spellStart"/>
            <w:r w:rsidRPr="0045739C">
              <w:rPr>
                <w:rFonts w:ascii="Tahoma" w:eastAsia="Tahoma" w:hAnsi="Tahoma" w:cs="Tahoma"/>
                <w:sz w:val="22"/>
                <w:szCs w:val="22"/>
              </w:rPr>
              <w:t>Service</w:t>
            </w:r>
            <w:proofErr w:type="spellEnd"/>
            <w:r w:rsidRPr="0045739C">
              <w:rPr>
                <w:rFonts w:ascii="Tahoma" w:eastAsia="Tahoma" w:hAnsi="Tahoma" w:cs="Tahoma"/>
                <w:sz w:val="22"/>
                <w:szCs w:val="22"/>
              </w:rPr>
              <w:t xml:space="preserve"> </w:t>
            </w:r>
            <w:proofErr w:type="spellStart"/>
            <w:r w:rsidRPr="0045739C">
              <w:rPr>
                <w:rFonts w:ascii="Tahoma" w:eastAsia="Tahoma" w:hAnsi="Tahoma" w:cs="Tahoma"/>
                <w:sz w:val="22"/>
                <w:szCs w:val="22"/>
              </w:rPr>
              <w:t>Unavailable</w:t>
            </w:r>
            <w:proofErr w:type="spellEnd"/>
            <w:r w:rsidRPr="0045739C">
              <w:rPr>
                <w:rFonts w:ascii="Tahoma" w:eastAsia="Tahoma" w:hAnsi="Tahoma" w:cs="Tahoma"/>
                <w:sz w:val="22"/>
                <w:szCs w:val="22"/>
              </w:rPr>
              <w:t>) bei papildoma informacija, padedančia suprasti klaidos priežastį.</w:t>
            </w:r>
          </w:p>
        </w:tc>
      </w:tr>
      <w:tr w:rsidR="009A4866" w:rsidRPr="0016074B" w14:paraId="288D5FD9" w14:textId="77777777" w:rsidTr="00A5234F">
        <w:trPr>
          <w:trHeight w:val="285"/>
        </w:trPr>
        <w:tc>
          <w:tcPr>
            <w:tcW w:w="1607" w:type="dxa"/>
            <w:tcMar>
              <w:left w:w="105" w:type="dxa"/>
              <w:right w:w="105" w:type="dxa"/>
            </w:tcMar>
          </w:tcPr>
          <w:p w14:paraId="1CCDE53C" w14:textId="012F179C"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21DFFA2D" w14:textId="39437912" w:rsidR="00C86DB6" w:rsidRPr="0016074B" w:rsidRDefault="00584479" w:rsidP="00C86DB6">
            <w:pPr>
              <w:spacing w:line="257" w:lineRule="auto"/>
              <w:rPr>
                <w:rFonts w:ascii="Tahoma" w:eastAsia="Tahoma" w:hAnsi="Tahoma" w:cs="Tahoma"/>
                <w:sz w:val="22"/>
                <w:szCs w:val="22"/>
              </w:rPr>
            </w:pPr>
            <w:r w:rsidRPr="0016074B">
              <w:rPr>
                <w:rFonts w:ascii="Tahoma" w:eastAsia="Tahoma" w:hAnsi="Tahoma" w:cs="Tahoma"/>
                <w:sz w:val="22"/>
                <w:szCs w:val="22"/>
              </w:rPr>
              <w:t xml:space="preserve">Teikėjas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proofErr w:type="spellStart"/>
            <w:r w:rsidRPr="0016074B">
              <w:rPr>
                <w:rFonts w:ascii="Tahoma" w:eastAsia="Tahoma" w:hAnsi="Tahoma" w:cs="Tahoma"/>
                <w:sz w:val="22"/>
                <w:szCs w:val="22"/>
              </w:rPr>
              <w:t>interoperabilumą</w:t>
            </w:r>
            <w:proofErr w:type="spellEnd"/>
            <w:r w:rsidRPr="0016074B">
              <w:rPr>
                <w:rFonts w:ascii="Tahoma" w:eastAsia="Tahoma" w:hAnsi="Tahoma" w:cs="Tahoma"/>
                <w:sz w:val="22"/>
                <w:szCs w:val="22"/>
              </w:rPr>
              <w:t>, palaikymą ir saugumą. Kiekvienas siūlomas alternatyvus integracijos realizavimo būdas turi būti suderinamas su Perkančiąja organizacija ir duomenų teikėju (IS valdytoju/ tvarkytoju).</w:t>
            </w:r>
          </w:p>
        </w:tc>
      </w:tr>
      <w:tr w:rsidR="009A4866" w:rsidRPr="0016074B" w14:paraId="1A52928F" w14:textId="77777777" w:rsidTr="00A5234F">
        <w:trPr>
          <w:trHeight w:val="285"/>
        </w:trPr>
        <w:tc>
          <w:tcPr>
            <w:tcW w:w="1607" w:type="dxa"/>
            <w:tcMar>
              <w:left w:w="105" w:type="dxa"/>
              <w:right w:w="105" w:type="dxa"/>
            </w:tcMar>
          </w:tcPr>
          <w:p w14:paraId="52A2D6F5" w14:textId="11C775AE"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4C1D47A6" w14:textId="4DF985F8" w:rsidR="00C86DB6" w:rsidRPr="0016074B" w:rsidRDefault="002214F7" w:rsidP="00C86DB6">
            <w:pPr>
              <w:spacing w:line="257" w:lineRule="auto"/>
              <w:rPr>
                <w:rFonts w:ascii="Tahoma" w:eastAsia="Tahoma" w:hAnsi="Tahoma" w:cs="Tahoma"/>
                <w:sz w:val="22"/>
                <w:szCs w:val="22"/>
              </w:rPr>
            </w:pPr>
            <w:r w:rsidRPr="0016074B">
              <w:rPr>
                <w:rFonts w:ascii="Tahoma" w:eastAsia="Tahoma" w:hAnsi="Tahoma" w:cs="Tahoma"/>
                <w:sz w:val="22"/>
                <w:szCs w:val="22"/>
              </w:rPr>
              <w:t xml:space="preserve">Teikėjas turi parengti ir suderinti integracinės sąsajos techninę specifikaciją,  </w:t>
            </w:r>
            <w:proofErr w:type="spellStart"/>
            <w:r w:rsidRPr="0016074B">
              <w:rPr>
                <w:rFonts w:ascii="Tahoma" w:eastAsia="Tahoma" w:hAnsi="Tahoma" w:cs="Tahoma"/>
                <w:sz w:val="22"/>
                <w:szCs w:val="22"/>
              </w:rPr>
              <w:t>t.y</w:t>
            </w:r>
            <w:proofErr w:type="spellEnd"/>
            <w:r w:rsidRPr="0016074B">
              <w:rPr>
                <w:rFonts w:ascii="Tahoma" w:eastAsia="Tahoma" w:hAnsi="Tahoma" w:cs="Tahoma"/>
                <w:sz w:val="22"/>
                <w:szCs w:val="22"/>
              </w:rPr>
              <w:t>., parengti projektinę integracinės sąsajos dokumentaciją</w:t>
            </w:r>
            <w:r w:rsidR="00ED3543">
              <w:rPr>
                <w:rFonts w:ascii="Tahoma" w:eastAsia="Tahoma" w:hAnsi="Tahoma" w:cs="Tahoma"/>
                <w:sz w:val="22"/>
                <w:szCs w:val="22"/>
              </w:rPr>
              <w:t xml:space="preserve"> aprašančią </w:t>
            </w:r>
            <w:r w:rsidR="00B4580F">
              <w:rPr>
                <w:rFonts w:ascii="Tahoma" w:eastAsia="Tahoma" w:hAnsi="Tahoma" w:cs="Tahoma"/>
                <w:sz w:val="22"/>
                <w:szCs w:val="22"/>
              </w:rPr>
              <w:t xml:space="preserve">veiklos procesus, </w:t>
            </w:r>
            <w:r w:rsidR="003D747A">
              <w:rPr>
                <w:rFonts w:ascii="Tahoma" w:eastAsia="Tahoma" w:hAnsi="Tahoma" w:cs="Tahoma"/>
                <w:sz w:val="22"/>
                <w:szCs w:val="22"/>
              </w:rPr>
              <w:t>integracijų scenarijus</w:t>
            </w:r>
            <w:r w:rsidRPr="0016074B">
              <w:rPr>
                <w:rFonts w:ascii="Tahoma" w:eastAsia="Tahoma" w:hAnsi="Tahoma" w:cs="Tahoma"/>
                <w:sz w:val="22"/>
                <w:szCs w:val="22"/>
              </w:rPr>
              <w:t xml:space="preserve"> kurios pagrindu kita šalis turės atlikti reikalingus informacinės sistemos vystymo darbus, susijusius su reikiama integracine sąsaja.</w:t>
            </w:r>
          </w:p>
        </w:tc>
      </w:tr>
      <w:tr w:rsidR="0016074B" w:rsidRPr="0016074B" w14:paraId="01CB7483" w14:textId="77777777" w:rsidTr="00A5234F">
        <w:trPr>
          <w:trHeight w:val="285"/>
        </w:trPr>
        <w:tc>
          <w:tcPr>
            <w:tcW w:w="1607" w:type="dxa"/>
            <w:tcMar>
              <w:left w:w="105" w:type="dxa"/>
              <w:right w:w="105" w:type="dxa"/>
            </w:tcMar>
          </w:tcPr>
          <w:p w14:paraId="22DB7BF5" w14:textId="3FC01810" w:rsidR="00C86DB6" w:rsidRPr="0016074B" w:rsidRDefault="00C86DB6" w:rsidP="00C026C8">
            <w:pPr>
              <w:pStyle w:val="ListParagraph"/>
              <w:numPr>
                <w:ilvl w:val="0"/>
                <w:numId w:val="29"/>
              </w:numPr>
              <w:spacing w:line="257" w:lineRule="auto"/>
              <w:rPr>
                <w:rFonts w:ascii="Tahoma" w:eastAsia="Tahoma" w:hAnsi="Tahoma" w:cs="Tahoma"/>
              </w:rPr>
            </w:pPr>
          </w:p>
        </w:tc>
        <w:tc>
          <w:tcPr>
            <w:tcW w:w="8166" w:type="dxa"/>
            <w:tcMar>
              <w:left w:w="105" w:type="dxa"/>
              <w:right w:w="105" w:type="dxa"/>
            </w:tcMar>
          </w:tcPr>
          <w:p w14:paraId="592F2C83" w14:textId="7BA7A7B4" w:rsidR="00C86DB6" w:rsidRPr="0016074B" w:rsidRDefault="002716CB" w:rsidP="00C86DB6">
            <w:pPr>
              <w:spacing w:line="257" w:lineRule="auto"/>
              <w:rPr>
                <w:rFonts w:ascii="Tahoma" w:eastAsia="Tahoma" w:hAnsi="Tahoma" w:cs="Tahoma"/>
                <w:sz w:val="22"/>
                <w:szCs w:val="22"/>
              </w:rPr>
            </w:pPr>
            <w:r w:rsidRPr="0016074B">
              <w:rPr>
                <w:rFonts w:ascii="Tahoma" w:eastAsia="Tahoma" w:hAnsi="Tahoma" w:cs="Tahoma"/>
                <w:sz w:val="22"/>
                <w:szCs w:val="22"/>
              </w:rPr>
              <w:t>Teikėjas turi užtikrinti, kad nebus sutrikdytas jau veikiančių integracinių sąsajų veikimas.</w:t>
            </w:r>
          </w:p>
        </w:tc>
      </w:tr>
    </w:tbl>
    <w:p w14:paraId="646FCF0E" w14:textId="4B721723" w:rsidR="00891D95" w:rsidRPr="0016074B" w:rsidRDefault="00891D95" w:rsidP="008B25CB">
      <w:pPr>
        <w:pStyle w:val="Heading2"/>
      </w:pPr>
      <w:bookmarkStart w:id="160" w:name="_Toc157081884"/>
      <w:bookmarkStart w:id="161" w:name="_Toc157700366"/>
      <w:bookmarkStart w:id="162" w:name="_Toc191899146"/>
      <w:bookmarkEnd w:id="159"/>
      <w:r w:rsidRPr="0016074B">
        <w:t>Reikalavimai naudotojų sąsajai ir patogumui naudoti</w:t>
      </w:r>
      <w:bookmarkEnd w:id="160"/>
      <w:bookmarkEnd w:id="161"/>
      <w:bookmarkEnd w:id="162"/>
      <w:r w:rsidRPr="0016074B">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5"/>
        <w:gridCol w:w="7457"/>
      </w:tblGrid>
      <w:tr w:rsidR="009A4866" w:rsidRPr="0016074B" w14:paraId="3EC4C67E" w14:textId="77777777" w:rsidTr="001A6EC3">
        <w:trPr>
          <w:trHeight w:val="285"/>
        </w:trPr>
        <w:tc>
          <w:tcPr>
            <w:tcW w:w="2165" w:type="dxa"/>
            <w:shd w:val="clear" w:color="auto" w:fill="0070C0"/>
            <w:tcMar>
              <w:left w:w="105" w:type="dxa"/>
              <w:right w:w="105" w:type="dxa"/>
            </w:tcMar>
            <w:vAlign w:val="center"/>
          </w:tcPr>
          <w:p w14:paraId="63FD2B22" w14:textId="36EA183D" w:rsidR="04D306BA" w:rsidRPr="0016074B" w:rsidRDefault="04D306BA" w:rsidP="04D306BA">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7" w:type="dxa"/>
            <w:shd w:val="clear" w:color="auto" w:fill="0070C0"/>
            <w:tcMar>
              <w:left w:w="105" w:type="dxa"/>
              <w:right w:w="105" w:type="dxa"/>
            </w:tcMar>
            <w:vAlign w:val="center"/>
          </w:tcPr>
          <w:p w14:paraId="70F892D7" w14:textId="27B7AE66" w:rsidR="04D306BA" w:rsidRPr="0016074B" w:rsidRDefault="04D306BA" w:rsidP="04D306BA">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C508B7" w:rsidRPr="0016074B" w14:paraId="4C64819B" w14:textId="77777777" w:rsidTr="001A6EC3">
        <w:trPr>
          <w:trHeight w:val="285"/>
        </w:trPr>
        <w:tc>
          <w:tcPr>
            <w:tcW w:w="2165" w:type="dxa"/>
            <w:tcMar>
              <w:left w:w="105" w:type="dxa"/>
              <w:right w:w="105" w:type="dxa"/>
            </w:tcMar>
          </w:tcPr>
          <w:p w14:paraId="66F9CA9A" w14:textId="77777777" w:rsidR="00C508B7" w:rsidRPr="0016074B" w:rsidDel="00C00BE2" w:rsidRDefault="00C508B7" w:rsidP="00C026C8">
            <w:pPr>
              <w:pStyle w:val="ListParagraph"/>
              <w:numPr>
                <w:ilvl w:val="0"/>
                <w:numId w:val="29"/>
              </w:numPr>
              <w:rPr>
                <w:rFonts w:ascii="Tahoma" w:eastAsia="Tahoma" w:hAnsi="Tahoma" w:cs="Tahoma"/>
              </w:rPr>
            </w:pPr>
          </w:p>
        </w:tc>
        <w:tc>
          <w:tcPr>
            <w:tcW w:w="7457" w:type="dxa"/>
            <w:tcMar>
              <w:left w:w="105" w:type="dxa"/>
              <w:right w:w="105" w:type="dxa"/>
            </w:tcMar>
          </w:tcPr>
          <w:p w14:paraId="17DE7613" w14:textId="679D5311" w:rsidR="00C508B7" w:rsidRPr="0016074B" w:rsidRDefault="00C508B7" w:rsidP="00A51799">
            <w:pPr>
              <w:rPr>
                <w:rFonts w:ascii="Tahoma" w:eastAsiaTheme="minorEastAsia" w:hAnsi="Tahoma" w:cs="Tahoma"/>
                <w:sz w:val="22"/>
                <w:szCs w:val="22"/>
              </w:rPr>
            </w:pPr>
            <w:r w:rsidRPr="00C508B7">
              <w:rPr>
                <w:rFonts w:ascii="Tahoma" w:eastAsiaTheme="minorEastAsia" w:hAnsi="Tahoma" w:cs="Tahoma"/>
                <w:sz w:val="22"/>
                <w:szCs w:val="22"/>
              </w:rPr>
              <w:t xml:space="preserve">Naujos naudotojo sąsajos turi būti naudojamos </w:t>
            </w:r>
            <w:proofErr w:type="spellStart"/>
            <w:r w:rsidRPr="00C508B7">
              <w:rPr>
                <w:rFonts w:ascii="Tahoma" w:eastAsiaTheme="minorEastAsia" w:hAnsi="Tahoma" w:cs="Tahoma"/>
                <w:sz w:val="22"/>
                <w:szCs w:val="22"/>
              </w:rPr>
              <w:t>Angular</w:t>
            </w:r>
            <w:proofErr w:type="spellEnd"/>
            <w:r w:rsidRPr="00C508B7">
              <w:rPr>
                <w:rFonts w:ascii="Tahoma" w:eastAsiaTheme="minorEastAsia" w:hAnsi="Tahoma" w:cs="Tahoma"/>
                <w:sz w:val="22"/>
                <w:szCs w:val="22"/>
              </w:rPr>
              <w:t xml:space="preserve">, </w:t>
            </w:r>
            <w:proofErr w:type="spellStart"/>
            <w:r w:rsidRPr="00C508B7">
              <w:rPr>
                <w:rFonts w:ascii="Tahoma" w:eastAsiaTheme="minorEastAsia" w:hAnsi="Tahoma" w:cs="Tahoma"/>
                <w:sz w:val="22"/>
                <w:szCs w:val="22"/>
              </w:rPr>
              <w:t>React</w:t>
            </w:r>
            <w:proofErr w:type="spellEnd"/>
            <w:r w:rsidRPr="00C508B7">
              <w:rPr>
                <w:rFonts w:ascii="Tahoma" w:eastAsiaTheme="minorEastAsia" w:hAnsi="Tahoma" w:cs="Tahoma"/>
                <w:sz w:val="22"/>
                <w:szCs w:val="22"/>
              </w:rPr>
              <w:t xml:space="preserve"> </w:t>
            </w:r>
            <w:proofErr w:type="spellStart"/>
            <w:r w:rsidRPr="00C508B7">
              <w:rPr>
                <w:rFonts w:ascii="Tahoma" w:eastAsiaTheme="minorEastAsia" w:hAnsi="Tahoma" w:cs="Tahoma"/>
                <w:sz w:val="22"/>
                <w:szCs w:val="22"/>
              </w:rPr>
              <w:t>Native</w:t>
            </w:r>
            <w:proofErr w:type="spellEnd"/>
            <w:r w:rsidRPr="00C508B7">
              <w:rPr>
                <w:rFonts w:ascii="Tahoma" w:eastAsiaTheme="minorEastAsia" w:hAnsi="Tahoma" w:cs="Tahoma"/>
                <w:sz w:val="22"/>
                <w:szCs w:val="22"/>
              </w:rPr>
              <w:t xml:space="preserve"> ar lygiavertės programinės įrangos technologijos, o modernizuojamiems naudotojo sąsajos funkcionalumams taikyti jau naudojamas technologijas kaip JavaScript, </w:t>
            </w:r>
            <w:proofErr w:type="spellStart"/>
            <w:r w:rsidRPr="00C508B7">
              <w:rPr>
                <w:rFonts w:ascii="Tahoma" w:eastAsiaTheme="minorEastAsia" w:hAnsi="Tahoma" w:cs="Tahoma"/>
                <w:sz w:val="22"/>
                <w:szCs w:val="22"/>
              </w:rPr>
              <w:t>TypeScript</w:t>
            </w:r>
            <w:proofErr w:type="spellEnd"/>
            <w:r w:rsidRPr="00C508B7">
              <w:rPr>
                <w:rFonts w:ascii="Tahoma" w:eastAsiaTheme="minorEastAsia" w:hAnsi="Tahoma" w:cs="Tahoma"/>
                <w:sz w:val="22"/>
                <w:szCs w:val="22"/>
              </w:rPr>
              <w:t xml:space="preserve"> ir kitas.</w:t>
            </w:r>
          </w:p>
        </w:tc>
      </w:tr>
      <w:tr w:rsidR="009A4866" w:rsidRPr="0016074B" w14:paraId="3286FD88" w14:textId="77777777" w:rsidTr="001A6EC3">
        <w:trPr>
          <w:trHeight w:val="285"/>
        </w:trPr>
        <w:tc>
          <w:tcPr>
            <w:tcW w:w="2165" w:type="dxa"/>
            <w:tcMar>
              <w:left w:w="105" w:type="dxa"/>
              <w:right w:w="105" w:type="dxa"/>
            </w:tcMar>
          </w:tcPr>
          <w:p w14:paraId="4DA5761F" w14:textId="77777777" w:rsidR="007C3208" w:rsidRPr="0016074B" w:rsidDel="00C00BE2" w:rsidRDefault="007C3208" w:rsidP="00C026C8">
            <w:pPr>
              <w:pStyle w:val="ListParagraph"/>
              <w:numPr>
                <w:ilvl w:val="0"/>
                <w:numId w:val="29"/>
              </w:numPr>
              <w:rPr>
                <w:rFonts w:ascii="Tahoma" w:eastAsia="Tahoma" w:hAnsi="Tahoma" w:cs="Tahoma"/>
              </w:rPr>
            </w:pPr>
          </w:p>
        </w:tc>
        <w:tc>
          <w:tcPr>
            <w:tcW w:w="7457" w:type="dxa"/>
            <w:tcMar>
              <w:left w:w="105" w:type="dxa"/>
              <w:right w:w="105" w:type="dxa"/>
            </w:tcMar>
          </w:tcPr>
          <w:p w14:paraId="5FB15E99" w14:textId="7A5C83D4" w:rsidR="007C3208" w:rsidRPr="0016074B" w:rsidRDefault="007C3208" w:rsidP="00A51799">
            <w:pPr>
              <w:rPr>
                <w:rFonts w:ascii="Tahoma" w:eastAsiaTheme="minorEastAsia" w:hAnsi="Tahoma" w:cs="Tahoma"/>
                <w:sz w:val="22"/>
                <w:szCs w:val="22"/>
              </w:rPr>
            </w:pPr>
            <w:r w:rsidRPr="0016074B">
              <w:rPr>
                <w:rFonts w:ascii="Tahoma" w:eastAsiaTheme="minorEastAsia" w:hAnsi="Tahoma" w:cs="Tahoma"/>
                <w:sz w:val="22"/>
                <w:szCs w:val="22"/>
              </w:rPr>
              <w:t>Naudotojo sąsaja turi būti vizualiai patraukli ir suderinta su Perkančiosios organizacijos identitetu (spalvos, šriftai).</w:t>
            </w:r>
          </w:p>
        </w:tc>
      </w:tr>
      <w:tr w:rsidR="009A4866" w:rsidRPr="0016074B" w14:paraId="4EEDAC57" w14:textId="77777777" w:rsidTr="001A6EC3">
        <w:trPr>
          <w:trHeight w:val="285"/>
        </w:trPr>
        <w:tc>
          <w:tcPr>
            <w:tcW w:w="2165" w:type="dxa"/>
            <w:tcMar>
              <w:left w:w="105" w:type="dxa"/>
              <w:right w:w="105" w:type="dxa"/>
            </w:tcMar>
          </w:tcPr>
          <w:p w14:paraId="1CA0DEA1" w14:textId="77777777" w:rsidR="00A51799" w:rsidRPr="0016074B" w:rsidDel="00C00BE2" w:rsidRDefault="00A51799" w:rsidP="00C026C8">
            <w:pPr>
              <w:pStyle w:val="ListParagraph"/>
              <w:numPr>
                <w:ilvl w:val="0"/>
                <w:numId w:val="29"/>
              </w:numPr>
              <w:rPr>
                <w:rFonts w:ascii="Tahoma" w:eastAsia="Tahoma" w:hAnsi="Tahoma" w:cs="Tahoma"/>
              </w:rPr>
            </w:pPr>
          </w:p>
        </w:tc>
        <w:tc>
          <w:tcPr>
            <w:tcW w:w="7457" w:type="dxa"/>
            <w:tcMar>
              <w:left w:w="105" w:type="dxa"/>
              <w:right w:w="105" w:type="dxa"/>
            </w:tcMar>
          </w:tcPr>
          <w:p w14:paraId="628978D7" w14:textId="1FE72779" w:rsidR="00A51799" w:rsidRPr="0016074B" w:rsidRDefault="0044019D" w:rsidP="00A51799">
            <w:pPr>
              <w:rPr>
                <w:rFonts w:ascii="Tahoma" w:eastAsiaTheme="minorEastAsia" w:hAnsi="Tahoma" w:cs="Tahoma"/>
                <w:sz w:val="22"/>
                <w:szCs w:val="22"/>
              </w:rPr>
            </w:pPr>
            <w:r w:rsidRPr="0016074B">
              <w:rPr>
                <w:rFonts w:ascii="Tahoma" w:eastAsiaTheme="minorEastAsia" w:hAnsi="Tahoma" w:cs="Tahoma"/>
                <w:sz w:val="22"/>
                <w:szCs w:val="22"/>
              </w:rPr>
              <w:t xml:space="preserve">Kuriami / modernizuojami naudotojo sąsajos elementai turi būti pritaikyti neįgaliesiems pagal Europos Sąjungos WAI (angl. </w:t>
            </w:r>
            <w:proofErr w:type="spellStart"/>
            <w:r w:rsidRPr="0016074B">
              <w:rPr>
                <w:rFonts w:ascii="Tahoma" w:eastAsiaTheme="minorEastAsia" w:hAnsi="Tahoma" w:cs="Tahoma"/>
                <w:sz w:val="22"/>
                <w:szCs w:val="22"/>
              </w:rPr>
              <w:t>Web</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Accessibility</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Initiative</w:t>
            </w:r>
            <w:proofErr w:type="spellEnd"/>
            <w:r w:rsidRPr="0016074B">
              <w:rPr>
                <w:rFonts w:ascii="Tahoma" w:eastAsiaTheme="minorEastAsia" w:hAnsi="Tahoma" w:cs="Tahoma"/>
                <w:sz w:val="22"/>
                <w:szCs w:val="22"/>
              </w:rPr>
              <w:t>) gaires (</w:t>
            </w:r>
            <w:proofErr w:type="spellStart"/>
            <w:r w:rsidRPr="0016074B">
              <w:rPr>
                <w:rFonts w:ascii="Tahoma" w:eastAsiaTheme="minorEastAsia" w:hAnsi="Tahoma" w:cs="Tahoma"/>
                <w:sz w:val="22"/>
                <w:szCs w:val="22"/>
              </w:rPr>
              <w:t>Web</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Content</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Accessibility</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Guidelines</w:t>
            </w:r>
            <w:proofErr w:type="spellEnd"/>
            <w:r w:rsidRPr="0016074B">
              <w:rPr>
                <w:rFonts w:ascii="Tahoma" w:eastAsiaTheme="minorEastAsia" w:hAnsi="Tahoma" w:cs="Tahoma"/>
                <w:sz w:val="22"/>
                <w:szCs w:val="22"/>
              </w:rPr>
              <w:t xml:space="preserve"> 2.1).</w:t>
            </w:r>
          </w:p>
        </w:tc>
      </w:tr>
      <w:tr w:rsidR="009A4866" w:rsidRPr="0016074B" w14:paraId="306B9AA1" w14:textId="77777777" w:rsidTr="001A6EC3">
        <w:trPr>
          <w:trHeight w:val="285"/>
        </w:trPr>
        <w:tc>
          <w:tcPr>
            <w:tcW w:w="2165" w:type="dxa"/>
            <w:tcMar>
              <w:left w:w="105" w:type="dxa"/>
              <w:right w:w="105" w:type="dxa"/>
            </w:tcMar>
          </w:tcPr>
          <w:p w14:paraId="484D89D1" w14:textId="661BFF36" w:rsidR="04D306BA" w:rsidRPr="0016074B" w:rsidRDefault="04D306BA"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65EBF7D" w14:textId="1707D74B" w:rsidR="3EBE1435" w:rsidRPr="0016074B" w:rsidRDefault="00AE3617" w:rsidP="00A5234F">
            <w:pPr>
              <w:rPr>
                <w:rFonts w:ascii="Tahoma" w:eastAsiaTheme="minorEastAsia" w:hAnsi="Tahoma" w:cs="Tahoma"/>
                <w:sz w:val="22"/>
                <w:szCs w:val="22"/>
              </w:rPr>
            </w:pPr>
            <w:r w:rsidRPr="0016074B">
              <w:rPr>
                <w:rFonts w:ascii="Tahoma" w:eastAsiaTheme="minorEastAsia" w:hAnsi="Tahoma" w:cs="Tahoma"/>
                <w:sz w:val="22"/>
                <w:szCs w:val="22"/>
              </w:rPr>
              <w:t xml:space="preserve">Teikėjas turi pateikti </w:t>
            </w:r>
            <w:r w:rsidR="00DE3C28" w:rsidRPr="0016074B">
              <w:rPr>
                <w:rFonts w:ascii="Tahoma" w:eastAsiaTheme="minorEastAsia" w:hAnsi="Tahoma" w:cs="Tahoma"/>
                <w:sz w:val="22"/>
                <w:szCs w:val="22"/>
              </w:rPr>
              <w:t>bent keli</w:t>
            </w:r>
            <w:r w:rsidR="002770DF" w:rsidRPr="0016074B">
              <w:rPr>
                <w:rFonts w:ascii="Tahoma" w:eastAsiaTheme="minorEastAsia" w:hAnsi="Tahoma" w:cs="Tahoma"/>
                <w:sz w:val="22"/>
                <w:szCs w:val="22"/>
              </w:rPr>
              <w:t xml:space="preserve">s </w:t>
            </w:r>
            <w:r w:rsidR="006B08BD" w:rsidRPr="0016074B">
              <w:rPr>
                <w:rFonts w:ascii="Tahoma" w:eastAsiaTheme="minorEastAsia" w:hAnsi="Tahoma" w:cs="Tahoma"/>
                <w:sz w:val="22"/>
                <w:szCs w:val="22"/>
              </w:rPr>
              <w:t>vaizdo konferencijų platformos naudotojo sąsajos dizaino variantus</w:t>
            </w:r>
            <w:r w:rsidR="000B58F9" w:rsidRPr="0016074B">
              <w:rPr>
                <w:rFonts w:ascii="Tahoma" w:eastAsiaTheme="minorEastAsia" w:hAnsi="Tahoma" w:cs="Tahoma"/>
                <w:sz w:val="22"/>
                <w:szCs w:val="22"/>
              </w:rPr>
              <w:t xml:space="preserve">. </w:t>
            </w:r>
            <w:r w:rsidR="0038489C" w:rsidRPr="0016074B">
              <w:rPr>
                <w:rFonts w:ascii="Tahoma" w:eastAsiaTheme="minorEastAsia" w:hAnsi="Tahoma" w:cs="Tahoma"/>
                <w:sz w:val="22"/>
                <w:szCs w:val="22"/>
              </w:rPr>
              <w:t xml:space="preserve">Galutinis variantas turi būti patvirtintas Perkančiosios organizacijos. </w:t>
            </w:r>
          </w:p>
        </w:tc>
      </w:tr>
      <w:tr w:rsidR="009A4866" w:rsidRPr="0016074B" w14:paraId="00945655" w14:textId="77777777" w:rsidTr="001A6EC3">
        <w:trPr>
          <w:trHeight w:val="285"/>
        </w:trPr>
        <w:tc>
          <w:tcPr>
            <w:tcW w:w="2165" w:type="dxa"/>
            <w:tcMar>
              <w:left w:w="105" w:type="dxa"/>
              <w:right w:w="105" w:type="dxa"/>
            </w:tcMar>
          </w:tcPr>
          <w:p w14:paraId="09B4DDC6" w14:textId="5C1D204D" w:rsidR="04D306BA" w:rsidRPr="0016074B" w:rsidRDefault="04D306BA" w:rsidP="00C026C8">
            <w:pPr>
              <w:pStyle w:val="ListParagraph"/>
              <w:numPr>
                <w:ilvl w:val="0"/>
                <w:numId w:val="29"/>
              </w:numPr>
              <w:rPr>
                <w:rFonts w:ascii="Tahoma" w:eastAsia="Tahoma" w:hAnsi="Tahoma" w:cs="Tahoma"/>
              </w:rPr>
            </w:pPr>
          </w:p>
        </w:tc>
        <w:tc>
          <w:tcPr>
            <w:tcW w:w="7457" w:type="dxa"/>
            <w:tcMar>
              <w:left w:w="105" w:type="dxa"/>
              <w:right w:w="105" w:type="dxa"/>
            </w:tcMar>
          </w:tcPr>
          <w:p w14:paraId="00F427D6" w14:textId="554C5674" w:rsidR="52ED12EF" w:rsidRPr="0016074B" w:rsidRDefault="52ED12EF" w:rsidP="00A5234F">
            <w:pPr>
              <w:rPr>
                <w:rFonts w:ascii="Tahoma" w:eastAsiaTheme="minorEastAsia" w:hAnsi="Tahoma" w:cs="Tahoma"/>
                <w:sz w:val="22"/>
                <w:szCs w:val="22"/>
              </w:rPr>
            </w:pPr>
            <w:r w:rsidRPr="0016074B">
              <w:rPr>
                <w:rFonts w:ascii="Tahoma" w:eastAsiaTheme="minorEastAsia" w:hAnsi="Tahoma" w:cs="Tahoma"/>
                <w:sz w:val="22"/>
                <w:szCs w:val="22"/>
              </w:rPr>
              <w:t xml:space="preserve">Naudotojo sąsaja </w:t>
            </w:r>
            <w:r w:rsidR="00434CD2" w:rsidRPr="0016074B">
              <w:rPr>
                <w:rFonts w:ascii="Tahoma" w:eastAsiaTheme="minorEastAsia" w:hAnsi="Tahoma" w:cs="Tahoma"/>
                <w:sz w:val="22"/>
                <w:szCs w:val="22"/>
              </w:rPr>
              <w:t>(įskaitant visus klaidų ir informacinius pranešimus)</w:t>
            </w:r>
            <w:r w:rsidR="00A51799" w:rsidRPr="0016074B">
              <w:rPr>
                <w:rFonts w:ascii="Tahoma" w:eastAsiaTheme="minorEastAsia" w:hAnsi="Tahoma" w:cs="Tahoma"/>
                <w:sz w:val="22"/>
                <w:szCs w:val="22"/>
              </w:rPr>
              <w:t xml:space="preserve"> </w:t>
            </w:r>
            <w:r w:rsidRPr="0016074B">
              <w:rPr>
                <w:rFonts w:ascii="Tahoma" w:eastAsiaTheme="minorEastAsia" w:hAnsi="Tahoma" w:cs="Tahoma"/>
                <w:sz w:val="22"/>
                <w:szCs w:val="22"/>
              </w:rPr>
              <w:t xml:space="preserve">turi būti realizuota lietuvių </w:t>
            </w:r>
            <w:r w:rsidR="01D5984F" w:rsidRPr="0016074B">
              <w:rPr>
                <w:rFonts w:ascii="Tahoma" w:eastAsiaTheme="minorEastAsia" w:hAnsi="Tahoma" w:cs="Tahoma"/>
                <w:sz w:val="22"/>
                <w:szCs w:val="22"/>
              </w:rPr>
              <w:t xml:space="preserve">ir anglų </w:t>
            </w:r>
            <w:r w:rsidRPr="0016074B">
              <w:rPr>
                <w:rFonts w:ascii="Tahoma" w:eastAsiaTheme="minorEastAsia" w:hAnsi="Tahoma" w:cs="Tahoma"/>
                <w:sz w:val="22"/>
                <w:szCs w:val="22"/>
              </w:rPr>
              <w:t>ka</w:t>
            </w:r>
            <w:r w:rsidR="4C9AE45B" w:rsidRPr="0016074B">
              <w:rPr>
                <w:rFonts w:ascii="Tahoma" w:eastAsiaTheme="minorEastAsia" w:hAnsi="Tahoma" w:cs="Tahoma"/>
                <w:sz w:val="22"/>
                <w:szCs w:val="22"/>
              </w:rPr>
              <w:t>lbomis (</w:t>
            </w:r>
            <w:r w:rsidR="00D87597" w:rsidRPr="0016074B">
              <w:rPr>
                <w:rFonts w:ascii="Tahoma" w:eastAsiaTheme="minorEastAsia" w:hAnsi="Tahoma" w:cs="Tahoma"/>
                <w:sz w:val="22"/>
                <w:szCs w:val="22"/>
              </w:rPr>
              <w:t xml:space="preserve">naudotojas gali pasirinkti </w:t>
            </w:r>
            <w:r w:rsidR="4C9AE45B" w:rsidRPr="0016074B">
              <w:rPr>
                <w:rFonts w:ascii="Tahoma" w:eastAsiaTheme="minorEastAsia" w:hAnsi="Tahoma" w:cs="Tahoma"/>
                <w:sz w:val="22"/>
                <w:szCs w:val="22"/>
              </w:rPr>
              <w:t>lietuvių arba anglų) ir</w:t>
            </w:r>
            <w:r w:rsidRPr="0016074B">
              <w:rPr>
                <w:rFonts w:ascii="Tahoma" w:eastAsiaTheme="minorEastAsia" w:hAnsi="Tahoma" w:cs="Tahoma"/>
                <w:sz w:val="22"/>
                <w:szCs w:val="22"/>
              </w:rPr>
              <w:t xml:space="preserve"> naudojama laikantis bendrinių kalbos taisyklių.</w:t>
            </w:r>
            <w:r w:rsidR="00A51799" w:rsidRPr="0016074B">
              <w:rPr>
                <w:rFonts w:ascii="Tahoma" w:eastAsiaTheme="minorEastAsia" w:hAnsi="Tahoma" w:cs="Tahoma"/>
                <w:sz w:val="22"/>
                <w:szCs w:val="22"/>
              </w:rPr>
              <w:t xml:space="preserve"> </w:t>
            </w:r>
            <w:r>
              <w:rPr>
                <w:rFonts w:ascii="Tahoma" w:eastAsiaTheme="minorEastAsia" w:hAnsi="Tahoma" w:cs="Tahoma"/>
                <w:sz w:val="22"/>
                <w:szCs w:val="22"/>
              </w:rPr>
              <w:t>Teikėj</w:t>
            </w:r>
            <w:r w:rsidR="2CBE5ABE" w:rsidRPr="0016074B">
              <w:rPr>
                <w:rFonts w:ascii="Tahoma" w:eastAsiaTheme="minorEastAsia" w:hAnsi="Tahoma" w:cs="Tahoma"/>
                <w:sz w:val="22"/>
                <w:szCs w:val="22"/>
              </w:rPr>
              <w:t xml:space="preserve">as </w:t>
            </w:r>
            <w:r w:rsidR="279116E8" w:rsidRPr="0016074B">
              <w:rPr>
                <w:rFonts w:ascii="Tahoma" w:eastAsiaTheme="minorEastAsia" w:hAnsi="Tahoma" w:cs="Tahoma"/>
                <w:sz w:val="22"/>
                <w:szCs w:val="22"/>
              </w:rPr>
              <w:t xml:space="preserve">detalios analizės ir projektavimo etapo metu </w:t>
            </w:r>
            <w:r w:rsidR="28DB4A07" w:rsidRPr="0016074B">
              <w:rPr>
                <w:rFonts w:ascii="Tahoma" w:eastAsiaTheme="minorEastAsia" w:hAnsi="Tahoma" w:cs="Tahoma"/>
                <w:sz w:val="22"/>
                <w:szCs w:val="22"/>
              </w:rPr>
              <w:t xml:space="preserve">turi suderinti vertimus su </w:t>
            </w:r>
            <w:r w:rsidR="00A51799" w:rsidRPr="0016074B">
              <w:rPr>
                <w:rFonts w:ascii="Tahoma" w:eastAsiaTheme="minorEastAsia" w:hAnsi="Tahoma" w:cs="Tahoma"/>
                <w:sz w:val="22"/>
                <w:szCs w:val="22"/>
              </w:rPr>
              <w:t>Perkančiąja</w:t>
            </w:r>
            <w:r w:rsidR="28DB4A07" w:rsidRPr="0016074B">
              <w:rPr>
                <w:rFonts w:ascii="Tahoma" w:eastAsiaTheme="minorEastAsia" w:hAnsi="Tahoma" w:cs="Tahoma"/>
                <w:sz w:val="22"/>
                <w:szCs w:val="22"/>
              </w:rPr>
              <w:t xml:space="preserve"> organizacija. </w:t>
            </w:r>
          </w:p>
        </w:tc>
      </w:tr>
      <w:tr w:rsidR="009A4866" w:rsidRPr="0016074B" w14:paraId="75BAF939" w14:textId="77777777" w:rsidTr="001A6EC3">
        <w:trPr>
          <w:trHeight w:val="285"/>
        </w:trPr>
        <w:tc>
          <w:tcPr>
            <w:tcW w:w="2165" w:type="dxa"/>
            <w:tcMar>
              <w:left w:w="105" w:type="dxa"/>
              <w:right w:w="105" w:type="dxa"/>
            </w:tcMar>
          </w:tcPr>
          <w:p w14:paraId="4646FFA4" w14:textId="0AA65A3F" w:rsidR="04D306BA" w:rsidRPr="0016074B" w:rsidRDefault="04D306BA"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6140904B" w14:textId="341D8AB6" w:rsidR="608AC0C7" w:rsidRPr="0016074B" w:rsidRDefault="608AC0C7" w:rsidP="00A5234F">
            <w:pPr>
              <w:rPr>
                <w:rFonts w:ascii="Tahoma" w:eastAsiaTheme="minorEastAsia" w:hAnsi="Tahoma" w:cs="Tahoma"/>
                <w:sz w:val="22"/>
                <w:szCs w:val="22"/>
              </w:rPr>
            </w:pPr>
            <w:r w:rsidRPr="0016074B">
              <w:rPr>
                <w:rFonts w:ascii="Tahoma" w:eastAsiaTheme="minorEastAsia" w:hAnsi="Tahoma" w:cs="Tahoma"/>
                <w:sz w:val="22"/>
                <w:szCs w:val="22"/>
              </w:rPr>
              <w:t>Naudotojų sąsajos klaidų pranešimai turi būti suformuluoti taip, kad naudotojui būtų aišku, kas atsitiko ir kokius veiksmus jam toliau reikia atlikti, kad galėtų tęsti darbą.</w:t>
            </w:r>
          </w:p>
        </w:tc>
      </w:tr>
      <w:tr w:rsidR="009A4866" w:rsidRPr="0016074B" w14:paraId="2C94FD94" w14:textId="77777777" w:rsidTr="001A6EC3">
        <w:trPr>
          <w:trHeight w:val="285"/>
        </w:trPr>
        <w:tc>
          <w:tcPr>
            <w:tcW w:w="2165" w:type="dxa"/>
            <w:tcMar>
              <w:left w:w="105" w:type="dxa"/>
              <w:right w:w="105" w:type="dxa"/>
            </w:tcMar>
          </w:tcPr>
          <w:p w14:paraId="74086F08" w14:textId="77777777" w:rsidR="002C585C" w:rsidRPr="0016074B" w:rsidDel="00C00BE2" w:rsidRDefault="002C585C"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2986CDD" w14:textId="789C2BF2" w:rsidR="002C585C" w:rsidRPr="0016074B" w:rsidRDefault="002C585C" w:rsidP="00A51799">
            <w:pPr>
              <w:rPr>
                <w:rFonts w:ascii="Tahoma" w:eastAsiaTheme="minorEastAsia" w:hAnsi="Tahoma" w:cs="Tahoma"/>
                <w:sz w:val="22"/>
                <w:szCs w:val="22"/>
              </w:rPr>
            </w:pPr>
            <w:r w:rsidRPr="0016074B">
              <w:rPr>
                <w:rFonts w:ascii="Tahoma" w:eastAsiaTheme="minorEastAsia" w:hAnsi="Tahoma" w:cs="Tahoma"/>
                <w:sz w:val="22"/>
                <w:szCs w:val="22"/>
              </w:rPr>
              <w:t>Visi to paties tipo (klaidų, įspėjamieji ir kt.) pranešimai turi būti pateikiami vienodu stiliumi (toje pačioje ekrano vietoje, tuo pačiu stiliumi, išskirti tomis pačiomis spalvomis).</w:t>
            </w:r>
          </w:p>
        </w:tc>
      </w:tr>
      <w:tr w:rsidR="009A4866" w:rsidRPr="0016074B" w14:paraId="3A575E5A" w14:textId="77777777" w:rsidTr="001A6EC3">
        <w:trPr>
          <w:trHeight w:val="285"/>
        </w:trPr>
        <w:tc>
          <w:tcPr>
            <w:tcW w:w="2165" w:type="dxa"/>
            <w:tcMar>
              <w:left w:w="105" w:type="dxa"/>
              <w:right w:w="105" w:type="dxa"/>
            </w:tcMar>
          </w:tcPr>
          <w:p w14:paraId="3655DA78" w14:textId="77777777" w:rsidR="00E77F87" w:rsidRPr="0016074B" w:rsidDel="00C00BE2" w:rsidRDefault="00E77F87"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6AB07CF" w14:textId="05EDE2C5" w:rsidR="00E77F87" w:rsidRPr="0016074B" w:rsidRDefault="00E77F87" w:rsidP="00A51799">
            <w:pPr>
              <w:rPr>
                <w:rFonts w:ascii="Tahoma" w:eastAsiaTheme="minorEastAsia" w:hAnsi="Tahoma" w:cs="Tahoma"/>
                <w:sz w:val="22"/>
                <w:szCs w:val="22"/>
              </w:rPr>
            </w:pPr>
            <w:r w:rsidRPr="0016074B">
              <w:rPr>
                <w:rFonts w:ascii="Tahoma" w:eastAsiaTheme="minorEastAsia" w:hAnsi="Tahoma" w:cs="Tahoma"/>
                <w:sz w:val="22"/>
                <w:szCs w:val="22"/>
              </w:rPr>
              <w:t>Naudotojo sąsaja turi būti pritaikyta pagal naudotojų ir paslaugų gavėjų tipą ir prieigos teises. Naudotojams turi būti pateikiamos tik jiems aktualios funkcijos, o darbui nereikalingi arba neleistini Sistemos funkcionalumai neturi būti matomi.</w:t>
            </w:r>
          </w:p>
        </w:tc>
      </w:tr>
      <w:tr w:rsidR="009A4866" w:rsidRPr="0016074B" w14:paraId="0B3BD703" w14:textId="77777777" w:rsidTr="001A6EC3">
        <w:trPr>
          <w:trHeight w:val="285"/>
        </w:trPr>
        <w:tc>
          <w:tcPr>
            <w:tcW w:w="2165" w:type="dxa"/>
            <w:tcMar>
              <w:left w:w="105" w:type="dxa"/>
              <w:right w:w="105" w:type="dxa"/>
            </w:tcMar>
          </w:tcPr>
          <w:p w14:paraId="4EAB0835" w14:textId="77777777" w:rsidR="0026575D" w:rsidRPr="0016074B" w:rsidDel="00C00BE2" w:rsidRDefault="0026575D"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266C262" w14:textId="306B0BC0" w:rsidR="0026575D" w:rsidRPr="0016074B" w:rsidRDefault="0026575D" w:rsidP="00A51799">
            <w:pPr>
              <w:rPr>
                <w:rFonts w:ascii="Tahoma" w:eastAsiaTheme="minorEastAsia" w:hAnsi="Tahoma" w:cs="Tahoma"/>
                <w:sz w:val="22"/>
                <w:szCs w:val="22"/>
              </w:rPr>
            </w:pPr>
            <w:r w:rsidRPr="0016074B">
              <w:rPr>
                <w:rFonts w:ascii="Tahoma" w:eastAsiaTheme="minorEastAsia" w:hAnsi="Tahoma" w:cs="Tahoma"/>
                <w:sz w:val="22"/>
                <w:szCs w:val="22"/>
              </w:rPr>
              <w:t>Turi būti vykdomas loginis duomenų laukų tikrinimas laukų lygiu (pvz.: asmens varde negali būti skaičių) ir laukų grupių lygiu (pvz.: paieškos pradžios data turi būti ankstesnė nei paieškos pabaigos data). Prieš išsaugant pateiktus duomenis turi būti atliekamas išsamus loginis jų patikrinimas (pvz.: ar visi privalomi laukai užpildyti).</w:t>
            </w:r>
          </w:p>
        </w:tc>
      </w:tr>
      <w:tr w:rsidR="009A4866" w:rsidRPr="0016074B" w14:paraId="7F813839" w14:textId="77777777" w:rsidTr="001A6EC3">
        <w:trPr>
          <w:trHeight w:val="285"/>
        </w:trPr>
        <w:tc>
          <w:tcPr>
            <w:tcW w:w="2165" w:type="dxa"/>
            <w:tcMar>
              <w:left w:w="105" w:type="dxa"/>
              <w:right w:w="105" w:type="dxa"/>
            </w:tcMar>
          </w:tcPr>
          <w:p w14:paraId="75E3630F" w14:textId="77777777" w:rsidR="00A51799" w:rsidRPr="0016074B" w:rsidDel="00C00BE2" w:rsidRDefault="00A5179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2F5C359B" w14:textId="7A487841" w:rsidR="00A51799" w:rsidRPr="0016074B" w:rsidRDefault="00A51799" w:rsidP="00A51799">
            <w:pPr>
              <w:rPr>
                <w:rFonts w:ascii="Tahoma" w:eastAsiaTheme="minorEastAsia" w:hAnsi="Tahoma" w:cs="Tahoma"/>
                <w:sz w:val="22"/>
                <w:szCs w:val="22"/>
              </w:rPr>
            </w:pPr>
            <w:r w:rsidRPr="0016074B">
              <w:rPr>
                <w:rFonts w:ascii="Tahoma" w:eastAsiaTheme="minorEastAsia" w:hAnsi="Tahoma" w:cs="Tahoma"/>
                <w:sz w:val="22"/>
                <w:szCs w:val="22"/>
              </w:rPr>
              <w:t>Visi pagrindiniai vaizdo konferencijų platformos valdikliai (pvz. „Įjungti/ išjungti kamerą“, „Nutildyti mikrofoną“) turi būti matomi ir lengvai pasiekiami</w:t>
            </w:r>
            <w:r w:rsidR="002E1AFB" w:rsidRPr="0016074B">
              <w:rPr>
                <w:rFonts w:ascii="Tahoma" w:eastAsiaTheme="minorEastAsia" w:hAnsi="Tahoma" w:cs="Tahoma"/>
                <w:sz w:val="22"/>
                <w:szCs w:val="22"/>
              </w:rPr>
              <w:t xml:space="preserve"> per vieną mygtuko spustelėjimą</w:t>
            </w:r>
            <w:r w:rsidR="00347D28" w:rsidRPr="0016074B">
              <w:rPr>
                <w:rFonts w:ascii="Tahoma" w:eastAsiaTheme="minorEastAsia" w:hAnsi="Tahoma" w:cs="Tahoma"/>
                <w:sz w:val="22"/>
                <w:szCs w:val="22"/>
              </w:rPr>
              <w:t>, be papildomų veiksmų</w:t>
            </w:r>
            <w:r w:rsidRPr="0016074B">
              <w:rPr>
                <w:rFonts w:ascii="Tahoma" w:eastAsiaTheme="minorEastAsia" w:hAnsi="Tahoma" w:cs="Tahoma"/>
                <w:sz w:val="22"/>
                <w:szCs w:val="22"/>
              </w:rPr>
              <w:t xml:space="preserve">.  </w:t>
            </w:r>
          </w:p>
        </w:tc>
      </w:tr>
      <w:tr w:rsidR="009A4866" w:rsidRPr="0016074B" w14:paraId="5764555B" w14:textId="77777777" w:rsidTr="001A6EC3">
        <w:trPr>
          <w:trHeight w:val="285"/>
        </w:trPr>
        <w:tc>
          <w:tcPr>
            <w:tcW w:w="2165" w:type="dxa"/>
            <w:tcMar>
              <w:left w:w="105" w:type="dxa"/>
              <w:right w:w="105" w:type="dxa"/>
            </w:tcMar>
          </w:tcPr>
          <w:p w14:paraId="5DA7F3FC" w14:textId="114D8EE3" w:rsidR="00A51799" w:rsidRPr="0016074B" w:rsidDel="00C00BE2" w:rsidRDefault="00A5179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0F47FA91" w14:textId="7736ECC4" w:rsidR="00A51799" w:rsidRPr="0016074B" w:rsidRDefault="00A51799" w:rsidP="00A51799">
            <w:pPr>
              <w:rPr>
                <w:rFonts w:ascii="Tahoma" w:eastAsiaTheme="minorEastAsia" w:hAnsi="Tahoma" w:cs="Tahoma"/>
                <w:sz w:val="22"/>
                <w:szCs w:val="22"/>
              </w:rPr>
            </w:pPr>
            <w:r w:rsidRPr="0016074B">
              <w:rPr>
                <w:rFonts w:ascii="Tahoma" w:eastAsiaTheme="minorEastAsia" w:hAnsi="Tahoma" w:cs="Tahoma"/>
                <w:sz w:val="22"/>
                <w:szCs w:val="22"/>
              </w:rPr>
              <w:t xml:space="preserve">Vaizdo konferencijų platformoje naudotojas turi matyti aiškius indikatorius, kurie rodo, kada kamera ir mikrofonas yra įjungti arba išjungti. </w:t>
            </w:r>
          </w:p>
        </w:tc>
      </w:tr>
      <w:tr w:rsidR="009A4866" w:rsidRPr="0016074B" w14:paraId="35D989F3" w14:textId="77777777" w:rsidTr="001A6EC3">
        <w:trPr>
          <w:trHeight w:val="285"/>
        </w:trPr>
        <w:tc>
          <w:tcPr>
            <w:tcW w:w="2165" w:type="dxa"/>
            <w:tcMar>
              <w:left w:w="105" w:type="dxa"/>
              <w:right w:w="105" w:type="dxa"/>
            </w:tcMar>
          </w:tcPr>
          <w:p w14:paraId="1391A5F9" w14:textId="10D9C4F3" w:rsidR="19666E29" w:rsidRPr="0016074B" w:rsidRDefault="19666E2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799BA554" w14:textId="3C413B5D" w:rsidR="19666E29" w:rsidRPr="0016074B" w:rsidRDefault="19666E29" w:rsidP="00A5234F">
            <w:pPr>
              <w:rPr>
                <w:rFonts w:ascii="Tahoma" w:eastAsiaTheme="minorEastAsia" w:hAnsi="Tahoma" w:cs="Tahoma"/>
                <w:sz w:val="22"/>
                <w:szCs w:val="22"/>
              </w:rPr>
            </w:pPr>
            <w:r w:rsidRPr="0016074B">
              <w:rPr>
                <w:rFonts w:ascii="Tahoma" w:eastAsiaTheme="minorEastAsia" w:hAnsi="Tahoma" w:cs="Tahoma"/>
                <w:sz w:val="22"/>
                <w:szCs w:val="22"/>
              </w:rPr>
              <w:t>Duomenų įvedimo formose duomenų laukai turi būti užpildomi automatiškai, jeigu Sistemos duomenų bazėje ar integruotose duomenų bazėse yra saugomi atitinkami duomenys.</w:t>
            </w:r>
          </w:p>
        </w:tc>
      </w:tr>
      <w:tr w:rsidR="009A4866" w:rsidRPr="0016074B" w14:paraId="1EE1C469" w14:textId="77777777" w:rsidTr="001A6EC3">
        <w:trPr>
          <w:trHeight w:val="285"/>
        </w:trPr>
        <w:tc>
          <w:tcPr>
            <w:tcW w:w="2165" w:type="dxa"/>
            <w:tcMar>
              <w:left w:w="105" w:type="dxa"/>
              <w:right w:w="105" w:type="dxa"/>
            </w:tcMar>
          </w:tcPr>
          <w:p w14:paraId="7B0E3EAD" w14:textId="02CD4CFD" w:rsidR="19666E29" w:rsidRPr="0016074B" w:rsidRDefault="19666E29"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17A8C5BB" w14:textId="2A52B89E" w:rsidR="1A9C8004" w:rsidRPr="0016074B" w:rsidRDefault="1A9C8004" w:rsidP="00A5234F">
            <w:pPr>
              <w:rPr>
                <w:rFonts w:ascii="Tahoma" w:eastAsiaTheme="minorEastAsia" w:hAnsi="Tahoma" w:cs="Tahoma"/>
                <w:sz w:val="22"/>
                <w:szCs w:val="22"/>
              </w:rPr>
            </w:pPr>
            <w:r w:rsidRPr="0016074B">
              <w:rPr>
                <w:rFonts w:ascii="Tahoma" w:eastAsiaTheme="minorEastAsia" w:hAnsi="Tahoma" w:cs="Tahoma"/>
                <w:sz w:val="22"/>
                <w:szCs w:val="22"/>
              </w:rPr>
              <w:t>Naudotojo sąsajoje visada turi būti matomas pilnas ir interaktyvus navigacijos</w:t>
            </w:r>
            <w:r w:rsidR="005B5017" w:rsidRPr="0016074B">
              <w:rPr>
                <w:rFonts w:ascii="Tahoma" w:eastAsiaTheme="minorEastAsia" w:hAnsi="Tahoma" w:cs="Tahoma"/>
                <w:sz w:val="22"/>
                <w:szCs w:val="22"/>
              </w:rPr>
              <w:t xml:space="preserve"> </w:t>
            </w:r>
            <w:r w:rsidRPr="0016074B">
              <w:rPr>
                <w:rFonts w:ascii="Tahoma" w:eastAsiaTheme="minorEastAsia" w:hAnsi="Tahoma" w:cs="Tahoma"/>
                <w:sz w:val="22"/>
                <w:szCs w:val="22"/>
              </w:rPr>
              <w:t xml:space="preserve">kelias (angl. </w:t>
            </w:r>
            <w:proofErr w:type="spellStart"/>
            <w:r w:rsidRPr="0016074B">
              <w:rPr>
                <w:rFonts w:ascii="Tahoma" w:eastAsiaTheme="minorEastAsia" w:hAnsi="Tahoma" w:cs="Tahoma"/>
                <w:sz w:val="22"/>
                <w:szCs w:val="22"/>
              </w:rPr>
              <w:t>Breadcrumbs</w:t>
            </w:r>
            <w:proofErr w:type="spellEnd"/>
            <w:r w:rsidRPr="0016074B">
              <w:rPr>
                <w:rFonts w:ascii="Tahoma" w:eastAsiaTheme="minorEastAsia" w:hAnsi="Tahoma" w:cs="Tahoma"/>
                <w:sz w:val="22"/>
                <w:szCs w:val="22"/>
              </w:rPr>
              <w:t>).</w:t>
            </w:r>
          </w:p>
        </w:tc>
      </w:tr>
      <w:tr w:rsidR="001A6EC3" w:rsidRPr="0016074B" w14:paraId="147E0D4C" w14:textId="77777777" w:rsidTr="001A6EC3">
        <w:trPr>
          <w:trHeight w:val="285"/>
        </w:trPr>
        <w:tc>
          <w:tcPr>
            <w:tcW w:w="2165" w:type="dxa"/>
            <w:tcMar>
              <w:left w:w="105" w:type="dxa"/>
              <w:right w:w="105" w:type="dxa"/>
            </w:tcMar>
          </w:tcPr>
          <w:p w14:paraId="7FE8E6EF" w14:textId="770848EC" w:rsidR="17279EA1" w:rsidRPr="0016074B" w:rsidRDefault="17279EA1" w:rsidP="00C026C8">
            <w:pPr>
              <w:pStyle w:val="ListParagraph"/>
              <w:numPr>
                <w:ilvl w:val="0"/>
                <w:numId w:val="29"/>
              </w:numPr>
              <w:spacing w:line="257" w:lineRule="auto"/>
              <w:rPr>
                <w:rFonts w:ascii="Tahoma" w:eastAsia="Tahoma" w:hAnsi="Tahoma" w:cs="Tahoma"/>
              </w:rPr>
            </w:pPr>
          </w:p>
        </w:tc>
        <w:tc>
          <w:tcPr>
            <w:tcW w:w="7457" w:type="dxa"/>
            <w:tcMar>
              <w:left w:w="105" w:type="dxa"/>
              <w:right w:w="105" w:type="dxa"/>
            </w:tcMar>
          </w:tcPr>
          <w:p w14:paraId="22454E38" w14:textId="3A19B19E" w:rsidR="24E36766" w:rsidRPr="0016074B" w:rsidRDefault="24E36766" w:rsidP="00A5234F">
            <w:pPr>
              <w:rPr>
                <w:rFonts w:ascii="Tahoma" w:eastAsiaTheme="minorEastAsia" w:hAnsi="Tahoma" w:cs="Tahoma"/>
                <w:sz w:val="22"/>
                <w:szCs w:val="22"/>
              </w:rPr>
            </w:pPr>
            <w:r w:rsidRPr="0016074B">
              <w:rPr>
                <w:rFonts w:ascii="Tahoma" w:eastAsiaTheme="minorEastAsia" w:hAnsi="Tahoma" w:cs="Tahoma"/>
                <w:sz w:val="22"/>
                <w:szCs w:val="22"/>
              </w:rPr>
              <w:t>Naudotojo sąsaja</w:t>
            </w:r>
            <w:r w:rsidR="7F957609" w:rsidRPr="0016074B">
              <w:rPr>
                <w:rFonts w:ascii="Tahoma" w:eastAsiaTheme="minorEastAsia" w:hAnsi="Tahoma" w:cs="Tahoma"/>
                <w:sz w:val="22"/>
                <w:szCs w:val="22"/>
              </w:rPr>
              <w:t xml:space="preserve"> turi prisitaikyti prie įvairaus dydžio ekranų (</w:t>
            </w:r>
            <w:proofErr w:type="spellStart"/>
            <w:r w:rsidR="7F957609" w:rsidRPr="0016074B">
              <w:rPr>
                <w:rFonts w:ascii="Tahoma" w:eastAsiaTheme="minorEastAsia" w:hAnsi="Tahoma" w:cs="Tahoma"/>
                <w:sz w:val="22"/>
                <w:szCs w:val="22"/>
              </w:rPr>
              <w:t>ang</w:t>
            </w:r>
            <w:proofErr w:type="spellEnd"/>
            <w:r w:rsidR="7F957609" w:rsidRPr="0016074B">
              <w:rPr>
                <w:rFonts w:ascii="Tahoma" w:eastAsiaTheme="minorEastAsia" w:hAnsi="Tahoma" w:cs="Tahoma"/>
                <w:sz w:val="22"/>
                <w:szCs w:val="22"/>
              </w:rPr>
              <w:t xml:space="preserve">. </w:t>
            </w:r>
            <w:proofErr w:type="spellStart"/>
            <w:r w:rsidR="7F957609" w:rsidRPr="0016074B">
              <w:rPr>
                <w:rFonts w:ascii="Tahoma" w:eastAsiaTheme="minorEastAsia" w:hAnsi="Tahoma" w:cs="Tahoma"/>
                <w:sz w:val="22"/>
                <w:szCs w:val="22"/>
              </w:rPr>
              <w:t>Responsive</w:t>
            </w:r>
            <w:proofErr w:type="spellEnd"/>
            <w:r w:rsidR="7F957609" w:rsidRPr="0016074B">
              <w:rPr>
                <w:rFonts w:ascii="Tahoma" w:eastAsiaTheme="minorEastAsia" w:hAnsi="Tahoma" w:cs="Tahoma"/>
                <w:sz w:val="22"/>
                <w:szCs w:val="22"/>
              </w:rPr>
              <w:t xml:space="preserve"> </w:t>
            </w:r>
            <w:proofErr w:type="spellStart"/>
            <w:r w:rsidR="7F957609" w:rsidRPr="0016074B">
              <w:rPr>
                <w:rFonts w:ascii="Tahoma" w:eastAsiaTheme="minorEastAsia" w:hAnsi="Tahoma" w:cs="Tahoma"/>
                <w:sz w:val="22"/>
                <w:szCs w:val="22"/>
              </w:rPr>
              <w:t>design</w:t>
            </w:r>
            <w:proofErr w:type="spellEnd"/>
            <w:r w:rsidR="7F957609" w:rsidRPr="0016074B">
              <w:rPr>
                <w:rFonts w:ascii="Tahoma" w:eastAsiaTheme="minorEastAsia" w:hAnsi="Tahoma" w:cs="Tahoma"/>
                <w:sz w:val="22"/>
                <w:szCs w:val="22"/>
              </w:rPr>
              <w:t xml:space="preserve">). </w:t>
            </w:r>
            <w:r w:rsidRPr="0016074B">
              <w:rPr>
                <w:rFonts w:ascii="Tahoma" w:eastAsiaTheme="minorEastAsia" w:hAnsi="Tahoma" w:cs="Tahoma"/>
                <w:sz w:val="22"/>
                <w:szCs w:val="22"/>
              </w:rPr>
              <w:t xml:space="preserve">         </w:t>
            </w:r>
          </w:p>
        </w:tc>
      </w:tr>
    </w:tbl>
    <w:p w14:paraId="650BE604" w14:textId="30483DEF" w:rsidR="00751F8F" w:rsidRPr="0016074B" w:rsidRDefault="00891D95" w:rsidP="008B25CB">
      <w:pPr>
        <w:pStyle w:val="Heading2"/>
      </w:pPr>
      <w:bookmarkStart w:id="163" w:name="_Toc157081886"/>
      <w:bookmarkStart w:id="164" w:name="_Toc157700368"/>
      <w:bookmarkStart w:id="165" w:name="_Toc191899147"/>
      <w:r w:rsidRPr="0016074B">
        <w:t>Reikalavimai standartų taikymui</w:t>
      </w:r>
      <w:bookmarkEnd w:id="163"/>
      <w:bookmarkEnd w:id="164"/>
      <w:bookmarkEnd w:id="165"/>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5"/>
        <w:gridCol w:w="7457"/>
      </w:tblGrid>
      <w:tr w:rsidR="009A4866" w:rsidRPr="0016074B" w14:paraId="4BAF598B" w14:textId="77777777" w:rsidTr="00354A5D">
        <w:trPr>
          <w:trHeight w:val="285"/>
        </w:trPr>
        <w:tc>
          <w:tcPr>
            <w:tcW w:w="2185" w:type="dxa"/>
            <w:shd w:val="clear" w:color="auto" w:fill="0070C0"/>
            <w:tcMar>
              <w:left w:w="105" w:type="dxa"/>
              <w:right w:w="105" w:type="dxa"/>
            </w:tcMar>
            <w:vAlign w:val="center"/>
          </w:tcPr>
          <w:p w14:paraId="14842257" w14:textId="77777777" w:rsidR="00751F8F" w:rsidRPr="0016074B" w:rsidRDefault="00751F8F">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44" w:type="dxa"/>
            <w:shd w:val="clear" w:color="auto" w:fill="0070C0"/>
            <w:tcMar>
              <w:left w:w="105" w:type="dxa"/>
              <w:right w:w="105" w:type="dxa"/>
            </w:tcMar>
            <w:vAlign w:val="center"/>
          </w:tcPr>
          <w:p w14:paraId="2C2612E3" w14:textId="77777777" w:rsidR="00751F8F" w:rsidRPr="0016074B" w:rsidRDefault="00751F8F">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0049C5" w:rsidRPr="0016074B" w14:paraId="1E489BA1" w14:textId="77777777" w:rsidTr="000049C5">
        <w:trPr>
          <w:trHeight w:val="285"/>
        </w:trPr>
        <w:tc>
          <w:tcPr>
            <w:tcW w:w="2185" w:type="dxa"/>
            <w:tcMar>
              <w:left w:w="105" w:type="dxa"/>
              <w:right w:w="105" w:type="dxa"/>
            </w:tcMar>
          </w:tcPr>
          <w:p w14:paraId="03AC406F" w14:textId="77777777" w:rsidR="000049C5" w:rsidRPr="0016074B" w:rsidDel="00C00BE2" w:rsidRDefault="000049C5" w:rsidP="00C026C8">
            <w:pPr>
              <w:pStyle w:val="ListParagraph"/>
              <w:numPr>
                <w:ilvl w:val="0"/>
                <w:numId w:val="29"/>
              </w:numPr>
              <w:rPr>
                <w:rFonts w:ascii="Tahoma" w:eastAsia="Tahoma" w:hAnsi="Tahoma" w:cs="Tahoma"/>
              </w:rPr>
            </w:pPr>
          </w:p>
        </w:tc>
        <w:tc>
          <w:tcPr>
            <w:tcW w:w="7644" w:type="dxa"/>
            <w:tcMar>
              <w:left w:w="105" w:type="dxa"/>
              <w:right w:w="105" w:type="dxa"/>
            </w:tcMar>
          </w:tcPr>
          <w:p w14:paraId="02309ECC" w14:textId="751D67E4" w:rsidR="000049C5" w:rsidRPr="000049C5" w:rsidRDefault="000049C5">
            <w:pPr>
              <w:rPr>
                <w:rFonts w:ascii="Tahoma" w:eastAsiaTheme="minorEastAsia" w:hAnsi="Tahoma" w:cs="Tahoma"/>
                <w:sz w:val="22"/>
                <w:szCs w:val="22"/>
              </w:rPr>
            </w:pPr>
            <w:r w:rsidRPr="000049C5">
              <w:rPr>
                <w:rFonts w:ascii="Tahoma" w:eastAsiaTheme="minorEastAsia" w:hAnsi="Tahoma" w:cs="Tahoma"/>
                <w:sz w:val="22"/>
                <w:szCs w:val="22"/>
              </w:rPr>
              <w:t>Esant kelioms galimoms standarto ar reikalavimo interpretacijoms, reikia laikytis geriausios praktikos principo.</w:t>
            </w:r>
          </w:p>
        </w:tc>
      </w:tr>
      <w:tr w:rsidR="000049C5" w:rsidRPr="0016074B" w14:paraId="28BE1742" w14:textId="77777777" w:rsidTr="000049C5">
        <w:trPr>
          <w:trHeight w:val="285"/>
        </w:trPr>
        <w:tc>
          <w:tcPr>
            <w:tcW w:w="2185" w:type="dxa"/>
            <w:tcMar>
              <w:left w:w="105" w:type="dxa"/>
              <w:right w:w="105" w:type="dxa"/>
            </w:tcMar>
          </w:tcPr>
          <w:p w14:paraId="6705D040" w14:textId="77777777" w:rsidR="000049C5" w:rsidRPr="0016074B" w:rsidDel="00C00BE2" w:rsidRDefault="000049C5" w:rsidP="00C026C8">
            <w:pPr>
              <w:pStyle w:val="ListParagraph"/>
              <w:numPr>
                <w:ilvl w:val="0"/>
                <w:numId w:val="29"/>
              </w:numPr>
              <w:rPr>
                <w:rFonts w:ascii="Tahoma" w:eastAsia="Tahoma" w:hAnsi="Tahoma" w:cs="Tahoma"/>
              </w:rPr>
            </w:pPr>
          </w:p>
        </w:tc>
        <w:tc>
          <w:tcPr>
            <w:tcW w:w="7644" w:type="dxa"/>
            <w:tcMar>
              <w:left w:w="105" w:type="dxa"/>
              <w:right w:w="105" w:type="dxa"/>
            </w:tcMar>
          </w:tcPr>
          <w:p w14:paraId="6513194A" w14:textId="5CC6EA0D" w:rsidR="000049C5" w:rsidRPr="0016074B" w:rsidRDefault="000049C5">
            <w:pPr>
              <w:rPr>
                <w:rFonts w:ascii="Tahoma" w:eastAsiaTheme="minorEastAsia" w:hAnsi="Tahoma" w:cs="Tahoma"/>
                <w:sz w:val="22"/>
                <w:szCs w:val="22"/>
              </w:rPr>
            </w:pPr>
            <w:r w:rsidRPr="000049C5">
              <w:rPr>
                <w:rFonts w:ascii="Tahoma" w:eastAsiaTheme="minorEastAsia" w:hAnsi="Tahoma" w:cs="Tahoma"/>
                <w:sz w:val="22"/>
                <w:szCs w:val="22"/>
              </w:rPr>
              <w:t xml:space="preserve">Projekto realizavimui turi būti remiamasi bendrai priimtais technologiniais ir veikimo standartais (pvz. SOA, JEE, </w:t>
            </w:r>
            <w:proofErr w:type="spellStart"/>
            <w:r w:rsidRPr="000049C5">
              <w:rPr>
                <w:rFonts w:ascii="Tahoma" w:eastAsiaTheme="minorEastAsia" w:hAnsi="Tahoma" w:cs="Tahoma"/>
                <w:sz w:val="22"/>
                <w:szCs w:val="22"/>
              </w:rPr>
              <w:t>OSGi</w:t>
            </w:r>
            <w:proofErr w:type="spellEnd"/>
            <w:r w:rsidRPr="000049C5">
              <w:rPr>
                <w:rFonts w:ascii="Tahoma" w:eastAsiaTheme="minorEastAsia" w:hAnsi="Tahoma" w:cs="Tahoma"/>
                <w:sz w:val="22"/>
                <w:szCs w:val="22"/>
              </w:rPr>
              <w:t>, JMX, JPA, SSL, MTOM ir pan.)</w:t>
            </w:r>
          </w:p>
        </w:tc>
      </w:tr>
      <w:tr w:rsidR="009A4866" w:rsidRPr="0016074B" w14:paraId="70A77D2D" w14:textId="77777777" w:rsidTr="00354A5D">
        <w:trPr>
          <w:trHeight w:val="285"/>
        </w:trPr>
        <w:tc>
          <w:tcPr>
            <w:tcW w:w="2185" w:type="dxa"/>
            <w:tcMar>
              <w:left w:w="105" w:type="dxa"/>
              <w:right w:w="105" w:type="dxa"/>
            </w:tcMar>
          </w:tcPr>
          <w:p w14:paraId="210B037D" w14:textId="77777777" w:rsidR="00751F8F" w:rsidRPr="0016074B" w:rsidDel="00C00BE2" w:rsidRDefault="00751F8F" w:rsidP="00C026C8">
            <w:pPr>
              <w:pStyle w:val="ListParagraph"/>
              <w:numPr>
                <w:ilvl w:val="0"/>
                <w:numId w:val="29"/>
              </w:numPr>
              <w:rPr>
                <w:rFonts w:ascii="Tahoma" w:eastAsia="Tahoma" w:hAnsi="Tahoma" w:cs="Tahoma"/>
              </w:rPr>
            </w:pPr>
          </w:p>
        </w:tc>
        <w:tc>
          <w:tcPr>
            <w:tcW w:w="7644" w:type="dxa"/>
            <w:tcMar>
              <w:left w:w="105" w:type="dxa"/>
              <w:right w:w="105" w:type="dxa"/>
            </w:tcMar>
          </w:tcPr>
          <w:p w14:paraId="3E918BA8" w14:textId="1669B307" w:rsidR="00751F8F" w:rsidRPr="0016074B" w:rsidRDefault="00955DC0">
            <w:pPr>
              <w:rPr>
                <w:rFonts w:ascii="Tahoma" w:eastAsiaTheme="minorEastAsia" w:hAnsi="Tahoma" w:cs="Tahoma"/>
                <w:sz w:val="22"/>
                <w:szCs w:val="22"/>
              </w:rPr>
            </w:pPr>
            <w:r w:rsidRPr="0016074B">
              <w:rPr>
                <w:rFonts w:ascii="Tahoma" w:eastAsiaTheme="minorEastAsia" w:hAnsi="Tahoma" w:cs="Tahoma"/>
                <w:sz w:val="22"/>
                <w:szCs w:val="22"/>
              </w:rPr>
              <w:t>Turi būti naudojamas š</w:t>
            </w:r>
            <w:r w:rsidR="00737FF4" w:rsidRPr="0016074B">
              <w:rPr>
                <w:rFonts w:ascii="Tahoma" w:eastAsiaTheme="minorEastAsia" w:hAnsi="Tahoma" w:cs="Tahoma"/>
                <w:sz w:val="22"/>
                <w:szCs w:val="22"/>
              </w:rPr>
              <w:t xml:space="preserve">ifravimo standartas AES (angl. </w:t>
            </w:r>
            <w:proofErr w:type="spellStart"/>
            <w:r w:rsidR="00737FF4" w:rsidRPr="0016074B">
              <w:rPr>
                <w:rFonts w:ascii="Tahoma" w:eastAsiaTheme="minorEastAsia" w:hAnsi="Tahoma" w:cs="Tahoma"/>
                <w:sz w:val="22"/>
                <w:szCs w:val="22"/>
              </w:rPr>
              <w:t>Advanced</w:t>
            </w:r>
            <w:proofErr w:type="spellEnd"/>
            <w:r w:rsidR="00737FF4" w:rsidRPr="0016074B">
              <w:rPr>
                <w:rFonts w:ascii="Tahoma" w:eastAsiaTheme="minorEastAsia" w:hAnsi="Tahoma" w:cs="Tahoma"/>
                <w:sz w:val="22"/>
                <w:szCs w:val="22"/>
              </w:rPr>
              <w:t xml:space="preserve"> </w:t>
            </w:r>
            <w:proofErr w:type="spellStart"/>
            <w:r w:rsidR="00737FF4" w:rsidRPr="0016074B">
              <w:rPr>
                <w:rFonts w:ascii="Tahoma" w:eastAsiaTheme="minorEastAsia" w:hAnsi="Tahoma" w:cs="Tahoma"/>
                <w:sz w:val="22"/>
                <w:szCs w:val="22"/>
              </w:rPr>
              <w:t>Encryption</w:t>
            </w:r>
            <w:proofErr w:type="spellEnd"/>
            <w:r w:rsidR="00737FF4" w:rsidRPr="0016074B">
              <w:rPr>
                <w:rFonts w:ascii="Tahoma" w:eastAsiaTheme="minorEastAsia" w:hAnsi="Tahoma" w:cs="Tahoma"/>
                <w:sz w:val="22"/>
                <w:szCs w:val="22"/>
              </w:rPr>
              <w:t xml:space="preserve"> Standard) arba lygiavertis ar naujesnis.</w:t>
            </w:r>
          </w:p>
        </w:tc>
      </w:tr>
      <w:tr w:rsidR="009A4866" w:rsidRPr="0016074B" w14:paraId="3647792D" w14:textId="77777777" w:rsidTr="00354A5D">
        <w:trPr>
          <w:trHeight w:val="285"/>
        </w:trPr>
        <w:tc>
          <w:tcPr>
            <w:tcW w:w="2185" w:type="dxa"/>
            <w:tcMar>
              <w:left w:w="105" w:type="dxa"/>
              <w:right w:w="105" w:type="dxa"/>
            </w:tcMar>
          </w:tcPr>
          <w:p w14:paraId="647A1CAF" w14:textId="77777777" w:rsidR="00751F8F" w:rsidRPr="0016074B" w:rsidDel="00C00BE2" w:rsidRDefault="00751F8F" w:rsidP="00C026C8">
            <w:pPr>
              <w:pStyle w:val="ListParagraph"/>
              <w:numPr>
                <w:ilvl w:val="0"/>
                <w:numId w:val="29"/>
              </w:numPr>
              <w:rPr>
                <w:rFonts w:ascii="Tahoma" w:eastAsia="Tahoma" w:hAnsi="Tahoma" w:cs="Tahoma"/>
              </w:rPr>
            </w:pPr>
          </w:p>
        </w:tc>
        <w:tc>
          <w:tcPr>
            <w:tcW w:w="7644" w:type="dxa"/>
            <w:tcMar>
              <w:left w:w="105" w:type="dxa"/>
              <w:right w:w="105" w:type="dxa"/>
            </w:tcMar>
          </w:tcPr>
          <w:p w14:paraId="3BAB50CC" w14:textId="70C19014" w:rsidR="00751F8F" w:rsidRPr="0016074B" w:rsidRDefault="009827B9">
            <w:pPr>
              <w:rPr>
                <w:rFonts w:ascii="Tahoma" w:eastAsiaTheme="minorEastAsia" w:hAnsi="Tahoma" w:cs="Tahoma"/>
                <w:sz w:val="22"/>
                <w:szCs w:val="22"/>
              </w:rPr>
            </w:pPr>
            <w:r w:rsidRPr="0016074B">
              <w:rPr>
                <w:rFonts w:ascii="Tahoma" w:eastAsiaTheme="minorEastAsia" w:hAnsi="Tahoma" w:cs="Tahoma"/>
                <w:sz w:val="22"/>
                <w:szCs w:val="22"/>
              </w:rPr>
              <w:t xml:space="preserve">Turi būti naudojama ne žemesnė kaip HTML5 (angl. </w:t>
            </w:r>
            <w:proofErr w:type="spellStart"/>
            <w:r w:rsidRPr="0016074B">
              <w:rPr>
                <w:rFonts w:ascii="Tahoma" w:eastAsiaTheme="minorEastAsia" w:hAnsi="Tahoma" w:cs="Tahoma"/>
                <w:sz w:val="22"/>
                <w:szCs w:val="22"/>
              </w:rPr>
              <w:t>Hypertext</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Markup</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Language</w:t>
            </w:r>
            <w:proofErr w:type="spellEnd"/>
            <w:r w:rsidRPr="0016074B">
              <w:rPr>
                <w:rFonts w:ascii="Tahoma" w:eastAsiaTheme="minorEastAsia" w:hAnsi="Tahoma" w:cs="Tahoma"/>
                <w:sz w:val="22"/>
                <w:szCs w:val="22"/>
              </w:rPr>
              <w:t>) versija.</w:t>
            </w:r>
          </w:p>
        </w:tc>
      </w:tr>
      <w:tr w:rsidR="009A4866" w:rsidRPr="0016074B" w14:paraId="59B66396" w14:textId="77777777" w:rsidTr="00354A5D">
        <w:trPr>
          <w:trHeight w:val="285"/>
        </w:trPr>
        <w:tc>
          <w:tcPr>
            <w:tcW w:w="2185" w:type="dxa"/>
            <w:tcMar>
              <w:left w:w="105" w:type="dxa"/>
              <w:right w:w="105" w:type="dxa"/>
            </w:tcMar>
          </w:tcPr>
          <w:p w14:paraId="5DF0C865" w14:textId="77777777" w:rsidR="009827B9" w:rsidRPr="0016074B" w:rsidDel="00C00BE2" w:rsidRDefault="009827B9" w:rsidP="00C026C8">
            <w:pPr>
              <w:pStyle w:val="ListParagraph"/>
              <w:numPr>
                <w:ilvl w:val="0"/>
                <w:numId w:val="29"/>
              </w:numPr>
              <w:rPr>
                <w:rFonts w:ascii="Tahoma" w:eastAsia="Tahoma" w:hAnsi="Tahoma" w:cs="Tahoma"/>
              </w:rPr>
            </w:pPr>
          </w:p>
        </w:tc>
        <w:tc>
          <w:tcPr>
            <w:tcW w:w="7644" w:type="dxa"/>
            <w:tcMar>
              <w:left w:w="105" w:type="dxa"/>
              <w:right w:w="105" w:type="dxa"/>
            </w:tcMar>
          </w:tcPr>
          <w:p w14:paraId="7944A68D" w14:textId="08B23AD3" w:rsidR="009827B9" w:rsidRPr="0016074B" w:rsidRDefault="00354A5D">
            <w:pPr>
              <w:rPr>
                <w:rFonts w:ascii="Tahoma" w:eastAsiaTheme="minorEastAsia" w:hAnsi="Tahoma" w:cs="Tahoma"/>
                <w:sz w:val="22"/>
                <w:szCs w:val="22"/>
              </w:rPr>
            </w:pPr>
            <w:r w:rsidRPr="0016074B">
              <w:rPr>
                <w:rFonts w:ascii="Tahoma" w:eastAsiaTheme="minorEastAsia" w:hAnsi="Tahoma" w:cs="Tahoma"/>
                <w:sz w:val="22"/>
                <w:szCs w:val="22"/>
              </w:rPr>
              <w:t xml:space="preserve">Turi būti naudojama ne žemesnė kaip 3 lygio CSS3 (angl. </w:t>
            </w:r>
            <w:proofErr w:type="spellStart"/>
            <w:r w:rsidRPr="0016074B">
              <w:rPr>
                <w:rFonts w:ascii="Tahoma" w:eastAsiaTheme="minorEastAsia" w:hAnsi="Tahoma" w:cs="Tahoma"/>
                <w:sz w:val="22"/>
                <w:szCs w:val="22"/>
              </w:rPr>
              <w:t>Cascading</w:t>
            </w:r>
            <w:proofErr w:type="spellEnd"/>
            <w:r w:rsidRPr="0016074B">
              <w:rPr>
                <w:rFonts w:ascii="Tahoma" w:eastAsiaTheme="minorEastAsia" w:hAnsi="Tahoma" w:cs="Tahoma"/>
                <w:sz w:val="22"/>
                <w:szCs w:val="22"/>
              </w:rPr>
              <w:t xml:space="preserve"> Style </w:t>
            </w:r>
            <w:proofErr w:type="spellStart"/>
            <w:r w:rsidRPr="0016074B">
              <w:rPr>
                <w:rFonts w:ascii="Tahoma" w:eastAsiaTheme="minorEastAsia" w:hAnsi="Tahoma" w:cs="Tahoma"/>
                <w:sz w:val="22"/>
                <w:szCs w:val="22"/>
              </w:rPr>
              <w:t>Sheets</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Language</w:t>
            </w:r>
            <w:proofErr w:type="spellEnd"/>
            <w:r w:rsidRPr="0016074B">
              <w:rPr>
                <w:rFonts w:ascii="Tahoma" w:eastAsiaTheme="minorEastAsia" w:hAnsi="Tahoma" w:cs="Tahoma"/>
                <w:sz w:val="22"/>
                <w:szCs w:val="22"/>
              </w:rPr>
              <w:t xml:space="preserve"> 3).</w:t>
            </w:r>
          </w:p>
        </w:tc>
      </w:tr>
      <w:tr w:rsidR="009A4866" w:rsidRPr="0016074B" w14:paraId="7C40803D" w14:textId="77777777" w:rsidTr="00354A5D">
        <w:trPr>
          <w:trHeight w:val="285"/>
        </w:trPr>
        <w:tc>
          <w:tcPr>
            <w:tcW w:w="2185" w:type="dxa"/>
            <w:tcMar>
              <w:left w:w="105" w:type="dxa"/>
              <w:right w:w="105" w:type="dxa"/>
            </w:tcMar>
          </w:tcPr>
          <w:p w14:paraId="587AE546" w14:textId="77777777" w:rsidR="00354A5D" w:rsidRPr="0016074B" w:rsidDel="00C00BE2" w:rsidRDefault="00354A5D" w:rsidP="00C026C8">
            <w:pPr>
              <w:pStyle w:val="ListParagraph"/>
              <w:numPr>
                <w:ilvl w:val="0"/>
                <w:numId w:val="29"/>
              </w:numPr>
              <w:rPr>
                <w:rFonts w:ascii="Tahoma" w:eastAsia="Tahoma" w:hAnsi="Tahoma" w:cs="Tahoma"/>
              </w:rPr>
            </w:pPr>
          </w:p>
        </w:tc>
        <w:tc>
          <w:tcPr>
            <w:tcW w:w="7644" w:type="dxa"/>
            <w:tcMar>
              <w:left w:w="105" w:type="dxa"/>
              <w:right w:w="105" w:type="dxa"/>
            </w:tcMar>
          </w:tcPr>
          <w:p w14:paraId="7DBAA45D" w14:textId="56FD557E" w:rsidR="00354A5D" w:rsidRPr="0016074B" w:rsidRDefault="008A212C">
            <w:pPr>
              <w:rPr>
                <w:rFonts w:ascii="Tahoma" w:eastAsiaTheme="minorEastAsia" w:hAnsi="Tahoma" w:cs="Tahoma"/>
                <w:sz w:val="22"/>
                <w:szCs w:val="22"/>
              </w:rPr>
            </w:pPr>
            <w:r w:rsidRPr="0016074B">
              <w:rPr>
                <w:rFonts w:ascii="Tahoma" w:eastAsiaTheme="minorEastAsia" w:hAnsi="Tahoma" w:cs="Tahoma"/>
                <w:sz w:val="22"/>
                <w:szCs w:val="22"/>
              </w:rPr>
              <w:t>Naudotojo sąsaja turi būti kuriama laikantis LST EN ISO 9241 standartų šeimos ergonomikos reikalavimų ir rekomendacijų.</w:t>
            </w:r>
          </w:p>
        </w:tc>
      </w:tr>
      <w:tr w:rsidR="002359BD" w:rsidRPr="0016074B" w14:paraId="231D1D27" w14:textId="77777777" w:rsidTr="000049C5">
        <w:trPr>
          <w:trHeight w:val="285"/>
        </w:trPr>
        <w:tc>
          <w:tcPr>
            <w:tcW w:w="2185" w:type="dxa"/>
            <w:tcMar>
              <w:left w:w="105" w:type="dxa"/>
              <w:right w:w="105" w:type="dxa"/>
            </w:tcMar>
          </w:tcPr>
          <w:p w14:paraId="23E80052" w14:textId="77777777" w:rsidR="002359BD" w:rsidRPr="0016074B" w:rsidDel="00C00BE2" w:rsidRDefault="002359BD" w:rsidP="00C026C8">
            <w:pPr>
              <w:pStyle w:val="ListParagraph"/>
              <w:numPr>
                <w:ilvl w:val="0"/>
                <w:numId w:val="29"/>
              </w:numPr>
              <w:rPr>
                <w:rFonts w:ascii="Tahoma" w:eastAsia="Tahoma" w:hAnsi="Tahoma" w:cs="Tahoma"/>
              </w:rPr>
            </w:pPr>
          </w:p>
        </w:tc>
        <w:tc>
          <w:tcPr>
            <w:tcW w:w="7644" w:type="dxa"/>
            <w:tcMar>
              <w:left w:w="105" w:type="dxa"/>
              <w:right w:w="105" w:type="dxa"/>
            </w:tcMar>
          </w:tcPr>
          <w:p w14:paraId="16610583" w14:textId="52C36627" w:rsidR="002359BD" w:rsidRPr="0016074B" w:rsidRDefault="002359BD">
            <w:pPr>
              <w:rPr>
                <w:rFonts w:ascii="Tahoma" w:eastAsiaTheme="minorEastAsia" w:hAnsi="Tahoma" w:cs="Tahoma"/>
                <w:sz w:val="22"/>
                <w:szCs w:val="22"/>
              </w:rPr>
            </w:pPr>
            <w:r w:rsidRPr="002359BD">
              <w:rPr>
                <w:rFonts w:ascii="Tahoma" w:eastAsiaTheme="minorEastAsia" w:hAnsi="Tahoma" w:cs="Tahoma"/>
                <w:sz w:val="22"/>
                <w:szCs w:val="22"/>
              </w:rPr>
              <w:t xml:space="preserve">Visi kuriami funkciniai komponentai privalo palaikyti </w:t>
            </w:r>
            <w:proofErr w:type="spellStart"/>
            <w:r w:rsidRPr="002359BD">
              <w:rPr>
                <w:rFonts w:ascii="Tahoma" w:eastAsiaTheme="minorEastAsia" w:hAnsi="Tahoma" w:cs="Tahoma"/>
                <w:sz w:val="22"/>
                <w:szCs w:val="22"/>
              </w:rPr>
              <w:t>Unicode</w:t>
            </w:r>
            <w:proofErr w:type="spellEnd"/>
            <w:r w:rsidRPr="002359BD">
              <w:rPr>
                <w:rFonts w:ascii="Tahoma" w:eastAsiaTheme="minorEastAsia" w:hAnsi="Tahoma" w:cs="Tahoma"/>
                <w:sz w:val="22"/>
                <w:szCs w:val="22"/>
              </w:rPr>
              <w:t xml:space="preserve"> (UTF – 8) standartą</w:t>
            </w:r>
            <w:r w:rsidR="00C67081">
              <w:rPr>
                <w:rFonts w:ascii="Tahoma" w:eastAsiaTheme="minorEastAsia" w:hAnsi="Tahoma" w:cs="Tahoma"/>
                <w:sz w:val="22"/>
                <w:szCs w:val="22"/>
              </w:rPr>
              <w:t xml:space="preserve"> </w:t>
            </w:r>
            <w:r w:rsidR="00C67081" w:rsidRPr="00C67081">
              <w:rPr>
                <w:rFonts w:ascii="Tahoma" w:eastAsiaTheme="minorEastAsia" w:hAnsi="Tahoma" w:cs="Tahoma"/>
                <w:sz w:val="22"/>
                <w:szCs w:val="22"/>
              </w:rPr>
              <w:t xml:space="preserve">užtikrinant korektišką duomenų saugojimą, apdorojimą ir atvaizdavimą </w:t>
            </w:r>
            <w:r w:rsidR="00C67081" w:rsidRPr="008B25CB">
              <w:rPr>
                <w:rFonts w:ascii="Tahoma" w:eastAsiaTheme="minorEastAsia" w:hAnsi="Tahoma" w:cs="Tahoma"/>
                <w:sz w:val="22"/>
                <w:szCs w:val="22"/>
              </w:rPr>
              <w:t>lietuvių ir anglų kalbomis</w:t>
            </w:r>
            <w:r w:rsidR="00C67081" w:rsidRPr="00C67081">
              <w:rPr>
                <w:rFonts w:ascii="Tahoma" w:eastAsiaTheme="minorEastAsia" w:hAnsi="Tahoma" w:cs="Tahoma"/>
                <w:sz w:val="22"/>
                <w:szCs w:val="22"/>
              </w:rPr>
              <w:t>, įskaitant specifinius lietuvių kalbos rašmenis ir taisykles.</w:t>
            </w:r>
          </w:p>
        </w:tc>
      </w:tr>
      <w:tr w:rsidR="009A4866" w:rsidRPr="0016074B" w14:paraId="1231D000" w14:textId="77777777" w:rsidTr="00254D84">
        <w:trPr>
          <w:trHeight w:val="285"/>
        </w:trPr>
        <w:tc>
          <w:tcPr>
            <w:tcW w:w="2185" w:type="dxa"/>
            <w:tcMar>
              <w:left w:w="105" w:type="dxa"/>
              <w:right w:w="105" w:type="dxa"/>
            </w:tcMar>
          </w:tcPr>
          <w:p w14:paraId="67374BDA" w14:textId="77777777" w:rsidR="003C2195" w:rsidRPr="0016074B" w:rsidDel="00C00BE2" w:rsidRDefault="003C2195" w:rsidP="00C026C8">
            <w:pPr>
              <w:pStyle w:val="ListParagraph"/>
              <w:numPr>
                <w:ilvl w:val="0"/>
                <w:numId w:val="29"/>
              </w:numPr>
              <w:rPr>
                <w:rFonts w:ascii="Tahoma" w:eastAsia="Tahoma" w:hAnsi="Tahoma" w:cs="Tahoma"/>
              </w:rPr>
            </w:pPr>
          </w:p>
        </w:tc>
        <w:tc>
          <w:tcPr>
            <w:tcW w:w="7644" w:type="dxa"/>
            <w:tcMar>
              <w:left w:w="105" w:type="dxa"/>
              <w:right w:w="105" w:type="dxa"/>
            </w:tcMar>
          </w:tcPr>
          <w:p w14:paraId="4F65DF3C" w14:textId="40A39872" w:rsidR="003C2195" w:rsidRPr="0016074B" w:rsidRDefault="003C2195">
            <w:pPr>
              <w:rPr>
                <w:rFonts w:ascii="Tahoma" w:eastAsiaTheme="minorEastAsia" w:hAnsi="Tahoma" w:cs="Tahoma"/>
                <w:sz w:val="22"/>
                <w:szCs w:val="22"/>
              </w:rPr>
            </w:pPr>
            <w:r w:rsidRPr="0016074B">
              <w:rPr>
                <w:rFonts w:ascii="Tahoma" w:eastAsiaTheme="minorEastAsia" w:hAnsi="Tahoma" w:cs="Tahoma"/>
                <w:sz w:val="22"/>
                <w:szCs w:val="22"/>
              </w:rPr>
              <w:t>Sukurta programinė įranga turi atitikti tarptautinius saugumo standartus LST ISO/IEC 27002, LST ISO/IEC 27001 ar lygiaverčius standartus.</w:t>
            </w:r>
          </w:p>
        </w:tc>
      </w:tr>
      <w:tr w:rsidR="009A4866" w:rsidRPr="0016074B" w14:paraId="201B5E8A" w14:textId="77777777" w:rsidTr="00254D84">
        <w:trPr>
          <w:trHeight w:val="285"/>
        </w:trPr>
        <w:tc>
          <w:tcPr>
            <w:tcW w:w="2185" w:type="dxa"/>
            <w:tcMar>
              <w:left w:w="105" w:type="dxa"/>
              <w:right w:w="105" w:type="dxa"/>
            </w:tcMar>
          </w:tcPr>
          <w:p w14:paraId="2593EBD4" w14:textId="77777777" w:rsidR="00F15285" w:rsidRPr="0016074B" w:rsidDel="00C00BE2" w:rsidRDefault="00F15285" w:rsidP="00C026C8">
            <w:pPr>
              <w:pStyle w:val="ListParagraph"/>
              <w:numPr>
                <w:ilvl w:val="0"/>
                <w:numId w:val="29"/>
              </w:numPr>
              <w:rPr>
                <w:rFonts w:ascii="Tahoma" w:eastAsia="Tahoma" w:hAnsi="Tahoma" w:cs="Tahoma"/>
              </w:rPr>
            </w:pPr>
          </w:p>
        </w:tc>
        <w:tc>
          <w:tcPr>
            <w:tcW w:w="7644" w:type="dxa"/>
            <w:tcMar>
              <w:left w:w="105" w:type="dxa"/>
              <w:right w:w="105" w:type="dxa"/>
            </w:tcMar>
          </w:tcPr>
          <w:p w14:paraId="36CAE0B5" w14:textId="190DEBF5" w:rsidR="00F15285" w:rsidRPr="0016074B" w:rsidRDefault="00F15285">
            <w:pPr>
              <w:rPr>
                <w:rFonts w:ascii="Tahoma" w:eastAsiaTheme="minorEastAsia" w:hAnsi="Tahoma" w:cs="Tahoma"/>
                <w:sz w:val="22"/>
                <w:szCs w:val="22"/>
              </w:rPr>
            </w:pPr>
            <w:r w:rsidRPr="0016074B">
              <w:rPr>
                <w:rFonts w:ascii="Tahoma" w:eastAsiaTheme="minorEastAsia" w:hAnsi="Tahoma" w:cs="Tahoma"/>
                <w:sz w:val="22"/>
                <w:szCs w:val="22"/>
              </w:rPr>
              <w:t>Turi būti palaikomas X.509 arba naujesnis standartas naudojant skaitmeninius sertifikatus sąveikose: sistema – sistema ir sistema – naudotojas.</w:t>
            </w:r>
          </w:p>
        </w:tc>
      </w:tr>
      <w:tr w:rsidR="009A4866" w:rsidRPr="0016074B" w14:paraId="14A89AED" w14:textId="77777777" w:rsidTr="00254D84">
        <w:trPr>
          <w:trHeight w:val="285"/>
        </w:trPr>
        <w:tc>
          <w:tcPr>
            <w:tcW w:w="2185" w:type="dxa"/>
            <w:tcMar>
              <w:left w:w="105" w:type="dxa"/>
              <w:right w:w="105" w:type="dxa"/>
            </w:tcMar>
          </w:tcPr>
          <w:p w14:paraId="5A8136B2" w14:textId="77777777" w:rsidR="00CE6F41" w:rsidRPr="0016074B" w:rsidDel="00C00BE2" w:rsidRDefault="00CE6F41" w:rsidP="00C026C8">
            <w:pPr>
              <w:pStyle w:val="ListParagraph"/>
              <w:numPr>
                <w:ilvl w:val="0"/>
                <w:numId w:val="29"/>
              </w:numPr>
              <w:rPr>
                <w:rFonts w:ascii="Tahoma" w:eastAsia="Tahoma" w:hAnsi="Tahoma" w:cs="Tahoma"/>
              </w:rPr>
            </w:pPr>
          </w:p>
        </w:tc>
        <w:tc>
          <w:tcPr>
            <w:tcW w:w="7644" w:type="dxa"/>
            <w:tcMar>
              <w:left w:w="105" w:type="dxa"/>
              <w:right w:w="105" w:type="dxa"/>
            </w:tcMar>
          </w:tcPr>
          <w:p w14:paraId="2A1C2448" w14:textId="021F3443" w:rsidR="00CE6F41" w:rsidRPr="0016074B" w:rsidRDefault="00A207A9">
            <w:pPr>
              <w:rPr>
                <w:rFonts w:ascii="Tahoma" w:eastAsiaTheme="minorEastAsia" w:hAnsi="Tahoma" w:cs="Tahoma"/>
                <w:sz w:val="22"/>
                <w:szCs w:val="22"/>
              </w:rPr>
            </w:pPr>
            <w:r w:rsidRPr="0016074B">
              <w:rPr>
                <w:rFonts w:ascii="Tahoma" w:eastAsiaTheme="minorEastAsia" w:hAnsi="Tahoma" w:cs="Tahoma"/>
                <w:sz w:val="22"/>
                <w:szCs w:val="22"/>
              </w:rPr>
              <w:t>Norint užtikrinti saugų internetu perduodamų duomenų perdavimą, turi būti naudojamas TLS (</w:t>
            </w:r>
            <w:proofErr w:type="spellStart"/>
            <w:r w:rsidRPr="0016074B">
              <w:rPr>
                <w:rFonts w:ascii="Tahoma" w:eastAsiaTheme="minorEastAsia" w:hAnsi="Tahoma" w:cs="Tahoma"/>
                <w:sz w:val="22"/>
                <w:szCs w:val="22"/>
              </w:rPr>
              <w:t>Transport</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Layer</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Security</w:t>
            </w:r>
            <w:proofErr w:type="spellEnd"/>
            <w:r w:rsidRPr="0016074B">
              <w:rPr>
                <w:rFonts w:ascii="Tahoma" w:eastAsiaTheme="minorEastAsia" w:hAnsi="Tahoma" w:cs="Tahoma"/>
                <w:sz w:val="22"/>
                <w:szCs w:val="22"/>
              </w:rPr>
              <w:t>) protokolas, versij</w:t>
            </w:r>
            <w:r w:rsidR="005D1AA3" w:rsidRPr="0016074B">
              <w:rPr>
                <w:rFonts w:ascii="Tahoma" w:eastAsiaTheme="minorEastAsia" w:hAnsi="Tahoma" w:cs="Tahoma"/>
                <w:sz w:val="22"/>
                <w:szCs w:val="22"/>
              </w:rPr>
              <w:t xml:space="preserve">a </w:t>
            </w:r>
            <w:r w:rsidRPr="0016074B">
              <w:rPr>
                <w:rFonts w:ascii="Tahoma" w:eastAsiaTheme="minorEastAsia" w:hAnsi="Tahoma" w:cs="Tahoma"/>
                <w:sz w:val="22"/>
                <w:szCs w:val="22"/>
              </w:rPr>
              <w:t>1.</w:t>
            </w:r>
            <w:r w:rsidR="00E610D8">
              <w:rPr>
                <w:rFonts w:ascii="Tahoma" w:eastAsiaTheme="minorEastAsia" w:hAnsi="Tahoma" w:cs="Tahoma"/>
                <w:sz w:val="22"/>
                <w:szCs w:val="22"/>
              </w:rPr>
              <w:t>3</w:t>
            </w:r>
            <w:r w:rsidRPr="0016074B">
              <w:rPr>
                <w:rFonts w:ascii="Tahoma" w:eastAsiaTheme="minorEastAsia" w:hAnsi="Tahoma" w:cs="Tahoma"/>
                <w:sz w:val="22"/>
                <w:szCs w:val="22"/>
              </w:rPr>
              <w:t xml:space="preserve"> arba </w:t>
            </w:r>
            <w:r w:rsidR="005D1AA3" w:rsidRPr="0016074B">
              <w:rPr>
                <w:rFonts w:ascii="Tahoma" w:eastAsiaTheme="minorEastAsia" w:hAnsi="Tahoma" w:cs="Tahoma"/>
                <w:sz w:val="22"/>
                <w:szCs w:val="22"/>
              </w:rPr>
              <w:t>naujesnė</w:t>
            </w:r>
            <w:r w:rsidRPr="0016074B">
              <w:rPr>
                <w:rFonts w:ascii="Tahoma" w:eastAsiaTheme="minorEastAsia" w:hAnsi="Tahoma" w:cs="Tahoma"/>
                <w:sz w:val="22"/>
                <w:szCs w:val="22"/>
              </w:rPr>
              <w:t>, tiek komunikacijoje tarp sistemos ir naudotojo, tiek, jei reikalinga, ir tarp sistemų.</w:t>
            </w:r>
          </w:p>
        </w:tc>
      </w:tr>
      <w:tr w:rsidR="009A4866" w:rsidRPr="0016074B" w14:paraId="04FA7404" w14:textId="77777777" w:rsidTr="00254D84">
        <w:trPr>
          <w:trHeight w:val="285"/>
        </w:trPr>
        <w:tc>
          <w:tcPr>
            <w:tcW w:w="2185" w:type="dxa"/>
            <w:tcMar>
              <w:left w:w="105" w:type="dxa"/>
              <w:right w:w="105" w:type="dxa"/>
            </w:tcMar>
          </w:tcPr>
          <w:p w14:paraId="0CE1EFB1" w14:textId="77777777" w:rsidR="005D1AA3" w:rsidRPr="0016074B" w:rsidDel="00C00BE2" w:rsidRDefault="005D1AA3" w:rsidP="00C026C8">
            <w:pPr>
              <w:pStyle w:val="ListParagraph"/>
              <w:numPr>
                <w:ilvl w:val="0"/>
                <w:numId w:val="29"/>
              </w:numPr>
              <w:rPr>
                <w:rFonts w:ascii="Tahoma" w:eastAsia="Tahoma" w:hAnsi="Tahoma" w:cs="Tahoma"/>
              </w:rPr>
            </w:pPr>
          </w:p>
        </w:tc>
        <w:tc>
          <w:tcPr>
            <w:tcW w:w="7644" w:type="dxa"/>
            <w:tcMar>
              <w:left w:w="105" w:type="dxa"/>
              <w:right w:w="105" w:type="dxa"/>
            </w:tcMar>
          </w:tcPr>
          <w:p w14:paraId="52B50129" w14:textId="4954D8D2" w:rsidR="005D1AA3" w:rsidRPr="0016074B" w:rsidRDefault="00126822">
            <w:pPr>
              <w:rPr>
                <w:rFonts w:ascii="Tahoma" w:eastAsiaTheme="minorEastAsia" w:hAnsi="Tahoma" w:cs="Tahoma"/>
                <w:sz w:val="22"/>
                <w:szCs w:val="22"/>
              </w:rPr>
            </w:pPr>
            <w:r w:rsidRPr="0016074B">
              <w:rPr>
                <w:rFonts w:ascii="Tahoma" w:eastAsiaTheme="minorEastAsia" w:hAnsi="Tahoma" w:cs="Tahoma"/>
                <w:sz w:val="22"/>
                <w:szCs w:val="22"/>
              </w:rPr>
              <w:t>Teikėjo rengiamuose</w:t>
            </w:r>
            <w:r w:rsidR="00AB76AC" w:rsidRPr="0016074B">
              <w:rPr>
                <w:rFonts w:ascii="Tahoma" w:eastAsiaTheme="minorEastAsia" w:hAnsi="Tahoma" w:cs="Tahoma"/>
                <w:sz w:val="22"/>
                <w:szCs w:val="22"/>
              </w:rPr>
              <w:t xml:space="preserve"> projekto</w:t>
            </w:r>
            <w:r w:rsidRPr="0016074B">
              <w:rPr>
                <w:rFonts w:ascii="Tahoma" w:eastAsiaTheme="minorEastAsia" w:hAnsi="Tahoma" w:cs="Tahoma"/>
                <w:sz w:val="22"/>
                <w:szCs w:val="22"/>
              </w:rPr>
              <w:t xml:space="preserve"> analizės ir projektavimo dokumentuose, veiklos procesų schemų, modelių, duomenų bazių schemų, programinių komponentų sąsajų schemų ir kitų esybių sąsajų schemų projektavimui turi būti naudojama ne žemesnė kaip 2.0 UML standarto (angl. </w:t>
            </w:r>
            <w:proofErr w:type="spellStart"/>
            <w:r w:rsidRPr="0016074B">
              <w:rPr>
                <w:rFonts w:ascii="Tahoma" w:eastAsiaTheme="minorEastAsia" w:hAnsi="Tahoma" w:cs="Tahoma"/>
                <w:sz w:val="22"/>
                <w:szCs w:val="22"/>
              </w:rPr>
              <w:t>Unified</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Modeling</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Language</w:t>
            </w:r>
            <w:proofErr w:type="spellEnd"/>
            <w:r w:rsidRPr="0016074B">
              <w:rPr>
                <w:rFonts w:ascii="Tahoma" w:eastAsiaTheme="minorEastAsia" w:hAnsi="Tahoma" w:cs="Tahoma"/>
                <w:sz w:val="22"/>
                <w:szCs w:val="22"/>
              </w:rPr>
              <w:t>) versija.</w:t>
            </w:r>
          </w:p>
        </w:tc>
      </w:tr>
      <w:tr w:rsidR="009A4866" w:rsidRPr="0016074B" w14:paraId="06378D31" w14:textId="77777777" w:rsidTr="00254D84">
        <w:trPr>
          <w:trHeight w:val="285"/>
        </w:trPr>
        <w:tc>
          <w:tcPr>
            <w:tcW w:w="2185" w:type="dxa"/>
            <w:tcMar>
              <w:left w:w="105" w:type="dxa"/>
              <w:right w:w="105" w:type="dxa"/>
            </w:tcMar>
          </w:tcPr>
          <w:p w14:paraId="1B6C901A" w14:textId="77777777" w:rsidR="00AB76AC" w:rsidRPr="0016074B" w:rsidDel="00C00BE2" w:rsidRDefault="00AB76AC" w:rsidP="00C026C8">
            <w:pPr>
              <w:pStyle w:val="ListParagraph"/>
              <w:numPr>
                <w:ilvl w:val="0"/>
                <w:numId w:val="29"/>
              </w:numPr>
              <w:rPr>
                <w:rFonts w:ascii="Tahoma" w:eastAsia="Tahoma" w:hAnsi="Tahoma" w:cs="Tahoma"/>
              </w:rPr>
            </w:pPr>
          </w:p>
        </w:tc>
        <w:tc>
          <w:tcPr>
            <w:tcW w:w="7644" w:type="dxa"/>
            <w:tcMar>
              <w:left w:w="105" w:type="dxa"/>
              <w:right w:w="105" w:type="dxa"/>
            </w:tcMar>
          </w:tcPr>
          <w:p w14:paraId="2EE0EED7" w14:textId="4EFB965C" w:rsidR="00AB76AC" w:rsidRPr="0016074B" w:rsidRDefault="006508FE">
            <w:pPr>
              <w:rPr>
                <w:rFonts w:ascii="Tahoma" w:eastAsiaTheme="minorEastAsia" w:hAnsi="Tahoma" w:cs="Tahoma"/>
                <w:sz w:val="22"/>
                <w:szCs w:val="22"/>
              </w:rPr>
            </w:pPr>
            <w:r w:rsidRPr="0016074B">
              <w:rPr>
                <w:rFonts w:ascii="Tahoma" w:eastAsiaTheme="minorEastAsia" w:hAnsi="Tahoma" w:cs="Tahoma"/>
                <w:sz w:val="22"/>
                <w:szCs w:val="22"/>
              </w:rPr>
              <w:t xml:space="preserve">ESPBI IS medicininių dokumentų, skirtų informacijos mainams, koduotė, struktūra ir semantika turi būti įgyvendinta vadovaujantis HL7  FHIR (angl. HL7 </w:t>
            </w:r>
            <w:proofErr w:type="spellStart"/>
            <w:r w:rsidRPr="0016074B">
              <w:rPr>
                <w:rFonts w:ascii="Tahoma" w:eastAsiaTheme="minorEastAsia" w:hAnsi="Tahoma" w:cs="Tahoma"/>
                <w:sz w:val="22"/>
                <w:szCs w:val="22"/>
              </w:rPr>
              <w:t>Fast</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Healthcare</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Interoperability</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Resources</w:t>
            </w:r>
            <w:proofErr w:type="spellEnd"/>
            <w:r w:rsidRPr="0016074B">
              <w:rPr>
                <w:rFonts w:ascii="Tahoma" w:eastAsiaTheme="minorEastAsia" w:hAnsi="Tahoma" w:cs="Tahoma"/>
                <w:sz w:val="22"/>
                <w:szCs w:val="22"/>
              </w:rPr>
              <w:t>)) XML formatu paremtu standartu.</w:t>
            </w:r>
          </w:p>
        </w:tc>
      </w:tr>
      <w:tr w:rsidR="0016074B" w:rsidRPr="0016074B" w14:paraId="1BEBBCD7" w14:textId="77777777" w:rsidTr="00254D84">
        <w:trPr>
          <w:trHeight w:val="285"/>
        </w:trPr>
        <w:tc>
          <w:tcPr>
            <w:tcW w:w="2185" w:type="dxa"/>
            <w:tcMar>
              <w:left w:w="105" w:type="dxa"/>
              <w:right w:w="105" w:type="dxa"/>
            </w:tcMar>
          </w:tcPr>
          <w:p w14:paraId="6D367EBE" w14:textId="77777777" w:rsidR="00254D84" w:rsidRPr="0016074B" w:rsidDel="00C00BE2" w:rsidRDefault="00254D84" w:rsidP="00C026C8">
            <w:pPr>
              <w:pStyle w:val="ListParagraph"/>
              <w:numPr>
                <w:ilvl w:val="0"/>
                <w:numId w:val="29"/>
              </w:numPr>
              <w:rPr>
                <w:rFonts w:ascii="Tahoma" w:eastAsia="Tahoma" w:hAnsi="Tahoma" w:cs="Tahoma"/>
              </w:rPr>
            </w:pPr>
          </w:p>
        </w:tc>
        <w:tc>
          <w:tcPr>
            <w:tcW w:w="7644" w:type="dxa"/>
            <w:tcMar>
              <w:left w:w="105" w:type="dxa"/>
              <w:right w:w="105" w:type="dxa"/>
            </w:tcMar>
          </w:tcPr>
          <w:p w14:paraId="5EA931E3" w14:textId="5810412B" w:rsidR="00254D84" w:rsidRPr="0016074B" w:rsidRDefault="00254D84">
            <w:pPr>
              <w:rPr>
                <w:rFonts w:ascii="Tahoma" w:eastAsiaTheme="minorEastAsia" w:hAnsi="Tahoma" w:cs="Tahoma"/>
                <w:sz w:val="22"/>
                <w:szCs w:val="22"/>
              </w:rPr>
            </w:pPr>
            <w:r w:rsidRPr="0016074B">
              <w:rPr>
                <w:rFonts w:ascii="Tahoma" w:eastAsiaTheme="minorEastAsia" w:hAnsi="Tahoma" w:cs="Tahoma"/>
                <w:sz w:val="22"/>
                <w:szCs w:val="22"/>
              </w:rPr>
              <w:t xml:space="preserve">Projektas turi būti įgyvendinta vadovaujantis ISO/HL7 DIS 10781 „Elektroninės sveikatos istorijos informacinės sistemos funkcinis modelis, antrasis leidimas“ (angl. </w:t>
            </w:r>
            <w:proofErr w:type="spellStart"/>
            <w:r w:rsidRPr="0016074B">
              <w:rPr>
                <w:rFonts w:ascii="Tahoma" w:eastAsiaTheme="minorEastAsia" w:hAnsi="Tahoma" w:cs="Tahoma"/>
                <w:sz w:val="22"/>
                <w:szCs w:val="22"/>
              </w:rPr>
              <w:t>Electronic</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Health</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Record</w:t>
            </w:r>
            <w:proofErr w:type="spellEnd"/>
            <w:r w:rsidRPr="0016074B">
              <w:rPr>
                <w:rFonts w:ascii="Tahoma" w:eastAsiaTheme="minorEastAsia" w:hAnsi="Tahoma" w:cs="Tahoma"/>
                <w:sz w:val="22"/>
                <w:szCs w:val="22"/>
              </w:rPr>
              <w:t xml:space="preserve">-System </w:t>
            </w:r>
            <w:proofErr w:type="spellStart"/>
            <w:r w:rsidRPr="0016074B">
              <w:rPr>
                <w:rFonts w:ascii="Tahoma" w:eastAsiaTheme="minorEastAsia" w:hAnsi="Tahoma" w:cs="Tahoma"/>
                <w:sz w:val="22"/>
                <w:szCs w:val="22"/>
              </w:rPr>
              <w:t>Functional</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Model</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Release</w:t>
            </w:r>
            <w:proofErr w:type="spellEnd"/>
            <w:r w:rsidRPr="0016074B">
              <w:rPr>
                <w:rFonts w:ascii="Tahoma" w:eastAsiaTheme="minorEastAsia" w:hAnsi="Tahoma" w:cs="Tahoma"/>
                <w:sz w:val="22"/>
                <w:szCs w:val="22"/>
              </w:rPr>
              <w:t xml:space="preserve"> 2.0) ar naujesniu lygiaverčiu standartu.</w:t>
            </w:r>
          </w:p>
        </w:tc>
      </w:tr>
    </w:tbl>
    <w:p w14:paraId="56D66909" w14:textId="5E9A0C46" w:rsidR="00285FBD" w:rsidRPr="0016074B" w:rsidRDefault="00285FBD" w:rsidP="00C64F28">
      <w:pPr>
        <w:pStyle w:val="Heading1"/>
      </w:pPr>
      <w:bookmarkStart w:id="166" w:name="_Toc157700369"/>
      <w:bookmarkStart w:id="167" w:name="_Toc191899148"/>
      <w:r w:rsidRPr="0016074B">
        <w:t>REIKALAVIMAI PASLAUGŲ TEIKIMUI</w:t>
      </w:r>
      <w:bookmarkEnd w:id="166"/>
      <w:bookmarkEnd w:id="167"/>
    </w:p>
    <w:p w14:paraId="7A886DD6" w14:textId="1BCCD9E3" w:rsidR="00C472E4" w:rsidRPr="0016074B" w:rsidRDefault="00285FBD" w:rsidP="008B25CB">
      <w:pPr>
        <w:pStyle w:val="Heading2"/>
      </w:pPr>
      <w:bookmarkStart w:id="168" w:name="_Toc157700370"/>
      <w:bookmarkStart w:id="169" w:name="_Toc191899149"/>
      <w:r w:rsidRPr="0016074B">
        <w:t>Reikalavimai darbo vietai</w:t>
      </w:r>
      <w:bookmarkEnd w:id="168"/>
      <w:bookmarkEnd w:id="16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AF469EB" w14:textId="77777777" w:rsidTr="00C96BF8">
        <w:trPr>
          <w:trHeight w:val="285"/>
        </w:trPr>
        <w:tc>
          <w:tcPr>
            <w:tcW w:w="2166" w:type="dxa"/>
            <w:shd w:val="clear" w:color="auto" w:fill="0070C0"/>
            <w:tcMar>
              <w:left w:w="105" w:type="dxa"/>
              <w:right w:w="105" w:type="dxa"/>
            </w:tcMar>
            <w:vAlign w:val="center"/>
          </w:tcPr>
          <w:p w14:paraId="46B98C05" w14:textId="77777777" w:rsidR="00306FB1" w:rsidRPr="0016074B" w:rsidRDefault="00306FB1"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73D6FBC" w14:textId="77777777" w:rsidR="00306FB1" w:rsidRPr="0016074B" w:rsidRDefault="00306FB1"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513B3E72" w14:textId="77777777" w:rsidTr="00C96BF8">
        <w:trPr>
          <w:trHeight w:val="285"/>
        </w:trPr>
        <w:tc>
          <w:tcPr>
            <w:tcW w:w="2166" w:type="dxa"/>
            <w:tcMar>
              <w:left w:w="105" w:type="dxa"/>
              <w:right w:w="105" w:type="dxa"/>
            </w:tcMar>
          </w:tcPr>
          <w:p w14:paraId="3D90486B"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1C2E3A60" w14:textId="06B43BB1" w:rsidR="00306FB1" w:rsidRPr="0016074B" w:rsidRDefault="00306FB1" w:rsidP="003A0424">
            <w:pPr>
              <w:rPr>
                <w:rFonts w:ascii="Tahoma" w:eastAsiaTheme="minorEastAsia" w:hAnsi="Tahoma" w:cs="Tahoma"/>
                <w:sz w:val="22"/>
                <w:szCs w:val="22"/>
              </w:rPr>
            </w:pPr>
            <w:r w:rsidRPr="0016074B">
              <w:rPr>
                <w:rFonts w:ascii="Tahoma" w:eastAsiaTheme="minorEastAsia" w:hAnsi="Tahoma" w:cs="Tahoma"/>
                <w:sz w:val="22"/>
                <w:szCs w:val="22"/>
              </w:rPr>
              <w:t xml:space="preserve">Pagal numatytas procedūras Paslaugų teikėjo darbuotojams dalyvaujantiems Pirkimo objekto vykdyme (toliau – Teikėjo specialistai), suteiks prieigą prie </w:t>
            </w:r>
            <w:r w:rsidR="00F73DF5"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išteklių (toliau – prieiga):</w:t>
            </w:r>
          </w:p>
          <w:p w14:paraId="049A0F9D" w14:textId="77777777" w:rsidR="00A5234F" w:rsidRPr="0016074B" w:rsidRDefault="00306FB1" w:rsidP="003A0424">
            <w:pPr>
              <w:pStyle w:val="ListParagraph"/>
              <w:numPr>
                <w:ilvl w:val="0"/>
                <w:numId w:val="136"/>
              </w:numPr>
              <w:rPr>
                <w:rFonts w:ascii="Tahoma" w:eastAsiaTheme="minorEastAsia" w:hAnsi="Tahoma" w:cs="Tahoma"/>
              </w:rPr>
            </w:pPr>
            <w:r w:rsidRPr="0016074B">
              <w:rPr>
                <w:rFonts w:ascii="Tahoma" w:eastAsiaTheme="minorEastAsia" w:hAnsi="Tahoma" w:cs="Tahoma"/>
              </w:rPr>
              <w:t xml:space="preserve">Teikėjo specialistams bus suteikta prieiga prie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aplikacijų: JIRA, CONFLUENCE;</w:t>
            </w:r>
          </w:p>
          <w:p w14:paraId="63370803" w14:textId="3817D02D" w:rsidR="00306FB1" w:rsidRPr="0016074B" w:rsidRDefault="00306FB1" w:rsidP="003A0424">
            <w:pPr>
              <w:pStyle w:val="ListParagraph"/>
              <w:numPr>
                <w:ilvl w:val="0"/>
                <w:numId w:val="136"/>
              </w:numPr>
              <w:rPr>
                <w:rFonts w:ascii="Tahoma" w:eastAsiaTheme="minorEastAsia" w:hAnsi="Tahoma" w:cs="Tahoma"/>
              </w:rPr>
            </w:pPr>
            <w:r w:rsidRPr="0016074B">
              <w:rPr>
                <w:rFonts w:ascii="Tahoma" w:eastAsiaTheme="minorEastAsia" w:hAnsi="Tahoma" w:cs="Tahoma"/>
              </w:rPr>
              <w:t xml:space="preserve">Teikėjo specialistams,  aplikacijų programuotojams bus suteikta prieiga prie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GIT saugyklos, skirtos Pirkimo objekto programinės įrangos pirminio kodo versijų valdymui, bei prie serverių, skirtų Pirkimo objekto vykdymui infrastruktūros plėtros aplinkoje (DEV) (nesuteikiant administracinių teisių) ir reikalingų duomenų bazių (DB) schemų.</w:t>
            </w:r>
            <w:r w:rsidR="00F72646" w:rsidRPr="0016074B">
              <w:rPr>
                <w:rFonts w:ascii="Tahoma" w:eastAsiaTheme="minorEastAsia" w:hAnsi="Tahoma" w:cs="Tahoma"/>
              </w:rPr>
              <w:t xml:space="preserve"> </w:t>
            </w:r>
            <w:r w:rsidRPr="0016074B">
              <w:rPr>
                <w:rFonts w:ascii="Tahoma" w:eastAsiaTheme="minorEastAsia" w:hAnsi="Tahoma" w:cs="Tahoma"/>
              </w:rPr>
              <w:t xml:space="preserve">Pagal poreikį, </w:t>
            </w:r>
            <w:proofErr w:type="spellStart"/>
            <w:r w:rsidR="00591226" w:rsidRPr="0016074B">
              <w:rPr>
                <w:rFonts w:ascii="Tahoma" w:eastAsiaTheme="minorEastAsia" w:hAnsi="Tahoma" w:cs="Tahoma"/>
              </w:rPr>
              <w:t>Perkančiosioji</w:t>
            </w:r>
            <w:proofErr w:type="spellEnd"/>
            <w:r w:rsidR="00591226" w:rsidRPr="0016074B">
              <w:rPr>
                <w:rFonts w:ascii="Tahoma" w:eastAsiaTheme="minorEastAsia" w:hAnsi="Tahoma" w:cs="Tahoma"/>
              </w:rPr>
              <w:t xml:space="preserve"> organizacija </w:t>
            </w:r>
            <w:r w:rsidRPr="0016074B">
              <w:rPr>
                <w:rFonts w:ascii="Tahoma" w:eastAsiaTheme="minorEastAsia" w:hAnsi="Tahoma" w:cs="Tahoma"/>
              </w:rPr>
              <w:t xml:space="preserve">suteiks saugią nuotolinę prieigą – dedikuotą virtualią darbo vietą (angl. </w:t>
            </w:r>
            <w:proofErr w:type="spellStart"/>
            <w:r w:rsidRPr="0016074B">
              <w:rPr>
                <w:rFonts w:ascii="Tahoma" w:eastAsiaTheme="minorEastAsia" w:hAnsi="Tahoma" w:cs="Tahoma"/>
              </w:rPr>
              <w:t>Virtual</w:t>
            </w:r>
            <w:proofErr w:type="spellEnd"/>
            <w:r w:rsidRPr="0016074B">
              <w:rPr>
                <w:rFonts w:ascii="Tahoma" w:eastAsiaTheme="minorEastAsia" w:hAnsi="Tahoma" w:cs="Tahoma"/>
              </w:rPr>
              <w:t xml:space="preserve"> </w:t>
            </w:r>
            <w:proofErr w:type="spellStart"/>
            <w:r w:rsidRPr="0016074B">
              <w:rPr>
                <w:rFonts w:ascii="Tahoma" w:eastAsiaTheme="minorEastAsia" w:hAnsi="Tahoma" w:cs="Tahoma"/>
              </w:rPr>
              <w:t>Desktop</w:t>
            </w:r>
            <w:proofErr w:type="spellEnd"/>
            <w:r w:rsidRPr="0016074B">
              <w:rPr>
                <w:rFonts w:ascii="Tahoma" w:eastAsiaTheme="minorEastAsia" w:hAnsi="Tahoma" w:cs="Tahoma"/>
              </w:rPr>
              <w:t xml:space="preserve"> </w:t>
            </w:r>
            <w:proofErr w:type="spellStart"/>
            <w:r w:rsidRPr="0016074B">
              <w:rPr>
                <w:rFonts w:ascii="Tahoma" w:eastAsiaTheme="minorEastAsia" w:hAnsi="Tahoma" w:cs="Tahoma"/>
              </w:rPr>
              <w:t>Infrastructure</w:t>
            </w:r>
            <w:proofErr w:type="spellEnd"/>
            <w:r w:rsidRPr="0016074B">
              <w:rPr>
                <w:rFonts w:ascii="Tahoma" w:eastAsiaTheme="minorEastAsia" w:hAnsi="Tahoma" w:cs="Tahoma"/>
              </w:rPr>
              <w:t xml:space="preserve">, toliau – VDI), per kurią Teikėjo specialistai pasieks </w:t>
            </w:r>
            <w:r w:rsidR="00591226" w:rsidRPr="0016074B">
              <w:rPr>
                <w:rFonts w:ascii="Tahoma" w:eastAsiaTheme="minorEastAsia" w:hAnsi="Tahoma" w:cs="Tahoma"/>
              </w:rPr>
              <w:t xml:space="preserve">Perkančiosios organizacijos </w:t>
            </w:r>
            <w:r w:rsidRPr="0016074B">
              <w:rPr>
                <w:rFonts w:ascii="Tahoma" w:eastAsiaTheme="minorEastAsia" w:hAnsi="Tahoma" w:cs="Tahoma"/>
              </w:rPr>
              <w:t>išteklius reikalingus Paslaugų teikimui.</w:t>
            </w:r>
          </w:p>
        </w:tc>
      </w:tr>
      <w:tr w:rsidR="009A4866" w:rsidRPr="0016074B" w14:paraId="18B4FE01" w14:textId="77777777" w:rsidTr="00C96BF8">
        <w:trPr>
          <w:trHeight w:val="285"/>
        </w:trPr>
        <w:tc>
          <w:tcPr>
            <w:tcW w:w="2166" w:type="dxa"/>
            <w:tcMar>
              <w:left w:w="105" w:type="dxa"/>
              <w:right w:w="105" w:type="dxa"/>
            </w:tcMar>
          </w:tcPr>
          <w:p w14:paraId="68D76FB5"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2BE559DB" w14:textId="589444CF" w:rsidR="00306FB1" w:rsidRPr="0016074B" w:rsidRDefault="00591226" w:rsidP="003A0424">
            <w:pPr>
              <w:rPr>
                <w:rFonts w:ascii="Tahoma" w:eastAsiaTheme="minorEastAsia" w:hAnsi="Tahoma" w:cs="Tahoma"/>
                <w:sz w:val="22"/>
                <w:szCs w:val="22"/>
              </w:rPr>
            </w:pPr>
            <w:r w:rsidRPr="0016074B">
              <w:rPr>
                <w:rFonts w:ascii="Tahoma" w:eastAsiaTheme="minorEastAsia" w:hAnsi="Tahoma" w:cs="Tahoma"/>
                <w:sz w:val="22"/>
                <w:szCs w:val="22"/>
              </w:rPr>
              <w:t>Pagal poreikį, Perkančioji organizacija galės suteikti Teikėjo specialistų kompiuterinėms darbo vietoms saugią nuotolinę VPN prieigą prie jiems dedikuotų išteklių reikalingų Pirkimo objekto vykdymui.</w:t>
            </w:r>
          </w:p>
        </w:tc>
      </w:tr>
      <w:tr w:rsidR="0016074B" w:rsidRPr="0016074B" w14:paraId="6C8DE72D" w14:textId="77777777" w:rsidTr="00C96BF8">
        <w:trPr>
          <w:trHeight w:val="285"/>
        </w:trPr>
        <w:tc>
          <w:tcPr>
            <w:tcW w:w="2166" w:type="dxa"/>
            <w:tcMar>
              <w:left w:w="105" w:type="dxa"/>
              <w:right w:w="105" w:type="dxa"/>
            </w:tcMar>
          </w:tcPr>
          <w:p w14:paraId="72811EDD" w14:textId="77777777" w:rsidR="00306FB1" w:rsidRPr="0016074B" w:rsidDel="00C00BE2" w:rsidRDefault="00306FB1" w:rsidP="00C026C8">
            <w:pPr>
              <w:pStyle w:val="ListParagraph"/>
              <w:numPr>
                <w:ilvl w:val="0"/>
                <w:numId w:val="134"/>
              </w:numPr>
              <w:rPr>
                <w:rFonts w:ascii="Tahoma" w:eastAsia="Tahoma" w:hAnsi="Tahoma" w:cs="Tahoma"/>
              </w:rPr>
            </w:pPr>
          </w:p>
        </w:tc>
        <w:tc>
          <w:tcPr>
            <w:tcW w:w="7456" w:type="dxa"/>
            <w:tcMar>
              <w:left w:w="105" w:type="dxa"/>
              <w:right w:w="105" w:type="dxa"/>
            </w:tcMar>
          </w:tcPr>
          <w:p w14:paraId="5E89EE75" w14:textId="7A8695B7" w:rsidR="00306FB1" w:rsidRPr="0016074B" w:rsidRDefault="00F039AD" w:rsidP="003A0424">
            <w:pPr>
              <w:rPr>
                <w:rFonts w:ascii="Tahoma" w:eastAsiaTheme="minorEastAsia" w:hAnsi="Tahoma" w:cs="Tahoma"/>
                <w:sz w:val="22"/>
                <w:szCs w:val="22"/>
              </w:rPr>
            </w:pPr>
            <w:r w:rsidRPr="0016074B">
              <w:rPr>
                <w:rFonts w:ascii="Tahoma" w:eastAsiaTheme="minorEastAsia" w:hAnsi="Tahoma" w:cs="Tahoma"/>
                <w:sz w:val="22"/>
                <w:szCs w:val="22"/>
              </w:rPr>
              <w:t xml:space="preserve">Teikėjo specialistams nebus suteikta prieiga prie </w:t>
            </w:r>
            <w:proofErr w:type="spellStart"/>
            <w:r w:rsidR="00A60021" w:rsidRPr="0016074B">
              <w:rPr>
                <w:rFonts w:ascii="Tahoma" w:eastAsiaTheme="minorEastAsia" w:hAnsi="Tahoma" w:cs="Tahoma"/>
                <w:sz w:val="22"/>
                <w:szCs w:val="22"/>
              </w:rPr>
              <w:t>Perknačiosios</w:t>
            </w:r>
            <w:proofErr w:type="spellEnd"/>
            <w:r w:rsidR="00A60021" w:rsidRPr="0016074B">
              <w:rPr>
                <w:rFonts w:ascii="Tahoma" w:eastAsiaTheme="minorEastAsia" w:hAnsi="Tahoma" w:cs="Tahoma"/>
                <w:sz w:val="22"/>
                <w:szCs w:val="22"/>
              </w:rPr>
              <w:t xml:space="preserve"> organizacijos</w:t>
            </w:r>
            <w:r w:rsidRPr="0016074B">
              <w:rPr>
                <w:rFonts w:ascii="Tahoma" w:eastAsiaTheme="minorEastAsia" w:hAnsi="Tahoma" w:cs="Tahoma"/>
                <w:sz w:val="22"/>
                <w:szCs w:val="22"/>
              </w:rPr>
              <w:t xml:space="preserve"> produkcinių duomenų</w:t>
            </w:r>
            <w:r w:rsidR="00A60021" w:rsidRPr="0016074B">
              <w:rPr>
                <w:rFonts w:ascii="Tahoma" w:eastAsiaTheme="minorEastAsia" w:hAnsi="Tahoma" w:cs="Tahoma"/>
                <w:sz w:val="22"/>
                <w:szCs w:val="22"/>
              </w:rPr>
              <w:t>,</w:t>
            </w:r>
            <w:r w:rsidRPr="0016074B">
              <w:rPr>
                <w:rFonts w:ascii="Tahoma" w:eastAsiaTheme="minorEastAsia" w:hAnsi="Tahoma" w:cs="Tahoma"/>
                <w:sz w:val="22"/>
                <w:szCs w:val="22"/>
              </w:rPr>
              <w:t xml:space="preserve"> ar produkcinių aplinkų. Visi kūrimo, testavimo ir priežiūros darbai bus vykdomi </w:t>
            </w:r>
            <w:r w:rsidR="00AC0BED"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kūrimo (DEV) ir testavimo aplinkose, naudojant </w:t>
            </w:r>
            <w:r w:rsidR="00AC0BED" w:rsidRPr="0016074B">
              <w:rPr>
                <w:rFonts w:ascii="Tahoma" w:eastAsiaTheme="minorEastAsia" w:hAnsi="Tahoma" w:cs="Tahoma"/>
                <w:sz w:val="22"/>
                <w:szCs w:val="22"/>
              </w:rPr>
              <w:t>Perkančiosios organizacijos</w:t>
            </w:r>
            <w:r w:rsidRPr="0016074B">
              <w:rPr>
                <w:rFonts w:ascii="Tahoma" w:eastAsiaTheme="minorEastAsia" w:hAnsi="Tahoma" w:cs="Tahoma"/>
                <w:sz w:val="22"/>
                <w:szCs w:val="22"/>
              </w:rPr>
              <w:t xml:space="preserve"> pateiktus nuasmenintus arba </w:t>
            </w:r>
            <w:proofErr w:type="spellStart"/>
            <w:r w:rsidRPr="0016074B">
              <w:rPr>
                <w:rFonts w:ascii="Tahoma" w:eastAsiaTheme="minorEastAsia" w:hAnsi="Tahoma" w:cs="Tahoma"/>
                <w:sz w:val="22"/>
                <w:szCs w:val="22"/>
              </w:rPr>
              <w:t>testinius</w:t>
            </w:r>
            <w:proofErr w:type="spellEnd"/>
            <w:r w:rsidRPr="0016074B">
              <w:rPr>
                <w:rFonts w:ascii="Tahoma" w:eastAsiaTheme="minorEastAsia" w:hAnsi="Tahoma" w:cs="Tahoma"/>
                <w:sz w:val="22"/>
                <w:szCs w:val="22"/>
              </w:rPr>
              <w:t xml:space="preserve"> duomenis.</w:t>
            </w:r>
          </w:p>
        </w:tc>
      </w:tr>
    </w:tbl>
    <w:p w14:paraId="2526821F" w14:textId="59A3F03F" w:rsidR="00285FBD" w:rsidRPr="0016074B" w:rsidRDefault="00285FBD" w:rsidP="008B25CB">
      <w:pPr>
        <w:pStyle w:val="Heading2"/>
      </w:pPr>
      <w:bookmarkStart w:id="170" w:name="_Toc157700371"/>
      <w:bookmarkStart w:id="171" w:name="_Toc191899150"/>
      <w:r w:rsidRPr="0016074B">
        <w:t>Reikalavimai paslaugų užsakymui</w:t>
      </w:r>
      <w:bookmarkEnd w:id="170"/>
      <w:bookmarkEnd w:id="171"/>
      <w:r w:rsidRPr="0016074B">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41D327F9" w14:textId="77777777" w:rsidTr="00C96BF8">
        <w:trPr>
          <w:trHeight w:val="285"/>
        </w:trPr>
        <w:tc>
          <w:tcPr>
            <w:tcW w:w="2166" w:type="dxa"/>
            <w:shd w:val="clear" w:color="auto" w:fill="0070C0"/>
            <w:tcMar>
              <w:left w:w="105" w:type="dxa"/>
              <w:right w:w="105" w:type="dxa"/>
            </w:tcMar>
            <w:vAlign w:val="center"/>
          </w:tcPr>
          <w:p w14:paraId="6DA54472" w14:textId="77777777" w:rsidR="00A60021" w:rsidRPr="0016074B" w:rsidRDefault="00A60021"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83FC771" w14:textId="77777777" w:rsidR="00A60021" w:rsidRPr="0016074B" w:rsidRDefault="00A60021"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B07B162" w14:textId="77777777" w:rsidTr="00C96BF8">
        <w:trPr>
          <w:trHeight w:val="285"/>
        </w:trPr>
        <w:tc>
          <w:tcPr>
            <w:tcW w:w="2166" w:type="dxa"/>
            <w:tcMar>
              <w:left w:w="105" w:type="dxa"/>
              <w:right w:w="105" w:type="dxa"/>
            </w:tcMar>
          </w:tcPr>
          <w:p w14:paraId="5CB140EA"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0CD60EEF" w14:textId="182A8512" w:rsidR="00A60021" w:rsidRPr="0016074B" w:rsidRDefault="00A60021" w:rsidP="00A5234F">
            <w:pPr>
              <w:rPr>
                <w:rFonts w:ascii="Tahoma" w:eastAsiaTheme="minorEastAsia" w:hAnsi="Tahoma" w:cs="Tahoma"/>
                <w:sz w:val="22"/>
                <w:szCs w:val="22"/>
              </w:rPr>
            </w:pPr>
            <w:r w:rsidRPr="0016074B">
              <w:rPr>
                <w:rFonts w:ascii="Tahoma" w:eastAsiaTheme="minorEastAsia" w:hAnsi="Tahoma" w:cs="Tahoma"/>
                <w:sz w:val="22"/>
                <w:szCs w:val="22"/>
              </w:rPr>
              <w:t xml:space="preserve">Paslaugų teikėjas gali teikti papildomas paslaugas, kurių apimtyje Perkančioji organizacija gali užsakyti papildomus funkcionalumus. Vystymo paslaugų apimtis – </w:t>
            </w:r>
            <w:r w:rsidR="00E44166">
              <w:rPr>
                <w:rFonts w:ascii="Tahoma" w:eastAsiaTheme="minorEastAsia" w:hAnsi="Tahoma" w:cs="Tahoma"/>
                <w:sz w:val="22"/>
                <w:szCs w:val="22"/>
              </w:rPr>
              <w:t>apie</w:t>
            </w:r>
            <w:r w:rsidRPr="0016074B">
              <w:rPr>
                <w:rFonts w:ascii="Tahoma" w:eastAsiaTheme="minorEastAsia" w:hAnsi="Tahoma" w:cs="Tahoma"/>
                <w:sz w:val="22"/>
                <w:szCs w:val="22"/>
              </w:rPr>
              <w:t xml:space="preserve"> 1000 val.</w:t>
            </w:r>
          </w:p>
        </w:tc>
      </w:tr>
      <w:tr w:rsidR="009A4866" w:rsidRPr="0016074B" w14:paraId="3F26E58E" w14:textId="77777777" w:rsidTr="00C96BF8">
        <w:trPr>
          <w:trHeight w:val="285"/>
        </w:trPr>
        <w:tc>
          <w:tcPr>
            <w:tcW w:w="2166" w:type="dxa"/>
            <w:tcMar>
              <w:left w:w="105" w:type="dxa"/>
              <w:right w:w="105" w:type="dxa"/>
            </w:tcMar>
          </w:tcPr>
          <w:p w14:paraId="412CA5D0"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57193D15" w14:textId="1E48C9BF" w:rsidR="006169CE" w:rsidRPr="0016074B" w:rsidRDefault="006169CE" w:rsidP="006169CE">
            <w:pPr>
              <w:rPr>
                <w:rFonts w:ascii="Tahoma" w:eastAsiaTheme="minorEastAsia" w:hAnsi="Tahoma" w:cs="Tahoma"/>
                <w:sz w:val="22"/>
                <w:szCs w:val="22"/>
              </w:rPr>
            </w:pPr>
            <w:r w:rsidRPr="0016074B">
              <w:rPr>
                <w:rFonts w:ascii="Tahoma" w:eastAsiaTheme="minorEastAsia" w:hAnsi="Tahoma" w:cs="Tahoma"/>
                <w:sz w:val="22"/>
                <w:szCs w:val="22"/>
              </w:rPr>
              <w:t>Papildomo funkcionalumo užsakymo tvarka:</w:t>
            </w:r>
          </w:p>
          <w:p w14:paraId="41285D37" w14:textId="77777777"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identifikuojamas papildomo funkcionalumo poreikis;</w:t>
            </w:r>
          </w:p>
          <w:p w14:paraId="2F0DC504" w14:textId="77777777"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poreikis patvirtinamas Perkančiosios organizacijos;</w:t>
            </w:r>
          </w:p>
          <w:p w14:paraId="43DA19A8" w14:textId="66E9B56E" w:rsidR="006169CE"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Paslaugų teikėjas parengia siūlymą, kuriame aprašo papildomo funkcionalumo realizavimo principus, realizavimo terminą ir įvertina realizacijai reikalingą valandų skaičių (</w:t>
            </w:r>
            <w:r w:rsidR="007C5F1A">
              <w:rPr>
                <w:rFonts w:ascii="Tahoma" w:eastAsiaTheme="minorEastAsia" w:hAnsi="Tahoma" w:cs="Tahoma"/>
              </w:rPr>
              <w:t xml:space="preserve">žr. </w:t>
            </w:r>
            <w:r w:rsidR="007C5F1A" w:rsidRPr="00E610DE">
              <w:rPr>
                <w:rFonts w:ascii="Tahoma" w:eastAsiaTheme="minorEastAsia" w:hAnsi="Tahoma" w:cs="Tahoma"/>
              </w:rPr>
              <w:fldChar w:fldCharType="begin"/>
            </w:r>
            <w:r w:rsidR="007C5F1A" w:rsidRPr="00E610DE">
              <w:rPr>
                <w:rFonts w:ascii="Tahoma" w:eastAsiaTheme="minorEastAsia" w:hAnsi="Tahoma" w:cs="Tahoma"/>
              </w:rPr>
              <w:instrText xml:space="preserve"> REF _Ref191645779 \h </w:instrText>
            </w:r>
            <w:r w:rsidR="00E610DE" w:rsidRPr="009C6FE9">
              <w:rPr>
                <w:rFonts w:ascii="Tahoma" w:eastAsiaTheme="minorEastAsia" w:hAnsi="Tahoma" w:cs="Tahoma"/>
              </w:rPr>
              <w:instrText xml:space="preserve"> \* MERGEFORMAT </w:instrText>
            </w:r>
            <w:r w:rsidR="007C5F1A" w:rsidRPr="00E610DE">
              <w:rPr>
                <w:rFonts w:ascii="Tahoma" w:eastAsiaTheme="minorEastAsia" w:hAnsi="Tahoma" w:cs="Tahoma"/>
              </w:rPr>
            </w:r>
            <w:r w:rsidR="007C5F1A" w:rsidRPr="00E610DE">
              <w:rPr>
                <w:rFonts w:ascii="Tahoma" w:eastAsiaTheme="minorEastAsia" w:hAnsi="Tahoma" w:cs="Tahoma"/>
              </w:rPr>
              <w:fldChar w:fldCharType="separate"/>
            </w:r>
            <w:r w:rsidR="007C5F1A" w:rsidRPr="008B25CB">
              <w:rPr>
                <w:rFonts w:ascii="Tahoma" w:hAnsi="Tahoma" w:cs="Tahoma"/>
              </w:rPr>
              <w:t>8.1. 1 priedas: Papildomų paslaugų užsakymo forma</w:t>
            </w:r>
            <w:r w:rsidR="007C5F1A" w:rsidRPr="00E610DE">
              <w:rPr>
                <w:rFonts w:ascii="Tahoma" w:eastAsiaTheme="minorEastAsia" w:hAnsi="Tahoma" w:cs="Tahoma"/>
              </w:rPr>
              <w:fldChar w:fldCharType="end"/>
            </w:r>
            <w:r w:rsidRPr="0016074B">
              <w:rPr>
                <w:rFonts w:ascii="Tahoma" w:eastAsiaTheme="minorEastAsia" w:hAnsi="Tahoma" w:cs="Tahoma"/>
              </w:rPr>
              <w:t>);</w:t>
            </w:r>
          </w:p>
          <w:p w14:paraId="68E1F2A7" w14:textId="4D1543E2" w:rsidR="00A60021" w:rsidRPr="0016074B" w:rsidRDefault="006169CE" w:rsidP="00C026C8">
            <w:pPr>
              <w:pStyle w:val="ListParagraph"/>
              <w:numPr>
                <w:ilvl w:val="0"/>
                <w:numId w:val="139"/>
              </w:numPr>
              <w:rPr>
                <w:rFonts w:ascii="Tahoma" w:eastAsiaTheme="minorEastAsia" w:hAnsi="Tahoma" w:cs="Tahoma"/>
              </w:rPr>
            </w:pPr>
            <w:r w:rsidRPr="0016074B">
              <w:rPr>
                <w:rFonts w:ascii="Tahoma" w:eastAsiaTheme="minorEastAsia" w:hAnsi="Tahoma" w:cs="Tahoma"/>
              </w:rPr>
              <w:t>Perkančiajai organizacijai patvirtinus siūlymą, siūlymo pagrindu formuojamas papildomas funkcionalumo užsakymas, kuris pasirašomas Perkančiosios organizacijos ir Paslaugų teikėjo.</w:t>
            </w:r>
          </w:p>
        </w:tc>
      </w:tr>
      <w:tr w:rsidR="009A4866" w:rsidRPr="0016074B" w14:paraId="07E7D957" w14:textId="77777777" w:rsidTr="00C96BF8">
        <w:trPr>
          <w:trHeight w:val="285"/>
        </w:trPr>
        <w:tc>
          <w:tcPr>
            <w:tcW w:w="2166" w:type="dxa"/>
            <w:tcMar>
              <w:left w:w="105" w:type="dxa"/>
              <w:right w:w="105" w:type="dxa"/>
            </w:tcMar>
          </w:tcPr>
          <w:p w14:paraId="52416036" w14:textId="77777777" w:rsidR="00A60021" w:rsidRPr="0016074B" w:rsidDel="00C00BE2" w:rsidRDefault="00A60021" w:rsidP="00C026C8">
            <w:pPr>
              <w:pStyle w:val="ListParagraph"/>
              <w:numPr>
                <w:ilvl w:val="0"/>
                <w:numId w:val="134"/>
              </w:numPr>
              <w:rPr>
                <w:rFonts w:ascii="Tahoma" w:eastAsia="Tahoma" w:hAnsi="Tahoma" w:cs="Tahoma"/>
              </w:rPr>
            </w:pPr>
          </w:p>
        </w:tc>
        <w:tc>
          <w:tcPr>
            <w:tcW w:w="7456" w:type="dxa"/>
            <w:tcMar>
              <w:left w:w="105" w:type="dxa"/>
              <w:right w:w="105" w:type="dxa"/>
            </w:tcMar>
          </w:tcPr>
          <w:p w14:paraId="3114D97A" w14:textId="34A0EBD4" w:rsidR="00A60021" w:rsidRPr="0016074B" w:rsidRDefault="006169CE" w:rsidP="00C96BF8">
            <w:pPr>
              <w:rPr>
                <w:rFonts w:ascii="Tahoma" w:eastAsiaTheme="minorEastAsia" w:hAnsi="Tahoma" w:cs="Tahoma"/>
                <w:sz w:val="22"/>
                <w:szCs w:val="22"/>
              </w:rPr>
            </w:pPr>
            <w:r w:rsidRPr="0016074B">
              <w:rPr>
                <w:rFonts w:ascii="Tahoma" w:hAnsi="Tahoma" w:cs="Tahoma"/>
                <w:sz w:val="22"/>
                <w:szCs w:val="22"/>
              </w:rPr>
              <w:t>Papildomais funkcionalumais negali būti laikomi šiame RPO apibrėžti reikalavimai, juos detalizuojantys sprendimai</w:t>
            </w:r>
          </w:p>
        </w:tc>
      </w:tr>
      <w:tr w:rsidR="009A4866" w:rsidRPr="0016074B" w14:paraId="556AA635" w14:textId="77777777" w:rsidTr="00C96BF8">
        <w:trPr>
          <w:trHeight w:val="285"/>
        </w:trPr>
        <w:tc>
          <w:tcPr>
            <w:tcW w:w="2166" w:type="dxa"/>
            <w:tcMar>
              <w:left w:w="105" w:type="dxa"/>
              <w:right w:w="105" w:type="dxa"/>
            </w:tcMar>
          </w:tcPr>
          <w:p w14:paraId="02E06A9B" w14:textId="77777777" w:rsidR="006169CE" w:rsidRPr="0016074B" w:rsidDel="00C00BE2" w:rsidRDefault="006169CE" w:rsidP="00C026C8">
            <w:pPr>
              <w:pStyle w:val="ListParagraph"/>
              <w:numPr>
                <w:ilvl w:val="0"/>
                <w:numId w:val="134"/>
              </w:numPr>
              <w:rPr>
                <w:rFonts w:ascii="Tahoma" w:eastAsia="Tahoma" w:hAnsi="Tahoma" w:cs="Tahoma"/>
              </w:rPr>
            </w:pPr>
          </w:p>
        </w:tc>
        <w:tc>
          <w:tcPr>
            <w:tcW w:w="7456" w:type="dxa"/>
            <w:tcMar>
              <w:left w:w="105" w:type="dxa"/>
              <w:right w:w="105" w:type="dxa"/>
            </w:tcMar>
          </w:tcPr>
          <w:p w14:paraId="0BD4265E" w14:textId="0ECC167A" w:rsidR="006169CE" w:rsidRPr="0016074B" w:rsidRDefault="006169CE" w:rsidP="00A5234F">
            <w:pPr>
              <w:rPr>
                <w:rFonts w:ascii="Tahoma" w:hAnsi="Tahoma" w:cs="Tahoma"/>
                <w:sz w:val="22"/>
                <w:szCs w:val="22"/>
              </w:rPr>
            </w:pPr>
            <w:r w:rsidRPr="0016074B">
              <w:rPr>
                <w:rFonts w:ascii="Tahoma" w:hAnsi="Tahoma" w:cs="Tahoma"/>
                <w:sz w:val="22"/>
                <w:szCs w:val="22"/>
              </w:rPr>
              <w:t xml:space="preserve">Patvirtintos paslaugos bus užsakomos </w:t>
            </w:r>
            <w:r w:rsidR="00AC0BED" w:rsidRPr="0016074B">
              <w:rPr>
                <w:rFonts w:ascii="Tahoma" w:hAnsi="Tahoma" w:cs="Tahoma"/>
                <w:sz w:val="22"/>
                <w:szCs w:val="22"/>
              </w:rPr>
              <w:t>Perkančiosios organizacijos</w:t>
            </w:r>
            <w:r w:rsidRPr="0016074B">
              <w:rPr>
                <w:rFonts w:ascii="Tahoma" w:hAnsi="Tahoma" w:cs="Tahoma"/>
                <w:sz w:val="22"/>
                <w:szCs w:val="22"/>
              </w:rPr>
              <w:t xml:space="preserve"> JIRA  pateikiant užduotis – konkrečios užduotys priskiriamos </w:t>
            </w:r>
            <w:r>
              <w:rPr>
                <w:rFonts w:ascii="Tahoma" w:hAnsi="Tahoma" w:cs="Tahoma"/>
                <w:sz w:val="22"/>
                <w:szCs w:val="22"/>
              </w:rPr>
              <w:t>Teikėj</w:t>
            </w:r>
            <w:r w:rsidRPr="0016074B">
              <w:rPr>
                <w:rFonts w:ascii="Tahoma" w:hAnsi="Tahoma" w:cs="Tahoma"/>
                <w:sz w:val="22"/>
                <w:szCs w:val="22"/>
              </w:rPr>
              <w:t>o specialistui(-</w:t>
            </w:r>
            <w:proofErr w:type="spellStart"/>
            <w:r w:rsidRPr="0016074B">
              <w:rPr>
                <w:rFonts w:ascii="Tahoma" w:hAnsi="Tahoma" w:cs="Tahoma"/>
                <w:sz w:val="22"/>
                <w:szCs w:val="22"/>
              </w:rPr>
              <w:t>ams</w:t>
            </w:r>
            <w:proofErr w:type="spellEnd"/>
            <w:r w:rsidRPr="0016074B">
              <w:rPr>
                <w:rFonts w:ascii="Tahoma" w:hAnsi="Tahoma" w:cs="Tahoma"/>
                <w:sz w:val="22"/>
                <w:szCs w:val="22"/>
              </w:rPr>
              <w:t xml:space="preserve">), kuriems prieš tai suteikiama prieiga prie </w:t>
            </w:r>
            <w:r w:rsidR="00AC0BED" w:rsidRPr="0016074B">
              <w:rPr>
                <w:rFonts w:ascii="Tahoma" w:hAnsi="Tahoma" w:cs="Tahoma"/>
                <w:sz w:val="22"/>
                <w:szCs w:val="22"/>
              </w:rPr>
              <w:t>Perkančiosios organizacijos</w:t>
            </w:r>
            <w:r w:rsidRPr="0016074B">
              <w:rPr>
                <w:rFonts w:ascii="Tahoma" w:hAnsi="Tahoma" w:cs="Tahoma"/>
                <w:sz w:val="22"/>
                <w:szCs w:val="22"/>
              </w:rPr>
              <w:t xml:space="preserve"> JIRA (žr. RPO </w:t>
            </w:r>
            <w:r w:rsidR="00B74512" w:rsidRPr="0016074B">
              <w:rPr>
                <w:rFonts w:ascii="Tahoma" w:hAnsi="Tahoma" w:cs="Tahoma"/>
                <w:sz w:val="22"/>
                <w:szCs w:val="22"/>
              </w:rPr>
              <w:t>P-1</w:t>
            </w:r>
            <w:r w:rsidRPr="0016074B">
              <w:rPr>
                <w:rFonts w:ascii="Tahoma" w:hAnsi="Tahoma" w:cs="Tahoma"/>
                <w:sz w:val="22"/>
                <w:szCs w:val="22"/>
              </w:rPr>
              <w:t>papunktį).</w:t>
            </w:r>
          </w:p>
          <w:p w14:paraId="766680DD" w14:textId="77777777" w:rsidR="006169CE" w:rsidRPr="0016074B" w:rsidRDefault="006169CE" w:rsidP="00C96BF8">
            <w:pPr>
              <w:rPr>
                <w:rFonts w:ascii="Tahoma" w:hAnsi="Tahoma" w:cs="Tahoma"/>
                <w:sz w:val="22"/>
                <w:szCs w:val="22"/>
              </w:rPr>
            </w:pPr>
          </w:p>
        </w:tc>
      </w:tr>
      <w:tr w:rsidR="009A4866" w:rsidRPr="0016074B" w14:paraId="47BD4B60" w14:textId="77777777" w:rsidTr="00C96BF8">
        <w:trPr>
          <w:trHeight w:val="285"/>
        </w:trPr>
        <w:tc>
          <w:tcPr>
            <w:tcW w:w="2166" w:type="dxa"/>
            <w:tcMar>
              <w:left w:w="105" w:type="dxa"/>
              <w:right w:w="105" w:type="dxa"/>
            </w:tcMar>
          </w:tcPr>
          <w:p w14:paraId="20AE7040" w14:textId="77777777" w:rsidR="006169CE" w:rsidRPr="0016074B" w:rsidDel="00C00BE2" w:rsidRDefault="006169CE" w:rsidP="00C026C8">
            <w:pPr>
              <w:pStyle w:val="ListParagraph"/>
              <w:numPr>
                <w:ilvl w:val="0"/>
                <w:numId w:val="134"/>
              </w:numPr>
              <w:rPr>
                <w:rFonts w:ascii="Tahoma" w:eastAsia="Tahoma" w:hAnsi="Tahoma" w:cs="Tahoma"/>
              </w:rPr>
            </w:pPr>
          </w:p>
        </w:tc>
        <w:tc>
          <w:tcPr>
            <w:tcW w:w="7456" w:type="dxa"/>
            <w:tcMar>
              <w:left w:w="105" w:type="dxa"/>
              <w:right w:w="105" w:type="dxa"/>
            </w:tcMar>
          </w:tcPr>
          <w:p w14:paraId="0F41127A" w14:textId="2D40871B" w:rsidR="00A37C29" w:rsidRPr="0016074B" w:rsidRDefault="00A37C29" w:rsidP="00A5234F">
            <w:pPr>
              <w:rPr>
                <w:rFonts w:ascii="Tahoma" w:hAnsi="Tahoma" w:cs="Tahoma"/>
                <w:sz w:val="22"/>
                <w:szCs w:val="22"/>
              </w:rPr>
            </w:pPr>
            <w:r w:rsidRPr="0016074B">
              <w:rPr>
                <w:rFonts w:ascii="Tahoma" w:eastAsiaTheme="majorEastAsia" w:hAnsi="Tahoma" w:cs="Tahoma"/>
                <w:sz w:val="22"/>
                <w:szCs w:val="22"/>
              </w:rPr>
              <w:t>Mažiausiai 12 mėnesių garantija turi būti taikoma vis</w:t>
            </w:r>
            <w:r w:rsidRPr="0016074B">
              <w:rPr>
                <w:rFonts w:ascii="Tahoma" w:hAnsi="Tahoma" w:cs="Tahoma"/>
                <w:sz w:val="22"/>
                <w:szCs w:val="22"/>
              </w:rPr>
              <w:t>oms</w:t>
            </w:r>
            <w:r w:rsidRPr="0016074B">
              <w:rPr>
                <w:rFonts w:ascii="Tahoma" w:eastAsiaTheme="majorEastAsia" w:hAnsi="Tahoma" w:cs="Tahoma"/>
                <w:sz w:val="22"/>
                <w:szCs w:val="22"/>
              </w:rPr>
              <w:t xml:space="preserve"> papildomai užsakytoms paslaugoms.</w:t>
            </w:r>
          </w:p>
          <w:p w14:paraId="5F151B18" w14:textId="77777777" w:rsidR="006169CE" w:rsidRPr="0016074B" w:rsidRDefault="006169CE" w:rsidP="00C96BF8">
            <w:pPr>
              <w:rPr>
                <w:rFonts w:ascii="Tahoma" w:hAnsi="Tahoma" w:cs="Tahoma"/>
                <w:sz w:val="22"/>
                <w:szCs w:val="22"/>
              </w:rPr>
            </w:pPr>
          </w:p>
        </w:tc>
      </w:tr>
    </w:tbl>
    <w:p w14:paraId="1B3AA8A5" w14:textId="0BFD2675" w:rsidR="00285FBD" w:rsidRPr="0016074B" w:rsidRDefault="00285FBD" w:rsidP="008B25CB">
      <w:pPr>
        <w:pStyle w:val="Heading2"/>
      </w:pPr>
      <w:bookmarkStart w:id="172" w:name="_Toc157700372"/>
      <w:bookmarkStart w:id="173" w:name="_Toc191899151"/>
      <w:r w:rsidRPr="0016074B">
        <w:t>Reikalavimai RPO įgyvendinimui</w:t>
      </w:r>
      <w:bookmarkEnd w:id="172"/>
      <w:bookmarkEnd w:id="173"/>
      <w:r w:rsidRPr="0016074B">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1AF1544B" w14:textId="77777777" w:rsidTr="00C96BF8">
        <w:trPr>
          <w:trHeight w:val="285"/>
        </w:trPr>
        <w:tc>
          <w:tcPr>
            <w:tcW w:w="2166" w:type="dxa"/>
            <w:shd w:val="clear" w:color="auto" w:fill="0070C0"/>
            <w:tcMar>
              <w:left w:w="105" w:type="dxa"/>
              <w:right w:w="105" w:type="dxa"/>
            </w:tcMar>
            <w:vAlign w:val="center"/>
          </w:tcPr>
          <w:p w14:paraId="67E91930" w14:textId="77777777" w:rsidR="002A26DF" w:rsidRPr="0016074B" w:rsidRDefault="002A26DF"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4782A77" w14:textId="77777777" w:rsidR="002A26DF" w:rsidRPr="0016074B" w:rsidRDefault="002A26DF"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A81F094" w14:textId="77777777" w:rsidTr="00C96BF8">
        <w:trPr>
          <w:trHeight w:val="285"/>
        </w:trPr>
        <w:tc>
          <w:tcPr>
            <w:tcW w:w="2166" w:type="dxa"/>
            <w:tcMar>
              <w:left w:w="105" w:type="dxa"/>
              <w:right w:w="105" w:type="dxa"/>
            </w:tcMar>
          </w:tcPr>
          <w:p w14:paraId="055B90E7"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748D3662" w14:textId="77777777" w:rsidR="000262C0" w:rsidRPr="0016074B" w:rsidRDefault="000262C0" w:rsidP="00A5234F">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Paslaugų teikėjas privalo realizuoti RPO reikalavimus.</w:t>
            </w:r>
          </w:p>
          <w:p w14:paraId="24D2B04E" w14:textId="1954CDDF" w:rsidR="002A26DF" w:rsidRPr="0016074B" w:rsidRDefault="002A26DF" w:rsidP="00C96BF8">
            <w:pPr>
              <w:rPr>
                <w:rFonts w:ascii="Tahoma" w:eastAsiaTheme="minorEastAsia" w:hAnsi="Tahoma" w:cs="Tahoma"/>
                <w:sz w:val="22"/>
                <w:szCs w:val="22"/>
              </w:rPr>
            </w:pPr>
          </w:p>
        </w:tc>
      </w:tr>
      <w:tr w:rsidR="009A4866" w:rsidRPr="0016074B" w14:paraId="291D3836" w14:textId="77777777" w:rsidTr="00C96BF8">
        <w:trPr>
          <w:trHeight w:val="285"/>
        </w:trPr>
        <w:tc>
          <w:tcPr>
            <w:tcW w:w="2166" w:type="dxa"/>
            <w:tcMar>
              <w:left w:w="105" w:type="dxa"/>
              <w:right w:w="105" w:type="dxa"/>
            </w:tcMar>
          </w:tcPr>
          <w:p w14:paraId="5C74266A"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7444B50A" w14:textId="1DCDF543" w:rsidR="002A26DF" w:rsidRPr="0016074B" w:rsidRDefault="00414149" w:rsidP="00A5234F">
            <w:pPr>
              <w:rPr>
                <w:rFonts w:ascii="Tahoma" w:eastAsiaTheme="minorEastAsia" w:hAnsi="Tahoma" w:cs="Tahoma"/>
                <w:sz w:val="22"/>
                <w:szCs w:val="22"/>
              </w:rPr>
            </w:pPr>
            <w:r w:rsidRPr="0016074B">
              <w:rPr>
                <w:rFonts w:ascii="Tahoma" w:hAnsi="Tahoma" w:cs="Tahoma"/>
                <w:sz w:val="22"/>
                <w:szCs w:val="22"/>
              </w:rPr>
              <w:t>Paslaugų teikėjas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r w:rsidR="00537D0E" w:rsidRPr="0016074B">
              <w:rPr>
                <w:rFonts w:ascii="Tahoma" w:hAnsi="Tahoma" w:cs="Tahoma"/>
                <w:sz w:val="22"/>
                <w:szCs w:val="22"/>
              </w:rPr>
              <w:t xml:space="preserve"> </w:t>
            </w:r>
            <w:r w:rsidRPr="0016074B">
              <w:rPr>
                <w:rFonts w:ascii="Tahoma" w:hAnsi="Tahoma" w:cs="Tahoma"/>
                <w:sz w:val="22"/>
                <w:szCs w:val="22"/>
              </w:rPr>
              <w:t xml:space="preserve">Teikėjas gali siūlyti alternatyvius architektūros realizavimo būdus, kurie užtikrintų lygiavertę ar geresnę Sistemos greitaveiką, aukštą prieinamumą, plečiamumą, </w:t>
            </w:r>
            <w:proofErr w:type="spellStart"/>
            <w:r w:rsidRPr="0016074B">
              <w:rPr>
                <w:rFonts w:ascii="Tahoma" w:hAnsi="Tahoma" w:cs="Tahoma"/>
                <w:sz w:val="22"/>
                <w:szCs w:val="22"/>
              </w:rPr>
              <w:t>interoperabilumą</w:t>
            </w:r>
            <w:proofErr w:type="spellEnd"/>
            <w:r w:rsidRPr="0016074B">
              <w:rPr>
                <w:rFonts w:ascii="Tahoma" w:hAnsi="Tahoma" w:cs="Tahoma"/>
                <w:sz w:val="22"/>
                <w:szCs w:val="22"/>
              </w:rPr>
              <w:t xml:space="preserve">, palaikymą, saugumą ir patogumą. Kiekvienas siūlymas turi būti įvertintas ir patvirtintas </w:t>
            </w:r>
            <w:r w:rsidR="00537D0E" w:rsidRPr="0016074B">
              <w:rPr>
                <w:rFonts w:ascii="Tahoma" w:hAnsi="Tahoma" w:cs="Tahoma"/>
                <w:sz w:val="22"/>
                <w:szCs w:val="22"/>
              </w:rPr>
              <w:t>Perkanč</w:t>
            </w:r>
            <w:r w:rsidR="00B523C4" w:rsidRPr="0016074B">
              <w:rPr>
                <w:rFonts w:ascii="Tahoma" w:hAnsi="Tahoma" w:cs="Tahoma"/>
                <w:sz w:val="22"/>
                <w:szCs w:val="22"/>
              </w:rPr>
              <w:t>iąja organizacija</w:t>
            </w:r>
            <w:r w:rsidRPr="0016074B">
              <w:rPr>
                <w:rFonts w:ascii="Tahoma" w:hAnsi="Tahoma" w:cs="Tahoma"/>
                <w:sz w:val="22"/>
                <w:szCs w:val="22"/>
              </w:rPr>
              <w:t>.</w:t>
            </w:r>
          </w:p>
        </w:tc>
      </w:tr>
      <w:tr w:rsidR="009A4866" w:rsidRPr="0016074B" w14:paraId="1D1C7931" w14:textId="77777777" w:rsidTr="00C96BF8">
        <w:trPr>
          <w:trHeight w:val="285"/>
        </w:trPr>
        <w:tc>
          <w:tcPr>
            <w:tcW w:w="2166" w:type="dxa"/>
            <w:tcMar>
              <w:left w:w="105" w:type="dxa"/>
              <w:right w:w="105" w:type="dxa"/>
            </w:tcMar>
          </w:tcPr>
          <w:p w14:paraId="214C0C9E"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6017F532" w14:textId="77777777"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Teikėjas kartu su pasiūlymu turi pateikti siūlomos programinės įrangos techninę dokumentaciją bei dokumentus, patvirtinančius, kad Teikėjas yra siūlomos įrangos gamintojas arba oficialus gamintojo atstovas ir (ar) įgaliotas partneris, turintis teisę parduoti bei diegti ir (ar) konfigūruoti siūlomą įrangą. </w:t>
            </w:r>
          </w:p>
          <w:p w14:paraId="7D8CC989" w14:textId="1EBBB705" w:rsidR="002A26DF" w:rsidRPr="0016074B" w:rsidRDefault="002A26DF" w:rsidP="00C96BF8">
            <w:pPr>
              <w:rPr>
                <w:rFonts w:ascii="Tahoma" w:eastAsiaTheme="minorEastAsia" w:hAnsi="Tahoma" w:cs="Tahoma"/>
                <w:sz w:val="22"/>
                <w:szCs w:val="22"/>
              </w:rPr>
            </w:pPr>
          </w:p>
        </w:tc>
      </w:tr>
      <w:tr w:rsidR="009A4866" w:rsidRPr="0016074B" w14:paraId="0269CBC6" w14:textId="77777777" w:rsidTr="00C96BF8">
        <w:trPr>
          <w:trHeight w:val="285"/>
        </w:trPr>
        <w:tc>
          <w:tcPr>
            <w:tcW w:w="2166" w:type="dxa"/>
            <w:tcMar>
              <w:left w:w="105" w:type="dxa"/>
              <w:right w:w="105" w:type="dxa"/>
            </w:tcMar>
          </w:tcPr>
          <w:p w14:paraId="68622058"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51CF6641" w14:textId="77777777"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Teikėjas </w:t>
            </w:r>
            <w:r w:rsidRPr="0016074B">
              <w:rPr>
                <w:rStyle w:val="cf01"/>
                <w:rFonts w:ascii="Tahoma" w:hAnsi="Tahoma" w:cs="Tahoma"/>
                <w:sz w:val="22"/>
                <w:szCs w:val="22"/>
              </w:rPr>
              <w:t>kartu su Sutartimi, pasirašo asmens duomenų tvarkymo susitarimą</w:t>
            </w:r>
            <w:r w:rsidRPr="0016074B">
              <w:rPr>
                <w:rFonts w:ascii="Tahoma" w:hAnsi="Tahoma" w:cs="Tahoma"/>
                <w:sz w:val="22"/>
                <w:szCs w:val="22"/>
              </w:rPr>
              <w:t xml:space="preserve">. </w:t>
            </w:r>
          </w:p>
          <w:p w14:paraId="1AAD38D4" w14:textId="77777777" w:rsidR="002A26DF" w:rsidRPr="0016074B" w:rsidRDefault="002A26DF" w:rsidP="00C96BF8">
            <w:pPr>
              <w:rPr>
                <w:rFonts w:ascii="Tahoma" w:hAnsi="Tahoma" w:cs="Tahoma"/>
                <w:sz w:val="22"/>
                <w:szCs w:val="22"/>
              </w:rPr>
            </w:pPr>
          </w:p>
        </w:tc>
      </w:tr>
      <w:tr w:rsidR="009A4866" w:rsidRPr="0016074B" w14:paraId="2C37AF9E" w14:textId="77777777" w:rsidTr="00C96BF8">
        <w:trPr>
          <w:trHeight w:val="285"/>
        </w:trPr>
        <w:tc>
          <w:tcPr>
            <w:tcW w:w="2166" w:type="dxa"/>
            <w:tcMar>
              <w:left w:w="105" w:type="dxa"/>
              <w:right w:w="105" w:type="dxa"/>
            </w:tcMar>
          </w:tcPr>
          <w:p w14:paraId="2FBB2B98" w14:textId="77777777" w:rsidR="002A26DF" w:rsidRPr="0016074B" w:rsidDel="00C00BE2" w:rsidRDefault="002A26DF" w:rsidP="00C026C8">
            <w:pPr>
              <w:pStyle w:val="ListParagraph"/>
              <w:numPr>
                <w:ilvl w:val="0"/>
                <w:numId w:val="134"/>
              </w:numPr>
              <w:rPr>
                <w:rFonts w:ascii="Tahoma" w:eastAsia="Tahoma" w:hAnsi="Tahoma" w:cs="Tahoma"/>
              </w:rPr>
            </w:pPr>
          </w:p>
        </w:tc>
        <w:tc>
          <w:tcPr>
            <w:tcW w:w="7456" w:type="dxa"/>
            <w:tcMar>
              <w:left w:w="105" w:type="dxa"/>
              <w:right w:w="105" w:type="dxa"/>
            </w:tcMar>
          </w:tcPr>
          <w:p w14:paraId="51BA57D9" w14:textId="0146D393" w:rsidR="00B523C4" w:rsidRPr="0016074B" w:rsidRDefault="00B523C4" w:rsidP="00A5234F">
            <w:pPr>
              <w:tabs>
                <w:tab w:val="left" w:pos="540"/>
              </w:tabs>
              <w:suppressAutoHyphens/>
              <w:autoSpaceDN w:val="0"/>
              <w:spacing w:line="276" w:lineRule="auto"/>
              <w:jc w:val="both"/>
              <w:textAlignment w:val="baseline"/>
              <w:rPr>
                <w:rFonts w:ascii="Tahoma" w:hAnsi="Tahoma" w:cs="Tahoma"/>
                <w:sz w:val="22"/>
                <w:szCs w:val="22"/>
              </w:rPr>
            </w:pPr>
            <w:r w:rsidRPr="0016074B">
              <w:rPr>
                <w:rStyle w:val="cf01"/>
                <w:rFonts w:ascii="Tahoma" w:hAnsi="Tahoma" w:cs="Tahoma"/>
                <w:sz w:val="22"/>
                <w:szCs w:val="22"/>
              </w:rPr>
              <w:t xml:space="preserve">Teikėjas užtikrina, kad asmuo, vykdysiantis Sutarties Techninės dalies įgyvendinimą pasirašytų Perkančiosios organizacijos pateiktą Konfidencialumo pasižadėjimą. </w:t>
            </w:r>
          </w:p>
          <w:p w14:paraId="7D331849" w14:textId="77777777" w:rsidR="002A26DF" w:rsidRPr="0016074B" w:rsidRDefault="002A26DF" w:rsidP="00C96BF8">
            <w:pPr>
              <w:rPr>
                <w:rFonts w:ascii="Tahoma" w:hAnsi="Tahoma" w:cs="Tahoma"/>
                <w:sz w:val="22"/>
                <w:szCs w:val="22"/>
              </w:rPr>
            </w:pPr>
          </w:p>
        </w:tc>
      </w:tr>
      <w:tr w:rsidR="009A4866" w:rsidRPr="0016074B" w14:paraId="65E83251" w14:textId="77777777" w:rsidTr="00C96BF8">
        <w:trPr>
          <w:trHeight w:val="285"/>
        </w:trPr>
        <w:tc>
          <w:tcPr>
            <w:tcW w:w="2166" w:type="dxa"/>
            <w:tcMar>
              <w:left w:w="105" w:type="dxa"/>
              <w:right w:w="105" w:type="dxa"/>
            </w:tcMar>
          </w:tcPr>
          <w:p w14:paraId="3FFEAFBC"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28A891A5" w14:textId="4578115A" w:rsidR="00B523C4" w:rsidRPr="0016074B" w:rsidRDefault="00345B42" w:rsidP="00B523C4">
            <w:pPr>
              <w:tabs>
                <w:tab w:val="left" w:pos="540"/>
              </w:tabs>
              <w:suppressAutoHyphens/>
              <w:autoSpaceDN w:val="0"/>
              <w:spacing w:line="276" w:lineRule="auto"/>
              <w:jc w:val="both"/>
              <w:textAlignment w:val="baseline"/>
              <w:rPr>
                <w:rStyle w:val="cf01"/>
                <w:rFonts w:ascii="Tahoma" w:hAnsi="Tahoma" w:cs="Tahoma"/>
                <w:sz w:val="22"/>
                <w:szCs w:val="22"/>
              </w:rPr>
            </w:pPr>
            <w:r w:rsidRPr="0016074B">
              <w:rPr>
                <w:rFonts w:ascii="Tahoma" w:hAnsi="Tahoma" w:cs="Tahoma"/>
                <w:sz w:val="22"/>
                <w:szCs w:val="22"/>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tc>
      </w:tr>
      <w:tr w:rsidR="009A4866" w:rsidRPr="0016074B" w14:paraId="38079F8A" w14:textId="77777777" w:rsidTr="00C96BF8">
        <w:trPr>
          <w:trHeight w:val="285"/>
        </w:trPr>
        <w:tc>
          <w:tcPr>
            <w:tcW w:w="2166" w:type="dxa"/>
            <w:tcMar>
              <w:left w:w="105" w:type="dxa"/>
              <w:right w:w="105" w:type="dxa"/>
            </w:tcMar>
          </w:tcPr>
          <w:p w14:paraId="2AB85F7F"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A86E988" w14:textId="77777777" w:rsidR="005C7AE2" w:rsidRPr="0016074B" w:rsidRDefault="005C7AE2" w:rsidP="00A5234F">
            <w:pPr>
              <w:tabs>
                <w:tab w:val="left" w:pos="540"/>
                <w:tab w:val="left" w:pos="241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Per 15 darbo dienų nuo Sutarties įsigaliojimo Paslaugų teikėjas turi surengti įvadinį susitikimą su Registrų Centru bei pateikti derinimui ir pristatyti Paslaugų teikimo reglamentą (pagrindinės dalys nurodytos 3 lentelėje)</w:t>
            </w:r>
          </w:p>
          <w:p w14:paraId="7E3450AB"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r w:rsidR="009A4866" w:rsidRPr="0016074B" w14:paraId="2A51F9D5" w14:textId="77777777" w:rsidTr="00C96BF8">
        <w:trPr>
          <w:trHeight w:val="285"/>
        </w:trPr>
        <w:tc>
          <w:tcPr>
            <w:tcW w:w="2166" w:type="dxa"/>
            <w:tcMar>
              <w:left w:w="105" w:type="dxa"/>
              <w:right w:w="105" w:type="dxa"/>
            </w:tcMar>
          </w:tcPr>
          <w:p w14:paraId="66E43D2D"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D0BD75D" w14:textId="2A3E73BA" w:rsidR="00B523C4" w:rsidRPr="0016074B" w:rsidRDefault="005C7AE2" w:rsidP="00B523C4">
            <w:pPr>
              <w:tabs>
                <w:tab w:val="left" w:pos="540"/>
              </w:tabs>
              <w:suppressAutoHyphens/>
              <w:autoSpaceDN w:val="0"/>
              <w:spacing w:line="276" w:lineRule="auto"/>
              <w:jc w:val="both"/>
              <w:textAlignment w:val="baseline"/>
              <w:rPr>
                <w:rStyle w:val="cf01"/>
                <w:rFonts w:ascii="Tahoma" w:hAnsi="Tahoma" w:cs="Tahoma"/>
                <w:sz w:val="22"/>
                <w:szCs w:val="22"/>
              </w:rPr>
            </w:pPr>
            <w:r w:rsidRPr="0016074B">
              <w:rPr>
                <w:rFonts w:ascii="Tahoma" w:hAnsi="Tahoma" w:cs="Tahoma"/>
                <w:sz w:val="22"/>
                <w:szCs w:val="22"/>
              </w:rPr>
              <w:t xml:space="preserve">Teikėjas turės bendrauti su </w:t>
            </w:r>
            <w:r w:rsidR="004726A9" w:rsidRPr="0016074B">
              <w:rPr>
                <w:rFonts w:ascii="Tahoma" w:hAnsi="Tahoma" w:cs="Tahoma"/>
                <w:sz w:val="22"/>
                <w:szCs w:val="22"/>
              </w:rPr>
              <w:t>Perkančiąja organizacija</w:t>
            </w:r>
            <w:r w:rsidRPr="0016074B">
              <w:rPr>
                <w:rFonts w:ascii="Tahoma" w:hAnsi="Tahoma" w:cs="Tahoma"/>
                <w:sz w:val="22"/>
                <w:szCs w:val="22"/>
              </w:rPr>
              <w:t xml:space="preserve"> susitikimų metu, raštu ir e. paštu, ir dalyvauti rengiamų dokumentų aptarime su suinteresuotomis šalimis bei suteikti pagalbą pristatant ir aptariant pateikiamų dokumentų turinį bei teikti kitas su Specifikacijos parengimu susijusias konsultacijas Registrų centrui. Visų</w:t>
            </w:r>
            <w:r w:rsidR="00824943" w:rsidRPr="0016074B">
              <w:rPr>
                <w:rFonts w:ascii="Tahoma" w:hAnsi="Tahoma" w:cs="Tahoma"/>
                <w:sz w:val="22"/>
                <w:szCs w:val="22"/>
              </w:rPr>
              <w:t xml:space="preserve"> susitikimų turinys turi būti protokoluojamas taip kaip nurodyta Paslaugų teikimo reglamente.</w:t>
            </w:r>
          </w:p>
        </w:tc>
      </w:tr>
      <w:tr w:rsidR="009A4866" w:rsidRPr="0016074B" w14:paraId="7028DFDB" w14:textId="77777777" w:rsidTr="00C96BF8">
        <w:trPr>
          <w:trHeight w:val="285"/>
        </w:trPr>
        <w:tc>
          <w:tcPr>
            <w:tcW w:w="2166" w:type="dxa"/>
            <w:tcMar>
              <w:left w:w="105" w:type="dxa"/>
              <w:right w:w="105" w:type="dxa"/>
            </w:tcMar>
          </w:tcPr>
          <w:p w14:paraId="6EA0592A"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01E4672E" w14:textId="77777777" w:rsidR="00824943" w:rsidRPr="0016074B" w:rsidRDefault="00824943" w:rsidP="00A5234F">
            <w:pPr>
              <w:tabs>
                <w:tab w:val="left" w:pos="540"/>
                <w:tab w:val="left" w:pos="241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Paslaugų teikėjas yra atsakingas už reikalingų įrankių ir techninės įrangos įsigijimą Paslaugoms atlikti. </w:t>
            </w:r>
          </w:p>
          <w:p w14:paraId="18898E68"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r w:rsidR="0016074B" w:rsidRPr="0016074B" w14:paraId="7A4934FB" w14:textId="77777777" w:rsidTr="00C96BF8">
        <w:trPr>
          <w:trHeight w:val="285"/>
        </w:trPr>
        <w:tc>
          <w:tcPr>
            <w:tcW w:w="2166" w:type="dxa"/>
            <w:tcMar>
              <w:left w:w="105" w:type="dxa"/>
              <w:right w:w="105" w:type="dxa"/>
            </w:tcMar>
          </w:tcPr>
          <w:p w14:paraId="66CA586A" w14:textId="77777777" w:rsidR="00B523C4" w:rsidRPr="0016074B" w:rsidDel="00C00BE2" w:rsidRDefault="00B523C4" w:rsidP="00C026C8">
            <w:pPr>
              <w:pStyle w:val="ListParagraph"/>
              <w:numPr>
                <w:ilvl w:val="0"/>
                <w:numId w:val="134"/>
              </w:numPr>
              <w:rPr>
                <w:rFonts w:ascii="Tahoma" w:eastAsia="Tahoma" w:hAnsi="Tahoma" w:cs="Tahoma"/>
              </w:rPr>
            </w:pPr>
          </w:p>
        </w:tc>
        <w:tc>
          <w:tcPr>
            <w:tcW w:w="7456" w:type="dxa"/>
            <w:tcMar>
              <w:left w:w="105" w:type="dxa"/>
              <w:right w:w="105" w:type="dxa"/>
            </w:tcMar>
          </w:tcPr>
          <w:p w14:paraId="549FAA27" w14:textId="77777777" w:rsidR="00E24786" w:rsidRPr="0016074B" w:rsidRDefault="00E24786"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Teikėjo pasiūlyti specialistai turi gebėti žodžiu ir raštu bendrauti lietuvių ir anglų kalbomis (ne mažesniu nei C1 lygiu pagal Bendrąją Europos kalbų mokėjimo orientacinę sistemą). Jei specialistas nemoka lietuvių ar anglų kalbos, reikalavimas gali būti įvykdytas užtikrinant vertimo paslaugas Sutarties vykdymo metu, kurios turi būti įtrauktos į pasiūlymo kainą.</w:t>
            </w:r>
          </w:p>
          <w:p w14:paraId="7BAEC1AE" w14:textId="77777777" w:rsidR="00B523C4" w:rsidRPr="0016074B" w:rsidRDefault="00B523C4" w:rsidP="00B523C4">
            <w:pPr>
              <w:tabs>
                <w:tab w:val="left" w:pos="540"/>
              </w:tabs>
              <w:suppressAutoHyphens/>
              <w:autoSpaceDN w:val="0"/>
              <w:spacing w:line="276" w:lineRule="auto"/>
              <w:jc w:val="both"/>
              <w:textAlignment w:val="baseline"/>
              <w:rPr>
                <w:rStyle w:val="cf01"/>
                <w:rFonts w:ascii="Tahoma" w:hAnsi="Tahoma" w:cs="Tahoma"/>
                <w:sz w:val="22"/>
                <w:szCs w:val="22"/>
              </w:rPr>
            </w:pPr>
          </w:p>
        </w:tc>
      </w:tr>
    </w:tbl>
    <w:p w14:paraId="35AA4666" w14:textId="72212A30" w:rsidR="000B5135" w:rsidRPr="0016074B" w:rsidRDefault="000B5135">
      <w:pPr>
        <w:spacing w:line="259" w:lineRule="auto"/>
        <w:ind w:firstLine="1247"/>
        <w:rPr>
          <w:rFonts w:ascii="Tahoma" w:eastAsiaTheme="majorEastAsia" w:hAnsi="Tahoma" w:cs="Tahoma"/>
          <w:b/>
          <w:bCs/>
          <w:sz w:val="22"/>
          <w:szCs w:val="22"/>
        </w:rPr>
      </w:pPr>
      <w:bookmarkStart w:id="174" w:name="_Toc157700373"/>
      <w:r w:rsidRPr="0016074B">
        <w:rPr>
          <w:rFonts w:ascii="Tahoma" w:hAnsi="Tahoma" w:cs="Tahoma"/>
          <w:b/>
          <w:bCs/>
          <w:sz w:val="22"/>
          <w:szCs w:val="22"/>
        </w:rPr>
        <w:br w:type="page"/>
      </w:r>
    </w:p>
    <w:p w14:paraId="08A38A7F" w14:textId="77777777" w:rsidR="00D97886" w:rsidRPr="0016074B" w:rsidRDefault="00D97886" w:rsidP="008B25CB">
      <w:pPr>
        <w:pStyle w:val="Heading2"/>
        <w:numPr>
          <w:ilvl w:val="1"/>
          <w:numId w:val="95"/>
        </w:numPr>
        <w:sectPr w:rsidR="00D97886" w:rsidRPr="0016074B" w:rsidSect="00042923">
          <w:headerReference w:type="default" r:id="rId20"/>
          <w:footerReference w:type="default" r:id="rId21"/>
          <w:headerReference w:type="first" r:id="rId22"/>
          <w:footerReference w:type="first" r:id="rId23"/>
          <w:pgSz w:w="11906" w:h="16838"/>
          <w:pgMar w:top="1134" w:right="567" w:bottom="1134" w:left="1701" w:header="567" w:footer="567" w:gutter="0"/>
          <w:cols w:space="1296"/>
          <w:titlePg/>
          <w:docGrid w:linePitch="360"/>
        </w:sectPr>
      </w:pPr>
    </w:p>
    <w:p w14:paraId="368A0C15" w14:textId="31737708" w:rsidR="00F33587" w:rsidRPr="0016074B" w:rsidRDefault="00285FBD" w:rsidP="008B25CB">
      <w:pPr>
        <w:pStyle w:val="Heading2"/>
      </w:pPr>
      <w:bookmarkStart w:id="175" w:name="_Toc191899152"/>
      <w:r w:rsidRPr="0016074B">
        <w:lastRenderedPageBreak/>
        <w:t>Reikalavimai paslaugų teikimo etapams</w:t>
      </w:r>
      <w:bookmarkEnd w:id="175"/>
      <w:r w:rsidRPr="0016074B">
        <w:t xml:space="preserve"> </w:t>
      </w:r>
      <w:bookmarkEnd w:id="174"/>
    </w:p>
    <w:bookmarkStart w:id="176" w:name="_Toc157080032"/>
    <w:p w14:paraId="0A7ABDE3" w14:textId="77777777" w:rsidR="00C85A18" w:rsidRPr="0016074B" w:rsidRDefault="00C85A18" w:rsidP="004305F5">
      <w:pPr>
        <w:pStyle w:val="Caption"/>
        <w:rPr>
          <w:rFonts w:ascii="Tahoma" w:hAnsi="Tahoma" w:cs="Tahoma"/>
          <w:b w:val="0"/>
          <w:bCs/>
          <w:i w:val="0"/>
          <w:iCs w:val="0"/>
          <w:color w:val="auto"/>
          <w:sz w:val="22"/>
          <w:szCs w:val="22"/>
        </w:rPr>
      </w:pPr>
      <w:r w:rsidRPr="0016074B">
        <w:rPr>
          <w:rFonts w:ascii="Tahoma" w:hAnsi="Tahoma" w:cs="Tahoma"/>
          <w:b w:val="0"/>
          <w:bCs/>
          <w:i w:val="0"/>
          <w:iCs w:val="0"/>
          <w:color w:val="auto"/>
          <w:sz w:val="22"/>
          <w:szCs w:val="22"/>
        </w:rPr>
        <w:fldChar w:fldCharType="begin"/>
      </w:r>
      <w:r w:rsidRPr="0016074B">
        <w:rPr>
          <w:rFonts w:ascii="Tahoma" w:hAnsi="Tahoma" w:cs="Tahoma"/>
          <w:b w:val="0"/>
          <w:bCs/>
          <w:i w:val="0"/>
          <w:iCs w:val="0"/>
          <w:color w:val="auto"/>
          <w:sz w:val="22"/>
          <w:szCs w:val="22"/>
        </w:rPr>
        <w:instrText xml:space="preserve"> SEQ lentelė \* ARABIC </w:instrText>
      </w:r>
      <w:r w:rsidRPr="0016074B">
        <w:rPr>
          <w:rFonts w:ascii="Tahoma" w:hAnsi="Tahoma" w:cs="Tahoma"/>
          <w:b w:val="0"/>
          <w:bCs/>
          <w:i w:val="0"/>
          <w:iCs w:val="0"/>
          <w:color w:val="auto"/>
          <w:sz w:val="22"/>
          <w:szCs w:val="22"/>
        </w:rPr>
        <w:fldChar w:fldCharType="separate"/>
      </w:r>
      <w:bookmarkStart w:id="177" w:name="_Toc177459032"/>
      <w:r w:rsidRPr="0016074B">
        <w:rPr>
          <w:rFonts w:ascii="Tahoma" w:hAnsi="Tahoma" w:cs="Tahoma"/>
          <w:b w:val="0"/>
          <w:bCs/>
          <w:i w:val="0"/>
          <w:iCs w:val="0"/>
          <w:noProof/>
          <w:color w:val="auto"/>
          <w:sz w:val="22"/>
          <w:szCs w:val="22"/>
        </w:rPr>
        <w:t>3</w:t>
      </w:r>
      <w:r w:rsidRPr="0016074B">
        <w:rPr>
          <w:rFonts w:ascii="Tahoma" w:hAnsi="Tahoma" w:cs="Tahoma"/>
          <w:b w:val="0"/>
          <w:bCs/>
          <w:i w:val="0"/>
          <w:iCs w:val="0"/>
          <w:color w:val="auto"/>
          <w:sz w:val="22"/>
          <w:szCs w:val="22"/>
        </w:rPr>
        <w:fldChar w:fldCharType="end"/>
      </w:r>
      <w:r w:rsidRPr="0016074B">
        <w:rPr>
          <w:rFonts w:ascii="Tahoma" w:hAnsi="Tahoma" w:cs="Tahoma"/>
          <w:b w:val="0"/>
          <w:bCs/>
          <w:i w:val="0"/>
          <w:iCs w:val="0"/>
          <w:color w:val="auto"/>
          <w:sz w:val="22"/>
          <w:szCs w:val="22"/>
        </w:rPr>
        <w:t xml:space="preserve"> lentelė. Paslaugų įgyvendinimo etapai.</w:t>
      </w:r>
      <w:bookmarkEnd w:id="176"/>
      <w:bookmarkEnd w:id="177"/>
    </w:p>
    <w:tbl>
      <w:tblPr>
        <w:tblpPr w:leftFromText="180" w:rightFromText="180" w:vertAnchor="text" w:tblpY="1"/>
        <w:tblOverlap w:val="neve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0"/>
        <w:gridCol w:w="4964"/>
        <w:gridCol w:w="5688"/>
        <w:gridCol w:w="72"/>
        <w:gridCol w:w="3465"/>
        <w:gridCol w:w="9"/>
      </w:tblGrid>
      <w:tr w:rsidR="009A4866" w:rsidRPr="0016074B" w14:paraId="52FB4128" w14:textId="77777777" w:rsidTr="00CA64F7">
        <w:trPr>
          <w:cantSplit/>
          <w:trHeight w:val="1134"/>
          <w:tblHeader/>
        </w:trPr>
        <w:tc>
          <w:tcPr>
            <w:tcW w:w="235" w:type="pct"/>
            <w:shd w:val="clear" w:color="auto" w:fill="6BA1F1"/>
            <w:textDirection w:val="btLr"/>
          </w:tcPr>
          <w:p w14:paraId="035B78F1" w14:textId="77777777" w:rsidR="0097795C" w:rsidRPr="0016074B" w:rsidRDefault="0097795C">
            <w:pPr>
              <w:pStyle w:val="Tableheader"/>
              <w:ind w:left="113" w:right="113"/>
              <w:rPr>
                <w:rFonts w:ascii="Tahoma" w:hAnsi="Tahoma" w:cs="Tahoma"/>
                <w:color w:val="auto"/>
                <w:sz w:val="22"/>
              </w:rPr>
            </w:pPr>
            <w:r w:rsidRPr="0016074B">
              <w:rPr>
                <w:rFonts w:ascii="Tahoma" w:hAnsi="Tahoma" w:cs="Tahoma"/>
                <w:color w:val="auto"/>
                <w:sz w:val="22"/>
              </w:rPr>
              <w:t>Etapas</w:t>
            </w:r>
          </w:p>
        </w:tc>
        <w:tc>
          <w:tcPr>
            <w:tcW w:w="1666" w:type="pct"/>
            <w:shd w:val="clear" w:color="auto" w:fill="6BA1F1"/>
          </w:tcPr>
          <w:p w14:paraId="673B5CD0" w14:textId="77777777" w:rsidR="0097795C" w:rsidRPr="0016074B" w:rsidRDefault="0097795C">
            <w:pPr>
              <w:pStyle w:val="Tableheader"/>
              <w:jc w:val="center"/>
              <w:rPr>
                <w:rFonts w:ascii="Tahoma" w:hAnsi="Tahoma" w:cs="Tahoma"/>
                <w:color w:val="auto"/>
                <w:sz w:val="22"/>
              </w:rPr>
            </w:pPr>
          </w:p>
          <w:p w14:paraId="6B64784B"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Atsakomybių aprašymas</w:t>
            </w:r>
          </w:p>
        </w:tc>
        <w:tc>
          <w:tcPr>
            <w:tcW w:w="1909" w:type="pct"/>
            <w:shd w:val="clear" w:color="auto" w:fill="6BA1F1"/>
          </w:tcPr>
          <w:p w14:paraId="0867C232" w14:textId="77777777" w:rsidR="0097795C" w:rsidRPr="0016074B" w:rsidRDefault="0097795C">
            <w:pPr>
              <w:pStyle w:val="Tableheader"/>
              <w:jc w:val="center"/>
              <w:rPr>
                <w:rFonts w:ascii="Tahoma" w:hAnsi="Tahoma" w:cs="Tahoma"/>
                <w:color w:val="auto"/>
                <w:sz w:val="22"/>
              </w:rPr>
            </w:pPr>
          </w:p>
          <w:p w14:paraId="0F91AFD7"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Rezultatai/reikalavimai</w:t>
            </w:r>
          </w:p>
        </w:tc>
        <w:tc>
          <w:tcPr>
            <w:tcW w:w="1190" w:type="pct"/>
            <w:gridSpan w:val="3"/>
            <w:shd w:val="clear" w:color="auto" w:fill="6BA1F1"/>
          </w:tcPr>
          <w:p w14:paraId="63137D02" w14:textId="77777777" w:rsidR="0097795C" w:rsidRPr="0016074B" w:rsidRDefault="0097795C">
            <w:pPr>
              <w:pStyle w:val="Tableheader"/>
              <w:jc w:val="center"/>
              <w:rPr>
                <w:rFonts w:ascii="Tahoma" w:hAnsi="Tahoma" w:cs="Tahoma"/>
                <w:color w:val="auto"/>
                <w:sz w:val="22"/>
              </w:rPr>
            </w:pPr>
          </w:p>
          <w:p w14:paraId="7DAF8E83" w14:textId="77777777" w:rsidR="0097795C" w:rsidRPr="0016074B" w:rsidRDefault="0097795C">
            <w:pPr>
              <w:pStyle w:val="Tableheader"/>
              <w:jc w:val="center"/>
              <w:rPr>
                <w:rFonts w:ascii="Tahoma" w:hAnsi="Tahoma" w:cs="Tahoma"/>
                <w:color w:val="auto"/>
                <w:sz w:val="22"/>
              </w:rPr>
            </w:pPr>
            <w:r w:rsidRPr="0016074B">
              <w:rPr>
                <w:rFonts w:ascii="Tahoma" w:hAnsi="Tahoma" w:cs="Tahoma"/>
                <w:color w:val="auto"/>
                <w:sz w:val="22"/>
              </w:rPr>
              <w:t>Terminas</w:t>
            </w:r>
          </w:p>
        </w:tc>
      </w:tr>
      <w:tr w:rsidR="009A4866" w:rsidRPr="0016074B" w14:paraId="1902E2BD" w14:textId="77777777" w:rsidTr="00CA64F7">
        <w:trPr>
          <w:cantSplit/>
          <w:trHeight w:val="1799"/>
        </w:trPr>
        <w:tc>
          <w:tcPr>
            <w:tcW w:w="235" w:type="pct"/>
            <w:shd w:val="clear" w:color="auto" w:fill="auto"/>
            <w:textDirection w:val="btLr"/>
          </w:tcPr>
          <w:p w14:paraId="0BFF8841" w14:textId="77777777" w:rsidR="0097795C" w:rsidRPr="0016074B" w:rsidRDefault="0097795C">
            <w:pPr>
              <w:spacing w:line="276" w:lineRule="auto"/>
              <w:jc w:val="center"/>
              <w:rPr>
                <w:rFonts w:ascii="Tahoma" w:hAnsi="Tahoma" w:cs="Tahoma"/>
                <w:sz w:val="22"/>
                <w:szCs w:val="22"/>
              </w:rPr>
            </w:pPr>
            <w:r w:rsidRPr="0016074B">
              <w:rPr>
                <w:rFonts w:ascii="Tahoma" w:hAnsi="Tahoma" w:cs="Tahoma"/>
                <w:sz w:val="22"/>
                <w:szCs w:val="22"/>
              </w:rPr>
              <w:t>Inicijavimas</w:t>
            </w:r>
          </w:p>
        </w:tc>
        <w:tc>
          <w:tcPr>
            <w:tcW w:w="1666" w:type="pct"/>
            <w:shd w:val="clear" w:color="auto" w:fill="auto"/>
          </w:tcPr>
          <w:p w14:paraId="651AEE97" w14:textId="77777777" w:rsidR="0097795C" w:rsidRPr="0016074B" w:rsidRDefault="0097795C">
            <w:pPr>
              <w:spacing w:line="276" w:lineRule="auto"/>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554013E9" w14:textId="109A460A" w:rsidR="0097795C" w:rsidRPr="0016074B" w:rsidRDefault="0097795C" w:rsidP="00C026C8">
            <w:pPr>
              <w:pStyle w:val="ListParagraph"/>
              <w:numPr>
                <w:ilvl w:val="0"/>
                <w:numId w:val="132"/>
              </w:numPr>
              <w:tabs>
                <w:tab w:val="left" w:pos="227"/>
              </w:tabs>
              <w:spacing w:line="276" w:lineRule="auto"/>
              <w:ind w:left="0" w:firstLine="0"/>
              <w:rPr>
                <w:rFonts w:ascii="Tahoma" w:hAnsi="Tahoma" w:cs="Tahoma"/>
                <w:noProof/>
              </w:rPr>
            </w:pPr>
            <w:r w:rsidRPr="0016074B">
              <w:rPr>
                <w:rFonts w:ascii="Tahoma" w:hAnsi="Tahoma" w:cs="Tahoma"/>
                <w:noProof/>
              </w:rPr>
              <w:t>Parengia Paslaugų teikimo reg</w:t>
            </w:r>
            <w:r w:rsidRPr="0016074B">
              <w:rPr>
                <w:rFonts w:ascii="Tahoma" w:hAnsi="Tahoma" w:cs="Tahoma"/>
                <w:noProof/>
              </w:rPr>
              <w:softHyphen/>
              <w:t>la</w:t>
            </w:r>
            <w:r w:rsidRPr="0016074B">
              <w:rPr>
                <w:rFonts w:ascii="Tahoma" w:hAnsi="Tahoma" w:cs="Tahoma"/>
                <w:noProof/>
              </w:rPr>
              <w:softHyphen/>
              <w:t>men</w:t>
            </w:r>
            <w:r w:rsidRPr="0016074B">
              <w:rPr>
                <w:rFonts w:ascii="Tahoma" w:hAnsi="Tahoma" w:cs="Tahoma"/>
                <w:noProof/>
              </w:rPr>
              <w:softHyphen/>
              <w:t>tą, detalų darbų grafiką</w:t>
            </w:r>
            <w:r w:rsidR="00153042" w:rsidRPr="0016074B">
              <w:rPr>
                <w:rFonts w:ascii="Tahoma" w:hAnsi="Tahoma" w:cs="Tahoma"/>
                <w:noProof/>
              </w:rPr>
              <w:t xml:space="preserve"> </w:t>
            </w:r>
            <w:r w:rsidRPr="0016074B">
              <w:rPr>
                <w:rFonts w:ascii="Tahoma" w:hAnsi="Tahoma" w:cs="Tahoma"/>
                <w:noProof/>
              </w:rPr>
              <w:t>ir suderina su Perkančiąja organizacija.</w:t>
            </w:r>
            <w:r w:rsidRPr="0016074B">
              <w:rPr>
                <w:rFonts w:ascii="Tahoma" w:hAnsi="Tahoma" w:cs="Tahoma"/>
                <w:noProof/>
                <w:u w:val="single"/>
              </w:rPr>
              <w:t xml:space="preserve"> </w:t>
            </w:r>
          </w:p>
          <w:p w14:paraId="1648B18E" w14:textId="77777777" w:rsidR="0097795C" w:rsidRPr="0016074B" w:rsidRDefault="0097795C">
            <w:pPr>
              <w:spacing w:line="276" w:lineRule="auto"/>
              <w:rPr>
                <w:rFonts w:ascii="Tahoma" w:hAnsi="Tahoma" w:cs="Tahoma"/>
                <w:sz w:val="22"/>
                <w:szCs w:val="22"/>
                <w:u w:val="single"/>
              </w:rPr>
            </w:pPr>
            <w:r w:rsidRPr="0016074B">
              <w:rPr>
                <w:rFonts w:ascii="Tahoma" w:hAnsi="Tahoma" w:cs="Tahoma"/>
                <w:sz w:val="22"/>
                <w:szCs w:val="22"/>
                <w:u w:val="single"/>
              </w:rPr>
              <w:t>Perkančioji organizacija:</w:t>
            </w:r>
          </w:p>
          <w:p w14:paraId="7DD05B3D" w14:textId="77777777" w:rsidR="0097795C" w:rsidRPr="0016074B" w:rsidRDefault="0097795C" w:rsidP="00C026C8">
            <w:pPr>
              <w:pStyle w:val="ListParagraph"/>
              <w:numPr>
                <w:ilvl w:val="0"/>
                <w:numId w:val="100"/>
              </w:numPr>
              <w:tabs>
                <w:tab w:val="left" w:pos="227"/>
              </w:tabs>
              <w:spacing w:line="276" w:lineRule="auto"/>
              <w:ind w:left="0" w:firstLine="0"/>
              <w:rPr>
                <w:rFonts w:ascii="Tahoma" w:hAnsi="Tahoma" w:cs="Tahoma"/>
              </w:rPr>
            </w:pPr>
            <w:r w:rsidRPr="0016074B">
              <w:rPr>
                <w:rFonts w:ascii="Tahoma" w:hAnsi="Tahoma" w:cs="Tahoma"/>
              </w:rPr>
              <w:t>Suteikia reikalingą informaciją;</w:t>
            </w:r>
          </w:p>
          <w:p w14:paraId="3D493E61" w14:textId="77777777" w:rsidR="0097795C" w:rsidRPr="0016074B" w:rsidRDefault="0097795C" w:rsidP="00C026C8">
            <w:pPr>
              <w:pStyle w:val="ListParagraph"/>
              <w:numPr>
                <w:ilvl w:val="0"/>
                <w:numId w:val="100"/>
              </w:numPr>
              <w:tabs>
                <w:tab w:val="left" w:pos="227"/>
              </w:tabs>
              <w:spacing w:line="276" w:lineRule="auto"/>
              <w:ind w:left="0" w:firstLine="0"/>
              <w:rPr>
                <w:rFonts w:ascii="Tahoma" w:hAnsi="Tahoma" w:cs="Tahoma"/>
              </w:rPr>
            </w:pPr>
            <w:r w:rsidRPr="0016074B">
              <w:rPr>
                <w:rFonts w:ascii="Tahoma" w:hAnsi="Tahoma" w:cs="Tahoma"/>
              </w:rPr>
              <w:t xml:space="preserve">Teikia pastabas ir </w:t>
            </w:r>
            <w:r w:rsidRPr="0016074B">
              <w:rPr>
                <w:rFonts w:ascii="Tahoma" w:hAnsi="Tahoma" w:cs="Tahoma"/>
                <w:u w:val="dotted"/>
              </w:rPr>
              <w:t>rekomendacijas</w:t>
            </w:r>
            <w:r w:rsidRPr="0016074B">
              <w:rPr>
                <w:rFonts w:ascii="Tahoma" w:hAnsi="Tahoma" w:cs="Tahoma"/>
              </w:rPr>
              <w:t>.</w:t>
            </w:r>
          </w:p>
        </w:tc>
        <w:tc>
          <w:tcPr>
            <w:tcW w:w="1909" w:type="pct"/>
          </w:tcPr>
          <w:p w14:paraId="3DEAD599" w14:textId="77777777" w:rsidR="0097795C" w:rsidRPr="0016074B" w:rsidRDefault="0097795C" w:rsidP="00C026C8">
            <w:pPr>
              <w:pStyle w:val="ListParagraph"/>
              <w:numPr>
                <w:ilvl w:val="0"/>
                <w:numId w:val="101"/>
              </w:numPr>
              <w:tabs>
                <w:tab w:val="left" w:pos="212"/>
              </w:tabs>
              <w:spacing w:line="276" w:lineRule="auto"/>
              <w:ind w:left="0" w:firstLine="0"/>
              <w:rPr>
                <w:rFonts w:ascii="Tahoma" w:hAnsi="Tahoma" w:cs="Tahoma"/>
                <w:b/>
                <w:bCs/>
                <w:i/>
              </w:rPr>
            </w:pPr>
            <w:r w:rsidRPr="0016074B">
              <w:rPr>
                <w:rFonts w:ascii="Tahoma" w:hAnsi="Tahoma" w:cs="Tahoma"/>
                <w:bCs/>
              </w:rPr>
              <w:t>Parengtas Paslaugų teikimo reglamentas. Paslaugų teikimo reglamente nu</w:t>
            </w:r>
            <w:r w:rsidRPr="0016074B">
              <w:rPr>
                <w:rFonts w:ascii="Tahoma" w:hAnsi="Tahoma" w:cs="Tahoma"/>
                <w:bCs/>
              </w:rPr>
              <w:softHyphen/>
              <w:t>ro</w:t>
            </w:r>
            <w:r w:rsidRPr="0016074B">
              <w:rPr>
                <w:rFonts w:ascii="Tahoma" w:hAnsi="Tahoma" w:cs="Tahoma"/>
                <w:bCs/>
              </w:rPr>
              <w:softHyphen/>
              <w:t xml:space="preserve">doma </w:t>
            </w:r>
            <w:r w:rsidRPr="0016074B">
              <w:rPr>
                <w:rFonts w:ascii="Tahoma" w:hAnsi="Tahoma" w:cs="Tahoma"/>
              </w:rPr>
              <w:t xml:space="preserve">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w:t>
            </w:r>
            <w:r w:rsidRPr="0016074B">
              <w:rPr>
                <w:rFonts w:ascii="Tahoma" w:hAnsi="Tahoma" w:cs="Tahoma"/>
                <w:iCs/>
              </w:rPr>
              <w:t>procedūra</w:t>
            </w:r>
            <w:r w:rsidRPr="0016074B">
              <w:rPr>
                <w:rFonts w:ascii="Tahoma" w:hAnsi="Tahoma" w:cs="Tahoma"/>
              </w:rPr>
              <w:t xml:space="preserve"> ir kita svarbi informacija</w:t>
            </w:r>
            <w:r w:rsidRPr="0016074B">
              <w:rPr>
                <w:rFonts w:ascii="Tahoma" w:hAnsi="Tahoma" w:cs="Tahoma"/>
                <w:bCs/>
              </w:rPr>
              <w:t>.</w:t>
            </w:r>
          </w:p>
          <w:p w14:paraId="2FC57409" w14:textId="77777777" w:rsidR="00E56BA7" w:rsidRPr="0016074B" w:rsidDel="00E56BA7" w:rsidRDefault="0097795C" w:rsidP="00C026C8">
            <w:pPr>
              <w:pStyle w:val="ListParagraph"/>
              <w:numPr>
                <w:ilvl w:val="0"/>
                <w:numId w:val="101"/>
              </w:numPr>
              <w:tabs>
                <w:tab w:val="left" w:pos="212"/>
              </w:tabs>
              <w:spacing w:line="276" w:lineRule="auto"/>
              <w:ind w:left="0" w:firstLine="0"/>
              <w:rPr>
                <w:rFonts w:ascii="Tahoma" w:hAnsi="Tahoma" w:cs="Tahoma"/>
                <w:iCs/>
              </w:rPr>
            </w:pPr>
            <w:r w:rsidRPr="0016074B">
              <w:rPr>
                <w:rFonts w:ascii="Tahoma" w:hAnsi="Tahoma" w:cs="Tahoma"/>
                <w:iCs/>
              </w:rPr>
              <w:t>Parengtas detalus darbų grafikas</w:t>
            </w:r>
            <w:r w:rsidR="00E56BA7" w:rsidRPr="0016074B">
              <w:rPr>
                <w:rFonts w:ascii="Tahoma" w:hAnsi="Tahoma" w:cs="Tahoma"/>
                <w:iCs/>
              </w:rPr>
              <w:t xml:space="preserve"> ir </w:t>
            </w:r>
          </w:p>
          <w:p w14:paraId="2BC1C602" w14:textId="68EF0B09" w:rsidR="0097795C" w:rsidRPr="0016074B" w:rsidRDefault="00E56BA7" w:rsidP="00E56BA7">
            <w:pPr>
              <w:pStyle w:val="ListParagraph"/>
              <w:tabs>
                <w:tab w:val="left" w:pos="212"/>
              </w:tabs>
              <w:spacing w:line="276" w:lineRule="auto"/>
              <w:ind w:left="0"/>
              <w:rPr>
                <w:rFonts w:ascii="Tahoma" w:hAnsi="Tahoma" w:cs="Tahoma"/>
                <w:b/>
                <w:bCs/>
                <w:i/>
              </w:rPr>
            </w:pPr>
            <w:r w:rsidRPr="0016074B">
              <w:rPr>
                <w:rFonts w:ascii="Tahoma" w:hAnsi="Tahoma" w:cs="Tahoma"/>
                <w:iCs/>
              </w:rPr>
              <w:t xml:space="preserve">pateikti pagrindiniai riboženkliai (angl. </w:t>
            </w:r>
            <w:proofErr w:type="spellStart"/>
            <w:r w:rsidRPr="0016074B">
              <w:rPr>
                <w:rFonts w:ascii="Tahoma" w:hAnsi="Tahoma" w:cs="Tahoma"/>
                <w:iCs/>
              </w:rPr>
              <w:t>milestones</w:t>
            </w:r>
            <w:proofErr w:type="spellEnd"/>
            <w:r w:rsidRPr="0016074B">
              <w:rPr>
                <w:rFonts w:ascii="Tahoma" w:hAnsi="Tahoma" w:cs="Tahoma"/>
                <w:iCs/>
              </w:rPr>
              <w:t>)</w:t>
            </w:r>
          </w:p>
        </w:tc>
        <w:tc>
          <w:tcPr>
            <w:tcW w:w="1190" w:type="pct"/>
            <w:gridSpan w:val="3"/>
          </w:tcPr>
          <w:p w14:paraId="43D5F459" w14:textId="3587534E" w:rsidR="0097795C" w:rsidRPr="0016074B" w:rsidRDefault="0097795C">
            <w:pPr>
              <w:spacing w:line="276" w:lineRule="auto"/>
              <w:rPr>
                <w:rFonts w:ascii="Tahoma" w:hAnsi="Tahoma" w:cs="Tahoma"/>
                <w:sz w:val="22"/>
                <w:szCs w:val="22"/>
              </w:rPr>
            </w:pPr>
            <w:r w:rsidRPr="0016074B">
              <w:rPr>
                <w:rFonts w:ascii="Tahoma" w:hAnsi="Tahoma" w:cs="Tahoma"/>
                <w:sz w:val="22"/>
                <w:szCs w:val="22"/>
              </w:rPr>
              <w:t>Etapo rezultatai turi būti pateikti ir suderinti su Perkančiąja organ</w:t>
            </w:r>
            <w:r w:rsidR="009F72A9" w:rsidRPr="0016074B">
              <w:rPr>
                <w:rFonts w:ascii="Tahoma" w:hAnsi="Tahoma" w:cs="Tahoma"/>
                <w:sz w:val="22"/>
                <w:szCs w:val="22"/>
              </w:rPr>
              <w:t>i</w:t>
            </w:r>
            <w:r w:rsidRPr="0016074B">
              <w:rPr>
                <w:rFonts w:ascii="Tahoma" w:hAnsi="Tahoma" w:cs="Tahoma"/>
                <w:sz w:val="22"/>
                <w:szCs w:val="22"/>
              </w:rPr>
              <w:t>zacija ne vėliau kaip per 1</w:t>
            </w:r>
            <w:r w:rsidR="00FD619C" w:rsidRPr="0016074B">
              <w:rPr>
                <w:rFonts w:ascii="Tahoma" w:hAnsi="Tahoma" w:cs="Tahoma"/>
                <w:sz w:val="22"/>
                <w:szCs w:val="22"/>
              </w:rPr>
              <w:t>0</w:t>
            </w:r>
            <w:r w:rsidRPr="0016074B">
              <w:rPr>
                <w:rFonts w:ascii="Tahoma" w:hAnsi="Tahoma" w:cs="Tahoma"/>
                <w:sz w:val="22"/>
                <w:szCs w:val="22"/>
              </w:rPr>
              <w:t xml:space="preserve"> darbo dienų nuo Paslaugų teikimo sutarties įsigaliojimo datos.</w:t>
            </w:r>
          </w:p>
          <w:p w14:paraId="020BC7F6" w14:textId="77777777" w:rsidR="0097795C" w:rsidRPr="0016074B" w:rsidRDefault="0097795C">
            <w:pPr>
              <w:spacing w:line="276" w:lineRule="auto"/>
              <w:rPr>
                <w:rFonts w:ascii="Tahoma" w:hAnsi="Tahoma" w:cs="Tahoma"/>
                <w:sz w:val="22"/>
                <w:szCs w:val="22"/>
              </w:rPr>
            </w:pPr>
          </w:p>
        </w:tc>
      </w:tr>
      <w:tr w:rsidR="009A4866" w:rsidRPr="0016074B" w14:paraId="4CBFC0A6" w14:textId="77777777" w:rsidTr="00CA64F7">
        <w:trPr>
          <w:cantSplit/>
          <w:trHeight w:val="1134"/>
        </w:trPr>
        <w:tc>
          <w:tcPr>
            <w:tcW w:w="235" w:type="pct"/>
            <w:shd w:val="clear" w:color="auto" w:fill="auto"/>
            <w:textDirection w:val="btLr"/>
          </w:tcPr>
          <w:p w14:paraId="1EC1333F" w14:textId="77777777" w:rsidR="0097795C" w:rsidRPr="0016074B" w:rsidRDefault="0097795C">
            <w:pPr>
              <w:spacing w:line="276" w:lineRule="auto"/>
              <w:jc w:val="center"/>
              <w:rPr>
                <w:rFonts w:ascii="Tahoma" w:hAnsi="Tahoma" w:cs="Tahoma"/>
                <w:sz w:val="22"/>
                <w:szCs w:val="22"/>
              </w:rPr>
            </w:pPr>
            <w:r w:rsidRPr="0016074B">
              <w:rPr>
                <w:rFonts w:ascii="Tahoma" w:hAnsi="Tahoma" w:cs="Tahoma"/>
                <w:sz w:val="22"/>
                <w:szCs w:val="22"/>
              </w:rPr>
              <w:t>Detali analizė</w:t>
            </w:r>
          </w:p>
        </w:tc>
        <w:tc>
          <w:tcPr>
            <w:tcW w:w="1666" w:type="pct"/>
            <w:shd w:val="clear" w:color="auto" w:fill="auto"/>
          </w:tcPr>
          <w:p w14:paraId="74D7C669" w14:textId="77777777" w:rsidR="0097795C" w:rsidRPr="0016074B" w:rsidRDefault="0097795C">
            <w:pPr>
              <w:spacing w:line="276" w:lineRule="auto"/>
              <w:rPr>
                <w:rFonts w:ascii="Tahoma" w:hAnsi="Tahoma" w:cs="Tahoma"/>
                <w:sz w:val="22"/>
                <w:szCs w:val="22"/>
                <w:u w:val="single"/>
              </w:rPr>
            </w:pPr>
            <w:r w:rsidRPr="0016074B">
              <w:rPr>
                <w:rFonts w:ascii="Tahoma" w:hAnsi="Tahoma" w:cs="Tahoma"/>
                <w:sz w:val="22"/>
                <w:szCs w:val="22"/>
                <w:u w:val="single"/>
              </w:rPr>
              <w:t>Teikėjas:</w:t>
            </w:r>
          </w:p>
          <w:p w14:paraId="14E391C6"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Atlieka esamos ir siekiamos padėties įvertinimą;</w:t>
            </w:r>
          </w:p>
          <w:p w14:paraId="795C147F"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Parengia detalios analizės dokumentaciją;</w:t>
            </w:r>
          </w:p>
          <w:p w14:paraId="5C8B357C" w14:textId="77777777" w:rsidR="0097795C" w:rsidRPr="0016074B" w:rsidRDefault="0097795C" w:rsidP="00C026C8">
            <w:pPr>
              <w:pStyle w:val="ListParagraph"/>
              <w:numPr>
                <w:ilvl w:val="0"/>
                <w:numId w:val="102"/>
              </w:numPr>
              <w:tabs>
                <w:tab w:val="left" w:pos="285"/>
              </w:tabs>
              <w:spacing w:line="276" w:lineRule="auto"/>
              <w:ind w:left="0" w:firstLine="0"/>
              <w:rPr>
                <w:rFonts w:ascii="Tahoma" w:hAnsi="Tahoma" w:cs="Tahoma"/>
              </w:rPr>
            </w:pPr>
            <w:r w:rsidRPr="0016074B">
              <w:rPr>
                <w:rFonts w:ascii="Tahoma" w:hAnsi="Tahoma" w:cs="Tahoma"/>
              </w:rPr>
              <w:t>Vykdo kitas veiklas numatytas analizės etapo metu.</w:t>
            </w:r>
          </w:p>
          <w:p w14:paraId="638FBEDF" w14:textId="4686ED35" w:rsidR="0097795C" w:rsidRPr="0016074B" w:rsidRDefault="00D45DDA">
            <w:pPr>
              <w:spacing w:line="276" w:lineRule="auto"/>
              <w:rPr>
                <w:rFonts w:ascii="Tahoma" w:hAnsi="Tahoma" w:cs="Tahoma"/>
                <w:sz w:val="22"/>
                <w:szCs w:val="22"/>
              </w:rPr>
            </w:pPr>
            <w:r>
              <w:rPr>
                <w:rFonts w:ascii="Tahoma" w:hAnsi="Tahoma" w:cs="Tahoma"/>
                <w:sz w:val="22"/>
                <w:szCs w:val="22"/>
                <w:u w:val="single"/>
              </w:rPr>
              <w:t xml:space="preserve">Perkančioji </w:t>
            </w:r>
            <w:r w:rsidR="004B40C2">
              <w:rPr>
                <w:rFonts w:ascii="Tahoma" w:hAnsi="Tahoma" w:cs="Tahoma"/>
                <w:sz w:val="22"/>
                <w:szCs w:val="22"/>
                <w:u w:val="single"/>
              </w:rPr>
              <w:t>organizacija</w:t>
            </w:r>
            <w:r w:rsidR="0097795C" w:rsidRPr="0016074B">
              <w:rPr>
                <w:rFonts w:ascii="Tahoma" w:hAnsi="Tahoma" w:cs="Tahoma"/>
                <w:sz w:val="22"/>
                <w:szCs w:val="22"/>
                <w:u w:val="single"/>
              </w:rPr>
              <w:t>:</w:t>
            </w:r>
          </w:p>
          <w:p w14:paraId="1C9A4F46" w14:textId="77777777"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Suteikia reikalingą informaciją;</w:t>
            </w:r>
          </w:p>
          <w:p w14:paraId="66DFF73C" w14:textId="77777777"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Teikia pastabas ir rekomendacijas;</w:t>
            </w:r>
          </w:p>
          <w:p w14:paraId="391CAB96" w14:textId="47B92B78" w:rsidR="0097795C" w:rsidRPr="0016074B" w:rsidRDefault="0097795C" w:rsidP="00C026C8">
            <w:pPr>
              <w:pStyle w:val="ListParagraph"/>
              <w:numPr>
                <w:ilvl w:val="0"/>
                <w:numId w:val="103"/>
              </w:numPr>
              <w:tabs>
                <w:tab w:val="left" w:pos="317"/>
              </w:tabs>
              <w:spacing w:line="276" w:lineRule="auto"/>
              <w:ind w:left="0" w:firstLine="0"/>
              <w:rPr>
                <w:rFonts w:ascii="Tahoma" w:hAnsi="Tahoma" w:cs="Tahoma"/>
              </w:rPr>
            </w:pPr>
            <w:r w:rsidRPr="0016074B">
              <w:rPr>
                <w:rFonts w:ascii="Tahoma" w:hAnsi="Tahoma" w:cs="Tahoma"/>
              </w:rPr>
              <w:t xml:space="preserve">Tvirtina </w:t>
            </w:r>
            <w:r w:rsidR="00CB5594" w:rsidRPr="0016074B">
              <w:rPr>
                <w:rFonts w:ascii="Tahoma" w:hAnsi="Tahoma" w:cs="Tahoma"/>
              </w:rPr>
              <w:t xml:space="preserve">pateiktus </w:t>
            </w:r>
            <w:r w:rsidRPr="0016074B">
              <w:rPr>
                <w:rFonts w:ascii="Tahoma" w:hAnsi="Tahoma" w:cs="Tahoma"/>
              </w:rPr>
              <w:t>etapo rezultatus.</w:t>
            </w:r>
          </w:p>
        </w:tc>
        <w:tc>
          <w:tcPr>
            <w:tcW w:w="1909" w:type="pct"/>
          </w:tcPr>
          <w:p w14:paraId="0309E404" w14:textId="77777777" w:rsidR="0097795C" w:rsidRPr="0016074B" w:rsidRDefault="0097795C" w:rsidP="000F7D24">
            <w:pPr>
              <w:pStyle w:val="ListParagraph"/>
              <w:numPr>
                <w:ilvl w:val="0"/>
                <w:numId w:val="133"/>
              </w:numPr>
              <w:tabs>
                <w:tab w:val="left" w:pos="253"/>
              </w:tabs>
              <w:ind w:left="0" w:firstLine="0"/>
              <w:rPr>
                <w:rFonts w:ascii="Tahoma" w:hAnsi="Tahoma" w:cs="Tahoma"/>
              </w:rPr>
            </w:pPr>
            <w:r w:rsidRPr="0016074B">
              <w:rPr>
                <w:rFonts w:ascii="Tahoma" w:hAnsi="Tahoma" w:cs="Tahoma"/>
              </w:rPr>
              <w:t xml:space="preserve">Parengtas detalios analizės dokumentas, kuriame išanalizuojami ir detalizuojami funkciniai ir nefunkciniai RPO reikalavimai bei kiti RC išsakyti poreikiai, parengiami naudotojų pasakojimai (angl. </w:t>
            </w:r>
            <w:proofErr w:type="spellStart"/>
            <w:r w:rsidRPr="0016074B">
              <w:rPr>
                <w:rFonts w:ascii="Tahoma" w:hAnsi="Tahoma" w:cs="Tahoma"/>
              </w:rPr>
              <w:t>User</w:t>
            </w:r>
            <w:proofErr w:type="spellEnd"/>
            <w:r w:rsidRPr="0016074B">
              <w:rPr>
                <w:rFonts w:ascii="Tahoma" w:hAnsi="Tahoma" w:cs="Tahoma"/>
              </w:rPr>
              <w:t xml:space="preserve"> Story) ir panaudojimo atv</w:t>
            </w:r>
            <w:r w:rsidR="00E07229" w:rsidRPr="0016074B">
              <w:rPr>
                <w:rFonts w:ascii="Tahoma" w:hAnsi="Tahoma" w:cs="Tahoma"/>
              </w:rPr>
              <w:t>ej</w:t>
            </w:r>
            <w:r w:rsidRPr="0016074B">
              <w:rPr>
                <w:rFonts w:ascii="Tahoma" w:hAnsi="Tahoma" w:cs="Tahoma"/>
              </w:rPr>
              <w:t xml:space="preserve">ai (angl. </w:t>
            </w:r>
            <w:proofErr w:type="spellStart"/>
            <w:r w:rsidRPr="0016074B">
              <w:rPr>
                <w:rFonts w:ascii="Tahoma" w:hAnsi="Tahoma" w:cs="Tahoma"/>
              </w:rPr>
              <w:t>use</w:t>
            </w:r>
            <w:proofErr w:type="spellEnd"/>
            <w:r w:rsidRPr="0016074B">
              <w:rPr>
                <w:rFonts w:ascii="Tahoma" w:hAnsi="Tahoma" w:cs="Tahoma"/>
              </w:rPr>
              <w:t xml:space="preserve"> </w:t>
            </w:r>
            <w:proofErr w:type="spellStart"/>
            <w:r w:rsidRPr="0016074B">
              <w:rPr>
                <w:rFonts w:ascii="Tahoma" w:hAnsi="Tahoma" w:cs="Tahoma"/>
              </w:rPr>
              <w:t>case</w:t>
            </w:r>
            <w:proofErr w:type="spellEnd"/>
            <w:r w:rsidRPr="0016074B">
              <w:rPr>
                <w:rFonts w:ascii="Tahoma" w:hAnsi="Tahoma" w:cs="Tahoma"/>
              </w:rPr>
              <w:t xml:space="preserve">), kurie pateikiami panaudos atvejų diagramomis pagal UML (angl. </w:t>
            </w:r>
            <w:proofErr w:type="spellStart"/>
            <w:r w:rsidRPr="0016074B">
              <w:rPr>
                <w:rFonts w:ascii="Tahoma" w:hAnsi="Tahoma" w:cs="Tahoma"/>
              </w:rPr>
              <w:t>Unified</w:t>
            </w:r>
            <w:proofErr w:type="spellEnd"/>
            <w:r w:rsidRPr="0016074B">
              <w:rPr>
                <w:rFonts w:ascii="Tahoma" w:hAnsi="Tahoma" w:cs="Tahoma"/>
              </w:rPr>
              <w:t xml:space="preserve"> </w:t>
            </w:r>
            <w:proofErr w:type="spellStart"/>
            <w:r w:rsidRPr="0016074B">
              <w:rPr>
                <w:rFonts w:ascii="Tahoma" w:hAnsi="Tahoma" w:cs="Tahoma"/>
              </w:rPr>
              <w:t>Modeling</w:t>
            </w:r>
            <w:proofErr w:type="spellEnd"/>
            <w:r w:rsidRPr="0016074B">
              <w:rPr>
                <w:rFonts w:ascii="Tahoma" w:hAnsi="Tahoma" w:cs="Tahoma"/>
              </w:rPr>
              <w:t xml:space="preserve"> </w:t>
            </w:r>
            <w:proofErr w:type="spellStart"/>
            <w:r w:rsidRPr="0016074B">
              <w:rPr>
                <w:rFonts w:ascii="Tahoma" w:hAnsi="Tahoma" w:cs="Tahoma"/>
              </w:rPr>
              <w:t>Language</w:t>
            </w:r>
            <w:proofErr w:type="spellEnd"/>
            <w:r w:rsidRPr="0016074B">
              <w:rPr>
                <w:rFonts w:ascii="Tahoma" w:hAnsi="Tahoma" w:cs="Tahoma"/>
              </w:rPr>
              <w:t xml:space="preserve">) notaciją ir detalizuojami aprašant kiekvieno panaudos atvejo vykdymo žingsnius (pagrindinę eigą, alternatyvią eigą, išimtinę eigą) ir kitus apribojimus. Jei reikia, aprašomi IS vartotojai ir jų teisės. </w:t>
            </w:r>
          </w:p>
        </w:tc>
        <w:tc>
          <w:tcPr>
            <w:tcW w:w="1190" w:type="pct"/>
            <w:gridSpan w:val="3"/>
          </w:tcPr>
          <w:p w14:paraId="10E8C44F" w14:textId="77777777" w:rsidR="0097795C" w:rsidRPr="0016074B" w:rsidRDefault="0097795C">
            <w:pPr>
              <w:spacing w:line="276" w:lineRule="auto"/>
              <w:rPr>
                <w:rFonts w:ascii="Tahoma" w:hAnsi="Tahoma" w:cs="Tahoma"/>
                <w:b/>
                <w:bCs/>
                <w:i/>
                <w:sz w:val="22"/>
                <w:szCs w:val="22"/>
                <w:lang w:eastAsia="lt-LT"/>
              </w:rPr>
            </w:pPr>
            <w:r w:rsidRPr="0016074B">
              <w:rPr>
                <w:rFonts w:ascii="Tahoma" w:hAnsi="Tahoma" w:cs="Tahoma"/>
                <w:bCs/>
                <w:sz w:val="22"/>
                <w:szCs w:val="22"/>
              </w:rPr>
              <w:t xml:space="preserve">Pagal suderintą darbų grafiką. </w:t>
            </w:r>
          </w:p>
        </w:tc>
      </w:tr>
      <w:tr w:rsidR="009A4866" w:rsidRPr="0016074B" w14:paraId="5C144839" w14:textId="77777777" w:rsidTr="00CA64F7">
        <w:trPr>
          <w:cantSplit/>
          <w:trHeight w:val="1134"/>
        </w:trPr>
        <w:tc>
          <w:tcPr>
            <w:tcW w:w="235" w:type="pct"/>
            <w:shd w:val="clear" w:color="auto" w:fill="auto"/>
            <w:textDirection w:val="btLr"/>
          </w:tcPr>
          <w:p w14:paraId="734E71C0"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Projektavimas</w:t>
            </w:r>
          </w:p>
        </w:tc>
        <w:tc>
          <w:tcPr>
            <w:tcW w:w="1666" w:type="pct"/>
            <w:shd w:val="clear" w:color="auto" w:fill="auto"/>
          </w:tcPr>
          <w:p w14:paraId="236EBD9A" w14:textId="77777777" w:rsidR="0097795C" w:rsidRPr="0016074B" w:rsidRDefault="0097795C">
            <w:pPr>
              <w:rPr>
                <w:rFonts w:ascii="Tahoma" w:hAnsi="Tahoma" w:cs="Tahoma"/>
                <w:sz w:val="22"/>
                <w:szCs w:val="22"/>
                <w:u w:val="single"/>
              </w:rPr>
            </w:pPr>
            <w:r w:rsidRPr="0016074B">
              <w:rPr>
                <w:rFonts w:ascii="Tahoma" w:hAnsi="Tahoma" w:cs="Tahoma"/>
                <w:sz w:val="22"/>
                <w:szCs w:val="22"/>
                <w:u w:val="single"/>
              </w:rPr>
              <w:t>Teikėjas:</w:t>
            </w:r>
          </w:p>
          <w:p w14:paraId="5D442F5A" w14:textId="77777777" w:rsidR="0097795C" w:rsidRPr="0016074B" w:rsidRDefault="0097795C" w:rsidP="000F7D24">
            <w:pPr>
              <w:pStyle w:val="ListParagraph"/>
              <w:numPr>
                <w:ilvl w:val="0"/>
                <w:numId w:val="123"/>
              </w:numPr>
              <w:tabs>
                <w:tab w:val="left" w:pos="217"/>
              </w:tabs>
              <w:ind w:left="0" w:firstLine="0"/>
              <w:rPr>
                <w:rFonts w:ascii="Tahoma" w:hAnsi="Tahoma" w:cs="Tahoma"/>
              </w:rPr>
            </w:pPr>
            <w:r w:rsidRPr="0016074B">
              <w:rPr>
                <w:rFonts w:ascii="Tahoma" w:hAnsi="Tahoma" w:cs="Tahoma"/>
              </w:rPr>
              <w:t>Atlieka projek</w:t>
            </w:r>
            <w:r w:rsidRPr="0016074B">
              <w:rPr>
                <w:rFonts w:ascii="Tahoma" w:hAnsi="Tahoma" w:cs="Tahoma"/>
              </w:rPr>
              <w:softHyphen/>
              <w:t>ta</w:t>
            </w:r>
            <w:r w:rsidRPr="0016074B">
              <w:rPr>
                <w:rFonts w:ascii="Tahoma" w:hAnsi="Tahoma" w:cs="Tahoma"/>
              </w:rPr>
              <w:softHyphen/>
              <w:t>vi</w:t>
            </w:r>
            <w:r w:rsidRPr="0016074B">
              <w:rPr>
                <w:rFonts w:ascii="Tahoma" w:hAnsi="Tahoma" w:cs="Tahoma"/>
              </w:rPr>
              <w:softHyphen/>
              <w:t>mą ir parengia projek</w:t>
            </w:r>
            <w:r w:rsidRPr="0016074B">
              <w:rPr>
                <w:rFonts w:ascii="Tahoma" w:hAnsi="Tahoma" w:cs="Tahoma"/>
              </w:rPr>
              <w:softHyphen/>
              <w:t>ta</w:t>
            </w:r>
            <w:r w:rsidRPr="0016074B">
              <w:rPr>
                <w:rFonts w:ascii="Tahoma" w:hAnsi="Tahoma" w:cs="Tahoma"/>
              </w:rPr>
              <w:softHyphen/>
              <w:t>vi</w:t>
            </w:r>
            <w:r w:rsidRPr="0016074B">
              <w:rPr>
                <w:rFonts w:ascii="Tahoma" w:hAnsi="Tahoma" w:cs="Tahoma"/>
              </w:rPr>
              <w:softHyphen/>
              <w:t>mo do</w:t>
            </w:r>
            <w:r w:rsidRPr="0016074B">
              <w:rPr>
                <w:rFonts w:ascii="Tahoma" w:hAnsi="Tahoma" w:cs="Tahoma"/>
              </w:rPr>
              <w:softHyphen/>
              <w:t>kumentaciją;</w:t>
            </w:r>
          </w:p>
          <w:p w14:paraId="64941858" w14:textId="4AD77A70" w:rsidR="00A04EE0" w:rsidRPr="0016074B" w:rsidRDefault="004E13AB" w:rsidP="000F7D24">
            <w:pPr>
              <w:pStyle w:val="ListParagraph"/>
              <w:numPr>
                <w:ilvl w:val="0"/>
                <w:numId w:val="123"/>
              </w:numPr>
              <w:tabs>
                <w:tab w:val="left" w:pos="217"/>
              </w:tabs>
              <w:ind w:left="0" w:firstLine="0"/>
              <w:rPr>
                <w:rFonts w:ascii="Tahoma" w:hAnsi="Tahoma" w:cs="Tahoma"/>
              </w:rPr>
            </w:pPr>
            <w:r w:rsidRPr="0016074B">
              <w:rPr>
                <w:rFonts w:ascii="Tahoma" w:hAnsi="Tahoma" w:cs="Tahoma"/>
              </w:rPr>
              <w:t>Parengia ir suderina infrastruktūros reikalavimų techninę specifikaciją;</w:t>
            </w:r>
          </w:p>
          <w:p w14:paraId="1BD9845C" w14:textId="77777777"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Išanalizuoja ir parengia integra</w:t>
            </w:r>
            <w:r w:rsidRPr="0016074B">
              <w:rPr>
                <w:rFonts w:ascii="Tahoma" w:hAnsi="Tahoma" w:cs="Tahoma"/>
              </w:rPr>
              <w:softHyphen/>
              <w:t>ci</w:t>
            </w:r>
            <w:r w:rsidRPr="0016074B">
              <w:rPr>
                <w:rFonts w:ascii="Tahoma" w:hAnsi="Tahoma" w:cs="Tahoma"/>
              </w:rPr>
              <w:softHyphen/>
              <w:t>nių sąsajų aprašymo dokumen</w:t>
            </w:r>
            <w:r w:rsidRPr="0016074B">
              <w:rPr>
                <w:rFonts w:ascii="Tahoma" w:hAnsi="Tahoma" w:cs="Tahoma"/>
              </w:rPr>
              <w:softHyphen/>
              <w:t>tus;</w:t>
            </w:r>
          </w:p>
          <w:p w14:paraId="02B79026" w14:textId="77777777"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Suderina naujas integra</w:t>
            </w:r>
            <w:r w:rsidRPr="0016074B">
              <w:rPr>
                <w:rFonts w:ascii="Tahoma" w:hAnsi="Tahoma" w:cs="Tahoma"/>
              </w:rPr>
              <w:softHyphen/>
              <w:t>cin</w:t>
            </w:r>
            <w:r w:rsidRPr="0016074B">
              <w:rPr>
                <w:rFonts w:ascii="Tahoma" w:hAnsi="Tahoma" w:cs="Tahoma"/>
              </w:rPr>
              <w:softHyphen/>
              <w:t>es sąsajas su duomenų teikėjais ir gavėjais;</w:t>
            </w:r>
          </w:p>
          <w:p w14:paraId="5721A34C" w14:textId="77777777" w:rsidR="0097795C" w:rsidRPr="0016074B" w:rsidRDefault="0097795C" w:rsidP="00C026C8">
            <w:pPr>
              <w:pStyle w:val="ListParagraph"/>
              <w:numPr>
                <w:ilvl w:val="0"/>
                <w:numId w:val="123"/>
              </w:numPr>
              <w:tabs>
                <w:tab w:val="left" w:pos="227"/>
              </w:tabs>
              <w:ind w:left="0" w:firstLine="0"/>
              <w:rPr>
                <w:rFonts w:ascii="Tahoma" w:hAnsi="Tahoma" w:cs="Tahoma"/>
              </w:rPr>
            </w:pPr>
            <w:r w:rsidRPr="0016074B">
              <w:rPr>
                <w:rFonts w:ascii="Tahoma" w:hAnsi="Tahoma" w:cs="Tahoma"/>
              </w:rPr>
              <w:t>Parengia integracinių sąsajų specifikacijas bei jas suderina su duomenų gavėjais ir teikėjais bei Perkančiąja organizacija;</w:t>
            </w:r>
          </w:p>
          <w:p w14:paraId="40827BDE" w14:textId="2393948E" w:rsidR="0097795C" w:rsidRPr="0016074B" w:rsidRDefault="0097795C" w:rsidP="000F7D24">
            <w:pPr>
              <w:pStyle w:val="Sraopastraipa2"/>
              <w:numPr>
                <w:ilvl w:val="0"/>
                <w:numId w:val="123"/>
              </w:numPr>
              <w:tabs>
                <w:tab w:val="left" w:pos="217"/>
              </w:tabs>
              <w:ind w:left="0" w:firstLine="0"/>
              <w:jc w:val="both"/>
              <w:rPr>
                <w:rFonts w:ascii="Tahoma" w:hAnsi="Tahoma" w:cs="Tahoma"/>
                <w:sz w:val="22"/>
                <w:szCs w:val="22"/>
              </w:rPr>
            </w:pPr>
            <w:r w:rsidRPr="0016074B">
              <w:rPr>
                <w:rFonts w:ascii="Tahoma" w:hAnsi="Tahoma" w:cs="Tahoma"/>
                <w:sz w:val="22"/>
                <w:szCs w:val="22"/>
              </w:rPr>
              <w:t xml:space="preserve">Atnaujina ir su </w:t>
            </w:r>
            <w:r w:rsidR="004976BF" w:rsidRPr="0016074B">
              <w:rPr>
                <w:rFonts w:ascii="Tahoma" w:hAnsi="Tahoma" w:cs="Tahoma"/>
                <w:sz w:val="22"/>
                <w:szCs w:val="22"/>
              </w:rPr>
              <w:t>P</w:t>
            </w:r>
            <w:r w:rsidRPr="0016074B">
              <w:rPr>
                <w:rFonts w:ascii="Tahoma" w:hAnsi="Tahoma" w:cs="Tahoma"/>
                <w:sz w:val="22"/>
                <w:szCs w:val="22"/>
              </w:rPr>
              <w:t>erkančiąja organizacija suderina ESPBI IS techninį aprašymą.</w:t>
            </w:r>
          </w:p>
          <w:p w14:paraId="68D6DBA6"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Perkančioji organizacija:</w:t>
            </w:r>
          </w:p>
          <w:p w14:paraId="15B54DA4" w14:textId="77777777"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Suteikia reikalingą informaciją;</w:t>
            </w:r>
          </w:p>
          <w:p w14:paraId="67705A5A" w14:textId="77777777"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Teikia pastabas ir rekomendacijas.</w:t>
            </w:r>
          </w:p>
          <w:p w14:paraId="5C471D5D" w14:textId="5EE3E46F" w:rsidR="0097795C" w:rsidRPr="0016074B" w:rsidRDefault="0097795C" w:rsidP="000F7D24">
            <w:pPr>
              <w:pStyle w:val="Sraopastraipa2"/>
              <w:numPr>
                <w:ilvl w:val="0"/>
                <w:numId w:val="129"/>
              </w:numPr>
              <w:tabs>
                <w:tab w:val="left" w:pos="358"/>
              </w:tabs>
              <w:ind w:left="0" w:firstLine="0"/>
              <w:jc w:val="both"/>
              <w:rPr>
                <w:rFonts w:ascii="Tahoma" w:hAnsi="Tahoma" w:cs="Tahoma"/>
                <w:sz w:val="22"/>
                <w:szCs w:val="22"/>
              </w:rPr>
            </w:pPr>
            <w:r w:rsidRPr="0016074B">
              <w:rPr>
                <w:rFonts w:ascii="Tahoma" w:hAnsi="Tahoma" w:cs="Tahoma"/>
                <w:sz w:val="22"/>
                <w:szCs w:val="22"/>
              </w:rPr>
              <w:t>Tvirtina</w:t>
            </w:r>
            <w:r w:rsidR="0051025C" w:rsidRPr="0016074B">
              <w:rPr>
                <w:rFonts w:ascii="Tahoma" w:hAnsi="Tahoma" w:cs="Tahoma"/>
                <w:sz w:val="22"/>
                <w:szCs w:val="22"/>
              </w:rPr>
              <w:t xml:space="preserve"> pateiktus</w:t>
            </w:r>
            <w:r w:rsidRPr="0016074B">
              <w:rPr>
                <w:rFonts w:ascii="Tahoma" w:hAnsi="Tahoma" w:cs="Tahoma"/>
                <w:sz w:val="22"/>
                <w:szCs w:val="22"/>
              </w:rPr>
              <w:t xml:space="preserve"> etapo rezultatus.</w:t>
            </w:r>
          </w:p>
          <w:p w14:paraId="2F3E5D7D" w14:textId="77777777" w:rsidR="0097795C" w:rsidRPr="0016074B" w:rsidRDefault="0097795C">
            <w:pPr>
              <w:rPr>
                <w:rFonts w:ascii="Tahoma" w:hAnsi="Tahoma" w:cs="Tahoma"/>
                <w:sz w:val="22"/>
                <w:szCs w:val="22"/>
                <w:u w:val="single"/>
              </w:rPr>
            </w:pPr>
          </w:p>
        </w:tc>
        <w:tc>
          <w:tcPr>
            <w:tcW w:w="1909" w:type="pct"/>
          </w:tcPr>
          <w:p w14:paraId="28778B03" w14:textId="6B02977C" w:rsidR="00C534A1" w:rsidRPr="0016074B" w:rsidRDefault="00C534A1" w:rsidP="00C026C8">
            <w:pPr>
              <w:pStyle w:val="ListParagraph"/>
              <w:numPr>
                <w:ilvl w:val="0"/>
                <w:numId w:val="140"/>
              </w:numPr>
              <w:tabs>
                <w:tab w:val="left" w:pos="409"/>
              </w:tabs>
              <w:ind w:left="0" w:firstLine="0"/>
              <w:rPr>
                <w:rFonts w:ascii="Tahoma" w:hAnsi="Tahoma" w:cs="Tahoma"/>
              </w:rPr>
            </w:pPr>
            <w:r w:rsidRPr="0016074B">
              <w:rPr>
                <w:rFonts w:ascii="Tahoma" w:hAnsi="Tahoma" w:cs="Tahoma"/>
              </w:rPr>
              <w:t>Sukurtas Projektavimo dokumentas (</w:t>
            </w:r>
            <w:r w:rsidR="00057B08" w:rsidRPr="0016074B">
              <w:rPr>
                <w:rFonts w:ascii="Tahoma" w:hAnsi="Tahoma" w:cs="Tahoma"/>
              </w:rPr>
              <w:t>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r w:rsidRPr="0016074B">
              <w:rPr>
                <w:rFonts w:ascii="Tahoma" w:hAnsi="Tahoma" w:cs="Tahoma"/>
              </w:rPr>
              <w:t>;</w:t>
            </w:r>
          </w:p>
          <w:p w14:paraId="27618A89" w14:textId="6FB6CE6B" w:rsidR="004E13AB" w:rsidRPr="0016074B" w:rsidRDefault="004E13AB" w:rsidP="00C026C8">
            <w:pPr>
              <w:pStyle w:val="ListParagraph"/>
              <w:numPr>
                <w:ilvl w:val="0"/>
                <w:numId w:val="140"/>
              </w:numPr>
              <w:tabs>
                <w:tab w:val="left" w:pos="409"/>
              </w:tabs>
              <w:ind w:left="0" w:firstLine="0"/>
              <w:rPr>
                <w:rFonts w:ascii="Tahoma" w:hAnsi="Tahoma" w:cs="Tahoma"/>
              </w:rPr>
            </w:pPr>
            <w:r w:rsidRPr="0016074B">
              <w:rPr>
                <w:rFonts w:ascii="Tahoma" w:hAnsi="Tahoma" w:cs="Tahoma"/>
              </w:rPr>
              <w:t>Parengta infrastruktūros reikalavimų techninė specifikacija</w:t>
            </w:r>
            <w:r w:rsidR="00AA324A" w:rsidRPr="0016074B">
              <w:rPr>
                <w:rFonts w:ascii="Tahoma" w:hAnsi="Tahoma" w:cs="Tahoma"/>
              </w:rPr>
              <w:t xml:space="preserve"> </w:t>
            </w:r>
            <w:r w:rsidR="00542940" w:rsidRPr="0016074B">
              <w:rPr>
                <w:rFonts w:ascii="Tahoma" w:hAnsi="Tahoma" w:cs="Tahoma"/>
              </w:rPr>
              <w:t>(</w:t>
            </w:r>
            <w:r w:rsidR="00FF32CC" w:rsidRPr="0016074B">
              <w:rPr>
                <w:rFonts w:ascii="Tahoma" w:hAnsi="Tahoma" w:cs="Tahoma"/>
              </w:rPr>
              <w:t xml:space="preserve">dokumente </w:t>
            </w:r>
            <w:r w:rsidR="00542940" w:rsidRPr="0016074B">
              <w:rPr>
                <w:rFonts w:ascii="Tahoma" w:hAnsi="Tahoma" w:cs="Tahoma"/>
              </w:rPr>
              <w:t>pateikiami detalūs reikalavimai techninei ir sisteminei programinei įrangai, kuri bus reikalinga užtikrinant tinkamą Teikėjo siūlomo sprendimo funkcionavimą. Mažiausiai turi būti pateikiama:</w:t>
            </w:r>
            <w:r w:rsidR="00BC4CB4" w:rsidRPr="0016074B">
              <w:rPr>
                <w:rFonts w:ascii="Tahoma" w:hAnsi="Tahoma" w:cs="Tahoma"/>
              </w:rPr>
              <w:t xml:space="preserve"> r</w:t>
            </w:r>
            <w:r w:rsidR="00542940" w:rsidRPr="0016074B">
              <w:rPr>
                <w:rFonts w:ascii="Tahoma" w:hAnsi="Tahoma" w:cs="Tahoma"/>
              </w:rPr>
              <w:t>eikalavimai techninei įrangai;</w:t>
            </w:r>
            <w:r w:rsidR="00BC4CB4" w:rsidRPr="0016074B">
              <w:rPr>
                <w:rFonts w:ascii="Tahoma" w:hAnsi="Tahoma" w:cs="Tahoma"/>
              </w:rPr>
              <w:t xml:space="preserve"> r</w:t>
            </w:r>
            <w:r w:rsidR="00542940" w:rsidRPr="0016074B">
              <w:rPr>
                <w:rFonts w:ascii="Tahoma" w:hAnsi="Tahoma" w:cs="Tahoma"/>
              </w:rPr>
              <w:t>eikalavimai sisteminei programinei įrangai;</w:t>
            </w:r>
            <w:r w:rsidR="00BC4CB4" w:rsidRPr="0016074B">
              <w:rPr>
                <w:rFonts w:ascii="Tahoma" w:hAnsi="Tahoma" w:cs="Tahoma"/>
              </w:rPr>
              <w:t xml:space="preserve"> p</w:t>
            </w:r>
            <w:r w:rsidR="00542940" w:rsidRPr="0016074B">
              <w:rPr>
                <w:rFonts w:ascii="Tahoma" w:hAnsi="Tahoma" w:cs="Tahoma"/>
              </w:rPr>
              <w:t>apildomos techninės ir sisteminės programinės įrangos suderinamumo su esama Perkančiosios organizacijos infrastruktūra analizė ir reikalavimai.</w:t>
            </w:r>
            <w:r w:rsidR="00BC4CB4" w:rsidRPr="0016074B">
              <w:rPr>
                <w:rFonts w:ascii="Tahoma" w:hAnsi="Tahoma" w:cs="Tahoma"/>
              </w:rPr>
              <w:t>)</w:t>
            </w:r>
          </w:p>
          <w:p w14:paraId="2C0586A6" w14:textId="77777777" w:rsidR="0097795C" w:rsidRPr="0016074B" w:rsidRDefault="0097795C"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t>Sukurtas techninės architektūros doku</w:t>
            </w:r>
            <w:r w:rsidRPr="0016074B">
              <w:rPr>
                <w:rFonts w:ascii="Tahoma" w:hAnsi="Tahoma" w:cs="Tahoma"/>
              </w:rPr>
              <w:softHyphen/>
              <w:t>men</w:t>
            </w:r>
            <w:r w:rsidRPr="0016074B">
              <w:rPr>
                <w:rFonts w:ascii="Tahoma" w:hAnsi="Tahoma" w:cs="Tahoma"/>
              </w:rPr>
              <w:softHyphen/>
              <w:t>tas;</w:t>
            </w:r>
          </w:p>
          <w:p w14:paraId="38636AC1" w14:textId="77777777" w:rsidR="00C72C64" w:rsidRPr="0016074B" w:rsidRDefault="0097795C"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t>Sukurtas Loginis DB modelis;</w:t>
            </w:r>
          </w:p>
          <w:p w14:paraId="2967D891" w14:textId="1B842A9C" w:rsidR="0097795C" w:rsidRPr="0016074B" w:rsidRDefault="007F3C25" w:rsidP="00C026C8">
            <w:pPr>
              <w:pStyle w:val="ListParagraph"/>
              <w:numPr>
                <w:ilvl w:val="0"/>
                <w:numId w:val="140"/>
              </w:numPr>
              <w:tabs>
                <w:tab w:val="left" w:pos="286"/>
              </w:tabs>
              <w:ind w:left="0" w:firstLine="0"/>
              <w:rPr>
                <w:rFonts w:ascii="Tahoma" w:hAnsi="Tahoma" w:cs="Tahoma"/>
              </w:rPr>
            </w:pPr>
            <w:r w:rsidRPr="0016074B">
              <w:rPr>
                <w:rFonts w:ascii="Tahoma" w:hAnsi="Tahoma" w:cs="Tahoma"/>
              </w:rPr>
              <w:lastRenderedPageBreak/>
              <w:t xml:space="preserve">Sukurtos </w:t>
            </w:r>
            <w:r w:rsidR="0097795C" w:rsidRPr="0016074B">
              <w:rPr>
                <w:rFonts w:ascii="Tahoma" w:hAnsi="Tahoma" w:cs="Tahoma"/>
              </w:rPr>
              <w:t>Integracinių sąsajų specifikacijos (sukurtos sąsajų spe</w:t>
            </w:r>
            <w:r w:rsidR="0097795C" w:rsidRPr="0016074B">
              <w:rPr>
                <w:rFonts w:ascii="Tahoma" w:hAnsi="Tahoma" w:cs="Tahoma"/>
              </w:rPr>
              <w:softHyphen/>
              <w:t>ci</w:t>
            </w:r>
            <w:r w:rsidR="0097795C" w:rsidRPr="0016074B">
              <w:rPr>
                <w:rFonts w:ascii="Tahoma" w:hAnsi="Tahoma" w:cs="Tahoma"/>
              </w:rPr>
              <w:softHyphen/>
              <w:t>fi</w:t>
            </w:r>
            <w:r w:rsidR="0097795C" w:rsidRPr="0016074B">
              <w:rPr>
                <w:rFonts w:ascii="Tahoma" w:hAnsi="Tahoma" w:cs="Tahoma"/>
              </w:rPr>
              <w:softHyphen/>
              <w:t>ka</w:t>
            </w:r>
            <w:r w:rsidR="0097795C" w:rsidRPr="0016074B">
              <w:rPr>
                <w:rFonts w:ascii="Tahoma" w:hAnsi="Tahoma" w:cs="Tahoma"/>
              </w:rPr>
              <w:softHyphen/>
              <w:t>ci</w:t>
            </w:r>
            <w:r w:rsidR="0097795C" w:rsidRPr="0016074B">
              <w:rPr>
                <w:rFonts w:ascii="Tahoma" w:hAnsi="Tahoma" w:cs="Tahoma"/>
              </w:rPr>
              <w:softHyphen/>
              <w:t>jos ir duomenų apsikeitimo specifikacijos);</w:t>
            </w:r>
          </w:p>
          <w:p w14:paraId="0FEBF045" w14:textId="4146EE82" w:rsidR="0097795C" w:rsidRPr="0016074B" w:rsidRDefault="00C34379" w:rsidP="00C026C8">
            <w:pPr>
              <w:pStyle w:val="ListParagraph"/>
              <w:numPr>
                <w:ilvl w:val="0"/>
                <w:numId w:val="140"/>
              </w:numPr>
              <w:tabs>
                <w:tab w:val="left" w:pos="212"/>
              </w:tabs>
              <w:ind w:left="0" w:firstLine="0"/>
              <w:rPr>
                <w:rFonts w:ascii="Tahoma" w:hAnsi="Tahoma" w:cs="Tahoma"/>
              </w:rPr>
            </w:pPr>
            <w:r>
              <w:rPr>
                <w:rFonts w:ascii="Tahoma" w:hAnsi="Tahoma" w:cs="Tahoma"/>
              </w:rPr>
              <w:t>Atnaujintas</w:t>
            </w:r>
            <w:r w:rsidR="0097795C" w:rsidRPr="0016074B">
              <w:rPr>
                <w:rFonts w:ascii="Tahoma" w:hAnsi="Tahoma" w:cs="Tahoma"/>
              </w:rPr>
              <w:t xml:space="preserve"> techninis aprašymas (specifikacija);</w:t>
            </w:r>
          </w:p>
          <w:p w14:paraId="696D4661" w14:textId="77777777" w:rsidR="0097795C" w:rsidRPr="0016074B" w:rsidRDefault="0097795C" w:rsidP="00C026C8">
            <w:pPr>
              <w:pStyle w:val="ListParagraph"/>
              <w:numPr>
                <w:ilvl w:val="0"/>
                <w:numId w:val="140"/>
              </w:numPr>
              <w:tabs>
                <w:tab w:val="left" w:pos="212"/>
              </w:tabs>
              <w:ind w:left="0" w:firstLine="0"/>
              <w:rPr>
                <w:rFonts w:ascii="Tahoma" w:hAnsi="Tahoma" w:cs="Tahoma"/>
              </w:rPr>
            </w:pPr>
            <w:r w:rsidRPr="0016074B">
              <w:rPr>
                <w:rFonts w:ascii="Tahoma" w:hAnsi="Tahoma" w:cs="Tahoma"/>
              </w:rPr>
              <w:t>Parengtos pradinės naudotojo sąsajos gairės, apimančios:</w:t>
            </w:r>
          </w:p>
          <w:p w14:paraId="3F18C829" w14:textId="57DA3111" w:rsidR="002E38ED" w:rsidRPr="0016074B" w:rsidRDefault="003B4D2F" w:rsidP="00A5234F">
            <w:pPr>
              <w:pStyle w:val="ListParagraph"/>
              <w:tabs>
                <w:tab w:val="left" w:pos="482"/>
                <w:tab w:val="left" w:pos="589"/>
              </w:tabs>
              <w:ind w:left="0"/>
              <w:rPr>
                <w:rFonts w:ascii="Tahoma" w:hAnsi="Tahoma" w:cs="Tahoma"/>
              </w:rPr>
            </w:pPr>
            <w:r w:rsidRPr="0016074B">
              <w:rPr>
                <w:rFonts w:ascii="Tahoma" w:hAnsi="Tahoma" w:cs="Tahoma"/>
              </w:rPr>
              <w:t xml:space="preserve">7.1. </w:t>
            </w:r>
            <w:r w:rsidR="0097795C" w:rsidRPr="0016074B">
              <w:rPr>
                <w:rFonts w:ascii="Tahoma" w:hAnsi="Tahoma" w:cs="Tahoma"/>
              </w:rPr>
              <w:t>naudotojo sąsajos schemas;</w:t>
            </w:r>
          </w:p>
          <w:p w14:paraId="2CEC7C20" w14:textId="2AA44D4A" w:rsidR="0081347F" w:rsidRPr="0016074B" w:rsidRDefault="00D03666" w:rsidP="00A5234F">
            <w:pPr>
              <w:pStyle w:val="ListParagraph"/>
              <w:tabs>
                <w:tab w:val="left" w:pos="482"/>
                <w:tab w:val="left" w:pos="589"/>
              </w:tabs>
              <w:ind w:left="0"/>
              <w:rPr>
                <w:rFonts w:ascii="Tahoma" w:hAnsi="Tahoma" w:cs="Tahoma"/>
              </w:rPr>
            </w:pPr>
            <w:r w:rsidRPr="0016074B">
              <w:rPr>
                <w:rFonts w:ascii="Tahoma" w:hAnsi="Tahoma" w:cs="Tahoma"/>
              </w:rPr>
              <w:t xml:space="preserve">7.2. </w:t>
            </w:r>
            <w:r w:rsidR="0097795C" w:rsidRPr="0016074B">
              <w:rPr>
                <w:rFonts w:ascii="Tahoma" w:hAnsi="Tahoma" w:cs="Tahoma"/>
              </w:rPr>
              <w:t>struktūrą ir dizainą;</w:t>
            </w:r>
          </w:p>
          <w:p w14:paraId="08B6785B" w14:textId="387766D9" w:rsidR="0097795C" w:rsidRPr="0016074B" w:rsidRDefault="00F10022" w:rsidP="00A5234F">
            <w:pPr>
              <w:pStyle w:val="ListParagraph"/>
              <w:tabs>
                <w:tab w:val="left" w:pos="482"/>
                <w:tab w:val="left" w:pos="589"/>
              </w:tabs>
              <w:ind w:left="0"/>
              <w:rPr>
                <w:rFonts w:ascii="Tahoma" w:hAnsi="Tahoma" w:cs="Tahoma"/>
              </w:rPr>
            </w:pPr>
            <w:r w:rsidRPr="0016074B">
              <w:rPr>
                <w:rFonts w:ascii="Tahoma" w:hAnsi="Tahoma" w:cs="Tahoma"/>
              </w:rPr>
              <w:t xml:space="preserve">7.3. </w:t>
            </w:r>
            <w:r w:rsidR="0097795C" w:rsidRPr="0016074B">
              <w:rPr>
                <w:rFonts w:ascii="Tahoma" w:hAnsi="Tahoma" w:cs="Tahoma"/>
              </w:rPr>
              <w:t>parengtas pradinis naudotojų sąsajos prototipas.</w:t>
            </w:r>
          </w:p>
          <w:p w14:paraId="5B33F37A" w14:textId="77777777" w:rsidR="0097795C" w:rsidRPr="0016074B" w:rsidRDefault="0097795C">
            <w:pPr>
              <w:pStyle w:val="ListParagraph"/>
              <w:tabs>
                <w:tab w:val="left" w:pos="286"/>
              </w:tabs>
              <w:ind w:left="0"/>
              <w:rPr>
                <w:rFonts w:ascii="Tahoma" w:hAnsi="Tahoma" w:cs="Tahoma"/>
              </w:rPr>
            </w:pPr>
          </w:p>
        </w:tc>
        <w:tc>
          <w:tcPr>
            <w:tcW w:w="1190" w:type="pct"/>
            <w:gridSpan w:val="3"/>
          </w:tcPr>
          <w:p w14:paraId="731086E7" w14:textId="77777777" w:rsidR="0097795C" w:rsidRPr="0016074B" w:rsidRDefault="0097795C">
            <w:pPr>
              <w:rPr>
                <w:rFonts w:ascii="Tahoma" w:hAnsi="Tahoma" w:cs="Tahoma"/>
                <w:bCs/>
                <w:sz w:val="22"/>
                <w:szCs w:val="22"/>
              </w:rPr>
            </w:pPr>
            <w:r w:rsidRPr="0016074B">
              <w:rPr>
                <w:rFonts w:ascii="Tahoma" w:hAnsi="Tahoma" w:cs="Tahoma"/>
                <w:bCs/>
                <w:sz w:val="22"/>
                <w:szCs w:val="22"/>
              </w:rPr>
              <w:lastRenderedPageBreak/>
              <w:t>Pagal suderintą darbų grafiką.</w:t>
            </w:r>
          </w:p>
        </w:tc>
      </w:tr>
      <w:tr w:rsidR="009A4866" w:rsidRPr="0016074B" w14:paraId="74015142" w14:textId="77777777" w:rsidTr="00CA64F7">
        <w:trPr>
          <w:cantSplit/>
          <w:trHeight w:val="1134"/>
        </w:trPr>
        <w:tc>
          <w:tcPr>
            <w:tcW w:w="235" w:type="pct"/>
            <w:shd w:val="clear" w:color="auto" w:fill="auto"/>
            <w:textDirection w:val="btLr"/>
          </w:tcPr>
          <w:p w14:paraId="112399BD" w14:textId="77777777" w:rsidR="0097795C" w:rsidRPr="0016074B" w:rsidRDefault="0097795C">
            <w:pPr>
              <w:jc w:val="center"/>
              <w:rPr>
                <w:rFonts w:ascii="Tahoma" w:hAnsi="Tahoma" w:cs="Tahoma"/>
                <w:sz w:val="22"/>
                <w:szCs w:val="22"/>
              </w:rPr>
            </w:pPr>
            <w:r w:rsidRPr="0016074B">
              <w:rPr>
                <w:rFonts w:ascii="Tahoma" w:hAnsi="Tahoma" w:cs="Tahoma"/>
                <w:sz w:val="22"/>
                <w:szCs w:val="22"/>
              </w:rPr>
              <w:t>Programavimas</w:t>
            </w:r>
          </w:p>
        </w:tc>
        <w:tc>
          <w:tcPr>
            <w:tcW w:w="1666" w:type="pct"/>
            <w:shd w:val="clear" w:color="auto" w:fill="auto"/>
          </w:tcPr>
          <w:p w14:paraId="1DCD91C6" w14:textId="77777777" w:rsidR="0097795C" w:rsidRPr="0016074B" w:rsidRDefault="0097795C" w:rsidP="000F7D24">
            <w:pPr>
              <w:tabs>
                <w:tab w:val="left" w:pos="358"/>
              </w:tabs>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725E0F8D"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ir pateikia diegimo į testinę aplinką planą;</w:t>
            </w:r>
          </w:p>
          <w:p w14:paraId="1D877E06"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Vykdo reikalingus programavimo ir programinio konfigūravimo darbus (savo kūrimo aplinkoje), įgyvendina funkcinius ir nefunkcinius reikalavimus;</w:t>
            </w:r>
          </w:p>
          <w:p w14:paraId="71FA71EF" w14:textId="6574D51E"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ir pateikia testavimo planą;</w:t>
            </w:r>
          </w:p>
          <w:p w14:paraId="2FF1E226"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Atlieka komponentų (angl. unit) testavimą, vidinį saugumo testavimą, posistemės vidinį testavimą, sąsajų su kitomis sistemomis testavimą;</w:t>
            </w:r>
          </w:p>
          <w:p w14:paraId="6D7D9D40"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Vykdo kuriamos posistemės demonstracijas, atsižvelgia į išsakytas Perkančiosios organizacijos pastabas;</w:t>
            </w:r>
          </w:p>
          <w:p w14:paraId="07068B1A"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Rengia priėmimo testavimo scenarijus;</w:t>
            </w:r>
          </w:p>
          <w:p w14:paraId="211318D3"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t>Parengia vidinio testavimo ataskaitą;</w:t>
            </w:r>
          </w:p>
          <w:p w14:paraId="74AC08DA" w14:textId="77777777" w:rsidR="0097795C" w:rsidRPr="0016074B" w:rsidRDefault="0097795C" w:rsidP="000F7D24">
            <w:pPr>
              <w:pStyle w:val="ListParagraph"/>
              <w:numPr>
                <w:ilvl w:val="0"/>
                <w:numId w:val="104"/>
              </w:numPr>
              <w:tabs>
                <w:tab w:val="left" w:pos="235"/>
                <w:tab w:val="left" w:pos="358"/>
              </w:tabs>
              <w:ind w:left="0" w:firstLine="0"/>
              <w:rPr>
                <w:rFonts w:ascii="Tahoma" w:hAnsi="Tahoma" w:cs="Tahoma"/>
                <w:noProof/>
              </w:rPr>
            </w:pPr>
            <w:r w:rsidRPr="0016074B">
              <w:rPr>
                <w:rFonts w:ascii="Tahoma" w:hAnsi="Tahoma" w:cs="Tahoma"/>
                <w:noProof/>
              </w:rPr>
              <w:lastRenderedPageBreak/>
              <w:t>Patikslina detalios analizės ir projektavimo dokumentaciją (jei reikia).</w:t>
            </w:r>
          </w:p>
          <w:p w14:paraId="06DC87DD" w14:textId="77777777" w:rsidR="0097795C" w:rsidRPr="0016074B" w:rsidRDefault="0097795C" w:rsidP="000F7D24">
            <w:pPr>
              <w:pStyle w:val="ListParagraph"/>
              <w:tabs>
                <w:tab w:val="left" w:pos="235"/>
                <w:tab w:val="left" w:pos="358"/>
              </w:tabs>
              <w:ind w:left="0"/>
              <w:rPr>
                <w:rFonts w:ascii="Tahoma" w:hAnsi="Tahoma" w:cs="Tahoma"/>
                <w:noProof/>
              </w:rPr>
            </w:pPr>
          </w:p>
          <w:p w14:paraId="5554D5B7" w14:textId="5938CC6A" w:rsidR="0097795C" w:rsidRPr="0016074B" w:rsidRDefault="0097795C" w:rsidP="000F7D24">
            <w:pPr>
              <w:tabs>
                <w:tab w:val="left" w:pos="358"/>
              </w:tabs>
              <w:rPr>
                <w:rFonts w:ascii="Tahoma" w:hAnsi="Tahoma" w:cs="Tahoma"/>
                <w:noProof/>
                <w:sz w:val="22"/>
                <w:szCs w:val="22"/>
              </w:rPr>
            </w:pPr>
            <w:r w:rsidRPr="0016074B">
              <w:rPr>
                <w:rFonts w:ascii="Tahoma" w:hAnsi="Tahoma" w:cs="Tahoma"/>
                <w:noProof/>
                <w:sz w:val="22"/>
                <w:szCs w:val="22"/>
              </w:rPr>
              <w:t>Perkančioji organizacija:</w:t>
            </w:r>
          </w:p>
          <w:p w14:paraId="3297C2AB" w14:textId="77777777" w:rsidR="0097795C" w:rsidRPr="0016074B" w:rsidRDefault="0097795C" w:rsidP="000F7D24">
            <w:pPr>
              <w:pStyle w:val="ListParagraph"/>
              <w:numPr>
                <w:ilvl w:val="0"/>
                <w:numId w:val="125"/>
              </w:numPr>
              <w:tabs>
                <w:tab w:val="left" w:pos="358"/>
                <w:tab w:val="left" w:pos="500"/>
              </w:tabs>
              <w:ind w:left="0" w:firstLine="0"/>
              <w:rPr>
                <w:rFonts w:ascii="Tahoma" w:hAnsi="Tahoma" w:cs="Tahoma"/>
                <w:noProof/>
              </w:rPr>
            </w:pPr>
            <w:r w:rsidRPr="0016074B">
              <w:rPr>
                <w:rFonts w:ascii="Tahoma" w:hAnsi="Tahoma" w:cs="Tahoma"/>
                <w:noProof/>
              </w:rPr>
              <w:t>Suteikia reikalingą informaciją;</w:t>
            </w:r>
          </w:p>
          <w:p w14:paraId="0313F743"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Parengia gamybinę ir testavimo aplinkas turimoje infrastruktūroje;</w:t>
            </w:r>
          </w:p>
          <w:p w14:paraId="3001705A"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Dalyvauja posistemės demonstracijose, teikia atsiliepimus;</w:t>
            </w:r>
          </w:p>
          <w:p w14:paraId="423FEA37"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Peržiūri ir įvertina vidinio testavimo rezultatus;</w:t>
            </w:r>
          </w:p>
          <w:p w14:paraId="29090F55" w14:textId="77777777" w:rsidR="0097795C" w:rsidRPr="0016074B" w:rsidRDefault="0097795C" w:rsidP="000F7D24">
            <w:pPr>
              <w:pStyle w:val="ListParagraph"/>
              <w:numPr>
                <w:ilvl w:val="0"/>
                <w:numId w:val="125"/>
              </w:numPr>
              <w:tabs>
                <w:tab w:val="left" w:pos="358"/>
              </w:tabs>
              <w:ind w:left="0" w:firstLine="0"/>
              <w:rPr>
                <w:rFonts w:ascii="Tahoma" w:hAnsi="Tahoma" w:cs="Tahoma"/>
                <w:noProof/>
              </w:rPr>
            </w:pPr>
            <w:r w:rsidRPr="0016074B">
              <w:rPr>
                <w:rFonts w:ascii="Tahoma" w:hAnsi="Tahoma" w:cs="Tahoma"/>
                <w:noProof/>
              </w:rPr>
              <w:t>Teikia pastabas ir rekomendacijas.</w:t>
            </w:r>
          </w:p>
          <w:p w14:paraId="5B9DF111" w14:textId="77777777" w:rsidR="0097795C" w:rsidRPr="0016074B" w:rsidRDefault="0097795C" w:rsidP="000F7D24">
            <w:pPr>
              <w:pStyle w:val="ListParagraph"/>
              <w:tabs>
                <w:tab w:val="left" w:pos="227"/>
                <w:tab w:val="left" w:pos="358"/>
              </w:tabs>
              <w:ind w:left="0"/>
              <w:rPr>
                <w:rFonts w:ascii="Tahoma" w:hAnsi="Tahoma" w:cs="Tahoma"/>
                <w:noProof/>
              </w:rPr>
            </w:pPr>
          </w:p>
        </w:tc>
        <w:tc>
          <w:tcPr>
            <w:tcW w:w="1909" w:type="pct"/>
          </w:tcPr>
          <w:p w14:paraId="5535F410"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lastRenderedPageBreak/>
              <w:t>Parengtas ir suderintas diegimo į testinę aplinką planas;</w:t>
            </w:r>
          </w:p>
          <w:p w14:paraId="11E0F051" w14:textId="4E20C799"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Parengtas ir suderintas testavimo planas;</w:t>
            </w:r>
          </w:p>
          <w:p w14:paraId="0D7489D1" w14:textId="77777777" w:rsidR="004F6AB8"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 testavimo aplinka Perkančiosios organizacijos infrastruktūroje;</w:t>
            </w:r>
          </w:p>
          <w:p w14:paraId="7D70197B" w14:textId="6EC16CB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Atlikta kuriamos posistemės demonstracija;</w:t>
            </w:r>
          </w:p>
          <w:p w14:paraId="05721848"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5C4E5994"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Parengta programinė įranga diegimui;</w:t>
            </w:r>
          </w:p>
          <w:p w14:paraId="44CF6E10" w14:textId="77777777" w:rsidR="0097795C" w:rsidRPr="0016074B" w:rsidRDefault="0097795C" w:rsidP="00C026C8">
            <w:pPr>
              <w:pStyle w:val="ListParagraph"/>
              <w:numPr>
                <w:ilvl w:val="0"/>
                <w:numId w:val="127"/>
              </w:numPr>
              <w:tabs>
                <w:tab w:val="left" w:pos="285"/>
              </w:tabs>
              <w:ind w:left="0" w:firstLine="0"/>
              <w:rPr>
                <w:rFonts w:ascii="Tahoma" w:hAnsi="Tahoma" w:cs="Tahoma"/>
                <w:noProof/>
              </w:rPr>
            </w:pPr>
            <w:r w:rsidRPr="0016074B">
              <w:rPr>
                <w:rFonts w:ascii="Tahoma" w:hAnsi="Tahoma" w:cs="Tahoma"/>
                <w:noProof/>
              </w:rPr>
              <w:t>Pagal poreikį atnaujinta detalios analizės ir projek</w:t>
            </w:r>
            <w:r w:rsidRPr="0016074B">
              <w:rPr>
                <w:rFonts w:ascii="Tahoma" w:hAnsi="Tahoma" w:cs="Tahoma"/>
                <w:noProof/>
              </w:rPr>
              <w:softHyphen/>
              <w:t>ta</w:t>
            </w:r>
            <w:r w:rsidRPr="0016074B">
              <w:rPr>
                <w:rFonts w:ascii="Tahoma" w:hAnsi="Tahoma" w:cs="Tahoma"/>
                <w:noProof/>
              </w:rPr>
              <w:softHyphen/>
              <w:t>vi</w:t>
            </w:r>
            <w:r w:rsidRPr="0016074B">
              <w:rPr>
                <w:rFonts w:ascii="Tahoma" w:hAnsi="Tahoma" w:cs="Tahoma"/>
                <w:noProof/>
              </w:rPr>
              <w:softHyphen/>
              <w:t>mo dokumentacija.</w:t>
            </w:r>
          </w:p>
          <w:p w14:paraId="64BE39D8" w14:textId="77777777" w:rsidR="0097795C" w:rsidRPr="0016074B" w:rsidRDefault="0097795C" w:rsidP="008B25CB">
            <w:pPr>
              <w:pStyle w:val="ListParagraph"/>
              <w:tabs>
                <w:tab w:val="left" w:pos="285"/>
              </w:tabs>
              <w:ind w:left="0"/>
              <w:rPr>
                <w:rFonts w:ascii="Tahoma" w:hAnsi="Tahoma" w:cs="Tahoma"/>
                <w:noProof/>
              </w:rPr>
            </w:pPr>
          </w:p>
        </w:tc>
        <w:tc>
          <w:tcPr>
            <w:tcW w:w="1190" w:type="pct"/>
            <w:gridSpan w:val="3"/>
          </w:tcPr>
          <w:p w14:paraId="70BE1218"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6C921DF"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Vidinio testavimo ataskaita turi būti pateikta bent prieš 5 darbo dienas iki diegimo testavimo aplinkoje etapo pradžios. </w:t>
            </w:r>
          </w:p>
          <w:p w14:paraId="2D254B4B" w14:textId="77777777" w:rsidR="0097795C" w:rsidRPr="0016074B" w:rsidRDefault="0097795C">
            <w:pPr>
              <w:rPr>
                <w:rFonts w:ascii="Tahoma" w:hAnsi="Tahoma" w:cs="Tahoma"/>
                <w:bCs/>
                <w:sz w:val="22"/>
                <w:szCs w:val="22"/>
              </w:rPr>
            </w:pPr>
            <w:r w:rsidRPr="0016074B">
              <w:rPr>
                <w:rFonts w:ascii="Tahoma" w:hAnsi="Tahoma" w:cs="Tahoma"/>
                <w:bCs/>
                <w:sz w:val="22"/>
                <w:szCs w:val="22"/>
              </w:rPr>
              <w:t>Kuriamos posistemės demonstracijos turi būti vykdomos nuolatos, pagal atskirai suderintą grafiką.</w:t>
            </w:r>
          </w:p>
          <w:p w14:paraId="0AC64993" w14:textId="77777777" w:rsidR="0097795C" w:rsidRPr="0016074B" w:rsidRDefault="0097795C">
            <w:pPr>
              <w:rPr>
                <w:rFonts w:ascii="Tahoma" w:hAnsi="Tahoma" w:cs="Tahoma"/>
                <w:b/>
                <w:bCs/>
                <w:i/>
                <w:sz w:val="22"/>
                <w:szCs w:val="22"/>
              </w:rPr>
            </w:pPr>
          </w:p>
        </w:tc>
      </w:tr>
      <w:tr w:rsidR="009A4866" w:rsidRPr="0016074B" w14:paraId="2EDC53CD" w14:textId="77777777" w:rsidTr="00CA64F7">
        <w:trPr>
          <w:cantSplit/>
          <w:trHeight w:val="1134"/>
        </w:trPr>
        <w:tc>
          <w:tcPr>
            <w:tcW w:w="235" w:type="pct"/>
            <w:shd w:val="clear" w:color="auto" w:fill="auto"/>
            <w:textDirection w:val="btLr"/>
          </w:tcPr>
          <w:p w14:paraId="71974E67" w14:textId="77777777" w:rsidR="0097795C" w:rsidRPr="0016074B" w:rsidRDefault="0097795C">
            <w:pPr>
              <w:jc w:val="center"/>
              <w:rPr>
                <w:rFonts w:ascii="Tahoma" w:hAnsi="Tahoma" w:cs="Tahoma"/>
                <w:sz w:val="22"/>
                <w:szCs w:val="22"/>
              </w:rPr>
            </w:pPr>
            <w:r w:rsidRPr="0016074B">
              <w:rPr>
                <w:rFonts w:ascii="Tahoma" w:hAnsi="Tahoma" w:cs="Tahoma"/>
                <w:sz w:val="22"/>
                <w:szCs w:val="22"/>
              </w:rPr>
              <w:t>Diegimas į testavimo aplinką</w:t>
            </w:r>
          </w:p>
        </w:tc>
        <w:tc>
          <w:tcPr>
            <w:tcW w:w="1666" w:type="pct"/>
            <w:shd w:val="clear" w:color="auto" w:fill="auto"/>
          </w:tcPr>
          <w:p w14:paraId="54A7C851"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38FFDDA6" w14:textId="5AC2AC6F"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noProof/>
              </w:rPr>
              <w:t xml:space="preserve">Parengia ir pateikia programinę įrangą tinkamą įdiegimui </w:t>
            </w:r>
            <w:r w:rsidR="00AC0BED" w:rsidRPr="0016074B">
              <w:rPr>
                <w:rFonts w:ascii="Tahoma" w:hAnsi="Tahoma" w:cs="Tahoma"/>
                <w:noProof/>
              </w:rPr>
              <w:t>Perkančiosios organizacijos</w:t>
            </w:r>
            <w:r w:rsidRPr="0016074B">
              <w:rPr>
                <w:rFonts w:ascii="Tahoma" w:hAnsi="Tahoma" w:cs="Tahoma"/>
                <w:noProof/>
              </w:rPr>
              <w:t xml:space="preserve"> testavimo aplinkoje;</w:t>
            </w:r>
          </w:p>
          <w:p w14:paraId="4AE700E5" w14:textId="77777777"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rPr>
              <w:t>Konsultuoja Perkančiąją organizaciją diegimo į Perkančiosios organizacijos testavimo aplinką klausimais;</w:t>
            </w:r>
          </w:p>
          <w:p w14:paraId="1B1A37FF" w14:textId="250BF4AC" w:rsidR="0097795C" w:rsidRPr="0016074B" w:rsidRDefault="0097795C" w:rsidP="00C026C8">
            <w:pPr>
              <w:pStyle w:val="ListParagraph"/>
              <w:numPr>
                <w:ilvl w:val="0"/>
                <w:numId w:val="126"/>
              </w:numPr>
              <w:tabs>
                <w:tab w:val="left" w:pos="220"/>
              </w:tabs>
              <w:ind w:left="0" w:firstLine="0"/>
              <w:rPr>
                <w:rFonts w:ascii="Tahoma" w:hAnsi="Tahoma" w:cs="Tahoma"/>
                <w:noProof/>
              </w:rPr>
            </w:pPr>
            <w:r w:rsidRPr="0016074B">
              <w:rPr>
                <w:rFonts w:ascii="Tahoma" w:hAnsi="Tahoma" w:cs="Tahoma"/>
                <w:noProof/>
              </w:rPr>
              <w:t xml:space="preserve">Parengia duomenų užkrovimo skriptus į </w:t>
            </w:r>
            <w:r w:rsidR="00AC0BED" w:rsidRPr="0016074B">
              <w:rPr>
                <w:rFonts w:ascii="Tahoma" w:hAnsi="Tahoma" w:cs="Tahoma"/>
                <w:noProof/>
              </w:rPr>
              <w:t>Perkančiosios organizacijos</w:t>
            </w:r>
            <w:r w:rsidRPr="0016074B">
              <w:rPr>
                <w:rFonts w:ascii="Tahoma" w:hAnsi="Tahoma" w:cs="Tahoma"/>
                <w:noProof/>
              </w:rPr>
              <w:t xml:space="preserve"> testinę aplinką;</w:t>
            </w:r>
          </w:p>
          <w:p w14:paraId="37B2CD3E" w14:textId="77777777" w:rsidR="0097795C" w:rsidRPr="0016074B" w:rsidRDefault="0097795C" w:rsidP="00C026C8">
            <w:pPr>
              <w:pStyle w:val="ListParagraph"/>
              <w:numPr>
                <w:ilvl w:val="0"/>
                <w:numId w:val="126"/>
              </w:numPr>
              <w:tabs>
                <w:tab w:val="left" w:pos="220"/>
              </w:tabs>
              <w:ind w:left="0" w:firstLine="0"/>
              <w:rPr>
                <w:rFonts w:ascii="Tahoma" w:hAnsi="Tahoma" w:cs="Tahoma"/>
              </w:rPr>
            </w:pPr>
            <w:r w:rsidRPr="0016074B">
              <w:rPr>
                <w:rFonts w:ascii="Tahoma" w:hAnsi="Tahoma" w:cs="Tahoma"/>
                <w:noProof/>
              </w:rPr>
              <w:t xml:space="preserve">Rengia priėmimo testavimo scenarijus, testavimo metodiką ir </w:t>
            </w:r>
            <w:r w:rsidRPr="0016074B">
              <w:rPr>
                <w:rFonts w:ascii="Tahoma" w:hAnsi="Tahoma" w:cs="Tahoma"/>
              </w:rPr>
              <w:t>planą;</w:t>
            </w:r>
          </w:p>
          <w:p w14:paraId="617885D5" w14:textId="77777777" w:rsidR="0097795C" w:rsidRPr="0016074B" w:rsidRDefault="0097795C" w:rsidP="00C026C8">
            <w:pPr>
              <w:pStyle w:val="ListParagraph"/>
              <w:numPr>
                <w:ilvl w:val="0"/>
                <w:numId w:val="126"/>
              </w:numPr>
              <w:tabs>
                <w:tab w:val="left" w:pos="220"/>
              </w:tabs>
              <w:ind w:left="0" w:firstLine="0"/>
              <w:rPr>
                <w:rFonts w:ascii="Tahoma" w:hAnsi="Tahoma" w:cs="Tahoma"/>
              </w:rPr>
            </w:pPr>
            <w:r w:rsidRPr="0016074B">
              <w:rPr>
                <w:rFonts w:ascii="Tahoma" w:hAnsi="Tahoma" w:cs="Tahoma"/>
              </w:rPr>
              <w:t>Parengia naudotojų ir administra</w:t>
            </w:r>
            <w:r w:rsidRPr="0016074B">
              <w:rPr>
                <w:rFonts w:ascii="Tahoma" w:hAnsi="Tahoma" w:cs="Tahoma"/>
              </w:rPr>
              <w:softHyphen/>
              <w:t>to</w:t>
            </w:r>
            <w:r w:rsidRPr="0016074B">
              <w:rPr>
                <w:rFonts w:ascii="Tahoma" w:hAnsi="Tahoma" w:cs="Tahoma"/>
              </w:rPr>
              <w:softHyphen/>
              <w:t>rių instrukcijas.</w:t>
            </w:r>
          </w:p>
          <w:p w14:paraId="67B33310" w14:textId="68F9FC40" w:rsidR="0097795C" w:rsidRPr="0016074B" w:rsidRDefault="0025150C">
            <w:pPr>
              <w:rPr>
                <w:rFonts w:ascii="Tahoma" w:hAnsi="Tahoma" w:cs="Tahoma"/>
                <w:sz w:val="22"/>
                <w:szCs w:val="22"/>
              </w:rPr>
            </w:pPr>
            <w:r w:rsidRPr="0016074B">
              <w:rPr>
                <w:rFonts w:ascii="Tahoma" w:hAnsi="Tahoma" w:cs="Tahoma"/>
                <w:noProof/>
                <w:sz w:val="22"/>
                <w:szCs w:val="22"/>
                <w:u w:val="single"/>
              </w:rPr>
              <w:t>Perkančioji organizacija</w:t>
            </w:r>
            <w:r w:rsidR="0097795C" w:rsidRPr="0016074B">
              <w:rPr>
                <w:rFonts w:ascii="Tahoma" w:hAnsi="Tahoma" w:cs="Tahoma"/>
                <w:sz w:val="22"/>
                <w:szCs w:val="22"/>
              </w:rPr>
              <w:t>:</w:t>
            </w:r>
          </w:p>
          <w:p w14:paraId="60BAE239"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Peržiūri ir įvertina diegimo planą;</w:t>
            </w:r>
          </w:p>
          <w:p w14:paraId="7C8596BF"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lastRenderedPageBreak/>
              <w:t>Suteikia reikalingą informaciją;</w:t>
            </w:r>
          </w:p>
          <w:p w14:paraId="2BF508C3" w14:textId="77777777"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Kontroliuoja testavimo aplinką;</w:t>
            </w:r>
          </w:p>
          <w:p w14:paraId="725DDF8D" w14:textId="594F1EA8" w:rsidR="0097795C" w:rsidRPr="0016074B" w:rsidRDefault="0097795C" w:rsidP="00C026C8">
            <w:pPr>
              <w:pStyle w:val="ListParagraph"/>
              <w:numPr>
                <w:ilvl w:val="0"/>
                <w:numId w:val="106"/>
              </w:numPr>
              <w:tabs>
                <w:tab w:val="left" w:pos="268"/>
              </w:tabs>
              <w:ind w:left="-43" w:firstLine="43"/>
              <w:rPr>
                <w:rFonts w:ascii="Tahoma" w:hAnsi="Tahoma" w:cs="Tahoma"/>
              </w:rPr>
            </w:pPr>
            <w:r w:rsidRPr="0016074B">
              <w:rPr>
                <w:rFonts w:ascii="Tahoma" w:hAnsi="Tahoma" w:cs="Tahoma"/>
              </w:rPr>
              <w:t>Peržiūri ir įvertina testavimo planą</w:t>
            </w:r>
            <w:r w:rsidR="00730DB3">
              <w:rPr>
                <w:rFonts w:ascii="Tahoma" w:hAnsi="Tahoma" w:cs="Tahoma"/>
              </w:rPr>
              <w:t>;</w:t>
            </w:r>
          </w:p>
          <w:p w14:paraId="01F11913" w14:textId="068AC807" w:rsidR="0097795C" w:rsidRPr="0016074B" w:rsidRDefault="0097795C" w:rsidP="00C026C8">
            <w:pPr>
              <w:pStyle w:val="ListParagraph"/>
              <w:numPr>
                <w:ilvl w:val="0"/>
                <w:numId w:val="106"/>
              </w:numPr>
              <w:tabs>
                <w:tab w:val="left" w:pos="252"/>
              </w:tabs>
              <w:ind w:left="214" w:hanging="214"/>
              <w:rPr>
                <w:rFonts w:ascii="Tahoma" w:hAnsi="Tahoma" w:cs="Tahoma"/>
              </w:rPr>
            </w:pPr>
            <w:r w:rsidRPr="0016074B">
              <w:rPr>
                <w:rFonts w:ascii="Tahoma" w:hAnsi="Tahoma" w:cs="Tahoma"/>
              </w:rPr>
              <w:t xml:space="preserve">Įdiegia pateiktą programinę įrangą į </w:t>
            </w:r>
            <w:r w:rsidR="00AC0BED" w:rsidRPr="0016074B">
              <w:rPr>
                <w:rFonts w:ascii="Tahoma" w:hAnsi="Tahoma" w:cs="Tahoma"/>
              </w:rPr>
              <w:t>Perkančiosios organizacijos</w:t>
            </w:r>
            <w:r w:rsidRPr="0016074B">
              <w:rPr>
                <w:rFonts w:ascii="Tahoma" w:hAnsi="Tahoma" w:cs="Tahoma"/>
              </w:rPr>
              <w:t xml:space="preserve"> testavimo aplinką</w:t>
            </w:r>
            <w:r w:rsidR="00870C20">
              <w:rPr>
                <w:rFonts w:ascii="Tahoma" w:hAnsi="Tahoma" w:cs="Tahoma"/>
              </w:rPr>
              <w:t>.</w:t>
            </w:r>
          </w:p>
          <w:p w14:paraId="6C396D2D" w14:textId="77777777" w:rsidR="0097795C" w:rsidRPr="0016074B" w:rsidRDefault="0097795C">
            <w:pPr>
              <w:rPr>
                <w:rFonts w:ascii="Tahoma" w:hAnsi="Tahoma" w:cs="Tahoma"/>
                <w:noProof/>
                <w:sz w:val="22"/>
                <w:szCs w:val="22"/>
              </w:rPr>
            </w:pPr>
            <w:r w:rsidRPr="0016074B">
              <w:rPr>
                <w:rFonts w:ascii="Tahoma" w:hAnsi="Tahoma" w:cs="Tahoma"/>
                <w:noProof/>
                <w:sz w:val="22"/>
                <w:szCs w:val="22"/>
                <w:u w:val="single"/>
              </w:rPr>
              <w:t>Duomenų teikėjai/gavėjai</w:t>
            </w:r>
            <w:r w:rsidRPr="0016074B">
              <w:rPr>
                <w:rFonts w:ascii="Tahoma" w:hAnsi="Tahoma" w:cs="Tahoma"/>
                <w:noProof/>
                <w:sz w:val="22"/>
                <w:szCs w:val="22"/>
              </w:rPr>
              <w:t>:</w:t>
            </w:r>
          </w:p>
          <w:p w14:paraId="721E4AF6" w14:textId="5229FF96" w:rsidR="0097795C" w:rsidRPr="0016074B" w:rsidRDefault="0097795C">
            <w:pPr>
              <w:tabs>
                <w:tab w:val="left" w:pos="220"/>
              </w:tabs>
              <w:rPr>
                <w:rFonts w:ascii="Tahoma" w:hAnsi="Tahoma" w:cs="Tahoma"/>
                <w:noProof/>
                <w:sz w:val="22"/>
                <w:szCs w:val="22"/>
              </w:rPr>
            </w:pPr>
            <w:r w:rsidRPr="0016074B">
              <w:rPr>
                <w:rFonts w:ascii="Tahoma" w:hAnsi="Tahoma" w:cs="Tahoma"/>
                <w:noProof/>
                <w:sz w:val="22"/>
                <w:szCs w:val="22"/>
              </w:rPr>
              <w:t>1. Peržiūri ir įvertina testavimo planą.</w:t>
            </w:r>
          </w:p>
        </w:tc>
        <w:tc>
          <w:tcPr>
            <w:tcW w:w="1909" w:type="pct"/>
          </w:tcPr>
          <w:p w14:paraId="0F2EA3B3" w14:textId="22F211B4"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lastRenderedPageBreak/>
              <w:t xml:space="preserve">Parengta programinė įranga diegimui į </w:t>
            </w:r>
            <w:r w:rsidR="00AC0BED" w:rsidRPr="0016074B">
              <w:rPr>
                <w:rFonts w:ascii="Tahoma" w:hAnsi="Tahoma" w:cs="Tahoma"/>
                <w:noProof/>
              </w:rPr>
              <w:t>Perkančiosios organizacijos</w:t>
            </w:r>
            <w:r w:rsidRPr="0016074B">
              <w:rPr>
                <w:rFonts w:ascii="Tahoma" w:hAnsi="Tahoma" w:cs="Tahoma"/>
                <w:noProof/>
              </w:rPr>
              <w:t xml:space="preserve"> testavimo aplinką;</w:t>
            </w:r>
          </w:p>
          <w:p w14:paraId="4E96C10D" w14:textId="3359D8B3"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 xml:space="preserve">Programinė įranga įdiegta </w:t>
            </w:r>
            <w:r w:rsidR="00AC0BED" w:rsidRPr="0016074B">
              <w:rPr>
                <w:rFonts w:ascii="Tahoma" w:hAnsi="Tahoma" w:cs="Tahoma"/>
                <w:noProof/>
              </w:rPr>
              <w:t>Perkančiosios organizacijos</w:t>
            </w:r>
            <w:r w:rsidRPr="0016074B">
              <w:rPr>
                <w:rFonts w:ascii="Tahoma" w:hAnsi="Tahoma" w:cs="Tahoma"/>
                <w:noProof/>
              </w:rPr>
              <w:t xml:space="preserve"> testavimo aplinkoje;</w:t>
            </w:r>
          </w:p>
          <w:p w14:paraId="0878E7EB" w14:textId="1DA67755"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testavimo scenarijai;</w:t>
            </w:r>
          </w:p>
          <w:p w14:paraId="2165CDD5" w14:textId="362AD30D"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duomenys testavimui (SQL ir/arba kitų skriptų pavidalu);</w:t>
            </w:r>
          </w:p>
          <w:p w14:paraId="087AFB19" w14:textId="30545979" w:rsidR="00947FFC" w:rsidRPr="0016074B" w:rsidRDefault="0097795C" w:rsidP="00C026C8">
            <w:pPr>
              <w:pStyle w:val="ListParagraph"/>
              <w:numPr>
                <w:ilvl w:val="0"/>
                <w:numId w:val="105"/>
              </w:numPr>
              <w:tabs>
                <w:tab w:val="left" w:pos="220"/>
                <w:tab w:val="left" w:pos="302"/>
              </w:tabs>
              <w:ind w:left="32" w:firstLine="0"/>
              <w:rPr>
                <w:rFonts w:ascii="Tahoma" w:hAnsi="Tahoma" w:cs="Tahoma"/>
                <w:noProof/>
              </w:rPr>
            </w:pPr>
            <w:r w:rsidRPr="0016074B">
              <w:rPr>
                <w:rFonts w:ascii="Tahoma" w:hAnsi="Tahoma" w:cs="Tahoma"/>
                <w:noProof/>
              </w:rPr>
              <w:t xml:space="preserve">Parengtas bei suderinas su </w:t>
            </w:r>
            <w:r w:rsidR="00D379BA" w:rsidRPr="0016074B">
              <w:rPr>
                <w:rFonts w:ascii="Tahoma" w:hAnsi="Tahoma" w:cs="Tahoma"/>
                <w:noProof/>
              </w:rPr>
              <w:t>Perkančiąja organizacija</w:t>
            </w:r>
            <w:r w:rsidRPr="0016074B">
              <w:rPr>
                <w:rFonts w:ascii="Tahoma" w:hAnsi="Tahoma" w:cs="Tahoma"/>
                <w:noProof/>
              </w:rPr>
              <w:t xml:space="preserve"> ir duomenų teikėjais/gavėjais testavimo planas;</w:t>
            </w:r>
          </w:p>
          <w:p w14:paraId="702366F3" w14:textId="079C0BBD" w:rsidR="0097795C" w:rsidRPr="0016074B" w:rsidRDefault="0097795C" w:rsidP="00C026C8">
            <w:pPr>
              <w:pStyle w:val="ListParagraph"/>
              <w:numPr>
                <w:ilvl w:val="0"/>
                <w:numId w:val="105"/>
              </w:numPr>
              <w:tabs>
                <w:tab w:val="left" w:pos="220"/>
                <w:tab w:val="left" w:pos="302"/>
              </w:tabs>
              <w:ind w:left="32" w:firstLine="0"/>
              <w:rPr>
                <w:rFonts w:ascii="Tahoma" w:hAnsi="Tahoma" w:cs="Tahoma"/>
                <w:noProof/>
              </w:rPr>
            </w:pPr>
            <w:r w:rsidRPr="0016074B">
              <w:rPr>
                <w:rFonts w:ascii="Tahoma" w:hAnsi="Tahoma" w:cs="Tahoma"/>
                <w:noProof/>
              </w:rPr>
              <w:t>Parengti priėmimo testavimo scenarijai, testavimo metodika ir planas;</w:t>
            </w:r>
          </w:p>
          <w:p w14:paraId="19316B25" w14:textId="77777777" w:rsidR="0097795C" w:rsidRPr="0016074B" w:rsidRDefault="0097795C" w:rsidP="00C026C8">
            <w:pPr>
              <w:pStyle w:val="ListParagraph"/>
              <w:numPr>
                <w:ilvl w:val="0"/>
                <w:numId w:val="105"/>
              </w:numPr>
              <w:tabs>
                <w:tab w:val="left" w:pos="302"/>
              </w:tabs>
              <w:ind w:left="32" w:firstLine="0"/>
              <w:rPr>
                <w:rFonts w:ascii="Tahoma" w:hAnsi="Tahoma" w:cs="Tahoma"/>
                <w:noProof/>
              </w:rPr>
            </w:pPr>
            <w:r w:rsidRPr="0016074B">
              <w:rPr>
                <w:rFonts w:ascii="Tahoma" w:hAnsi="Tahoma" w:cs="Tahoma"/>
                <w:noProof/>
              </w:rPr>
              <w:t>Parengti naudotojų vadovai ir administratorių instrukcijos.</w:t>
            </w:r>
          </w:p>
        </w:tc>
        <w:tc>
          <w:tcPr>
            <w:tcW w:w="1190" w:type="pct"/>
            <w:gridSpan w:val="3"/>
          </w:tcPr>
          <w:p w14:paraId="17E82F74" w14:textId="77777777" w:rsidR="0097795C" w:rsidRPr="0016074B" w:rsidRDefault="0097795C">
            <w:pPr>
              <w:rPr>
                <w:rFonts w:ascii="Tahoma" w:hAnsi="Tahoma" w:cs="Tahoma"/>
                <w:noProof/>
                <w:sz w:val="22"/>
                <w:szCs w:val="22"/>
              </w:rPr>
            </w:pPr>
            <w:r w:rsidRPr="0016074B">
              <w:rPr>
                <w:rFonts w:ascii="Tahoma" w:hAnsi="Tahoma" w:cs="Tahoma"/>
                <w:noProof/>
                <w:sz w:val="22"/>
                <w:szCs w:val="22"/>
              </w:rPr>
              <w:t>Diegimo etapas turi būti baigtas iki priėmimo testavimo etapo pradžios pagal suderintą darbų grafiką.</w:t>
            </w:r>
          </w:p>
          <w:p w14:paraId="417133C8" w14:textId="77777777" w:rsidR="0097795C" w:rsidRPr="0016074B" w:rsidRDefault="0097795C">
            <w:pPr>
              <w:rPr>
                <w:rFonts w:ascii="Tahoma" w:hAnsi="Tahoma" w:cs="Tahoma"/>
                <w:bCs/>
                <w:sz w:val="22"/>
                <w:szCs w:val="22"/>
              </w:rPr>
            </w:pPr>
          </w:p>
        </w:tc>
      </w:tr>
      <w:tr w:rsidR="009A4866" w:rsidRPr="0016074B" w14:paraId="56DB2766" w14:textId="77777777" w:rsidTr="00CA64F7">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5587B8A3" w14:textId="1CF03D63" w:rsidR="0097795C" w:rsidRPr="0016074B" w:rsidRDefault="007E431A">
            <w:pPr>
              <w:jc w:val="center"/>
              <w:rPr>
                <w:rFonts w:ascii="Tahoma" w:hAnsi="Tahoma" w:cs="Tahoma"/>
                <w:sz w:val="22"/>
                <w:szCs w:val="22"/>
              </w:rPr>
            </w:pPr>
            <w:r>
              <w:rPr>
                <w:rFonts w:ascii="Tahoma" w:hAnsi="Tahoma" w:cs="Tahoma"/>
                <w:sz w:val="22"/>
                <w:szCs w:val="22"/>
              </w:rPr>
              <w:t xml:space="preserve">Integracinis </w:t>
            </w:r>
            <w:r w:rsidR="00272870">
              <w:rPr>
                <w:rFonts w:ascii="Tahoma" w:hAnsi="Tahoma" w:cs="Tahoma"/>
                <w:sz w:val="22"/>
                <w:szCs w:val="22"/>
              </w:rPr>
              <w:t>t</w:t>
            </w:r>
            <w:r w:rsidR="0097795C" w:rsidRPr="0016074B">
              <w:rPr>
                <w:rFonts w:ascii="Tahoma" w:hAnsi="Tahoma" w:cs="Tahoma"/>
                <w:sz w:val="22"/>
                <w:szCs w:val="22"/>
              </w:rPr>
              <w:t>estavimas</w:t>
            </w:r>
          </w:p>
        </w:tc>
        <w:tc>
          <w:tcPr>
            <w:tcW w:w="1666" w:type="pct"/>
            <w:tcBorders>
              <w:top w:val="single" w:sz="4" w:space="0" w:color="auto"/>
              <w:left w:val="single" w:sz="4" w:space="0" w:color="auto"/>
              <w:right w:val="single" w:sz="4" w:space="0" w:color="auto"/>
            </w:tcBorders>
            <w:shd w:val="clear" w:color="auto" w:fill="auto"/>
          </w:tcPr>
          <w:p w14:paraId="52C324E6" w14:textId="77777777" w:rsidR="0097795C" w:rsidRPr="0016074B" w:rsidRDefault="0097795C">
            <w:pPr>
              <w:rPr>
                <w:rFonts w:ascii="Tahoma" w:hAnsi="Tahoma" w:cs="Tahoma"/>
                <w:noProof/>
                <w:sz w:val="22"/>
                <w:szCs w:val="22"/>
                <w:u w:val="single"/>
              </w:rPr>
            </w:pPr>
            <w:r w:rsidRPr="0016074B">
              <w:rPr>
                <w:rFonts w:ascii="Tahoma" w:hAnsi="Tahoma" w:cs="Tahoma"/>
                <w:sz w:val="22"/>
                <w:szCs w:val="22"/>
                <w:u w:val="single"/>
              </w:rPr>
              <w:t>Teikėjas</w:t>
            </w:r>
            <w:r w:rsidRPr="0016074B">
              <w:rPr>
                <w:rFonts w:ascii="Tahoma" w:hAnsi="Tahoma" w:cs="Tahoma"/>
                <w:noProof/>
                <w:sz w:val="22"/>
                <w:szCs w:val="22"/>
                <w:u w:val="single"/>
              </w:rPr>
              <w:t>:</w:t>
            </w:r>
          </w:p>
          <w:p w14:paraId="236B63AC" w14:textId="275F0A23"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 xml:space="preserve">Atlieka testavimą su duomenų teikėjais ir gavėjais </w:t>
            </w:r>
            <w:r w:rsidR="00AC0BED" w:rsidRPr="0016074B">
              <w:rPr>
                <w:rFonts w:ascii="Tahoma" w:hAnsi="Tahoma" w:cs="Tahoma"/>
                <w:noProof/>
              </w:rPr>
              <w:t>Perkančiosios organizacijos</w:t>
            </w:r>
            <w:r w:rsidRPr="0016074B">
              <w:rPr>
                <w:rFonts w:ascii="Tahoma" w:hAnsi="Tahoma" w:cs="Tahoma"/>
                <w:noProof/>
              </w:rPr>
              <w:t xml:space="preserve"> testinėje aplinkoje;</w:t>
            </w:r>
          </w:p>
          <w:p w14:paraId="69DB8856"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Atlieka  koregavimą pagal pateiktas pastabas bei ištaiso klaidas;</w:t>
            </w:r>
          </w:p>
          <w:p w14:paraId="260A36B1"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Sukuria visą projekto techninę dokumentaciją;</w:t>
            </w:r>
          </w:p>
          <w:p w14:paraId="70E0E9E8" w14:textId="77777777" w:rsidR="0097795C" w:rsidRPr="0016074B" w:rsidRDefault="0097795C" w:rsidP="00C026C8">
            <w:pPr>
              <w:pStyle w:val="ListParagraph"/>
              <w:numPr>
                <w:ilvl w:val="0"/>
                <w:numId w:val="110"/>
              </w:numPr>
              <w:tabs>
                <w:tab w:val="left" w:pos="268"/>
              </w:tabs>
              <w:ind w:left="0" w:firstLine="0"/>
              <w:rPr>
                <w:rFonts w:ascii="Tahoma" w:hAnsi="Tahoma" w:cs="Tahoma"/>
                <w:noProof/>
              </w:rPr>
            </w:pPr>
            <w:r w:rsidRPr="0016074B">
              <w:rPr>
                <w:rFonts w:ascii="Tahoma" w:hAnsi="Tahoma" w:cs="Tahoma"/>
                <w:noProof/>
              </w:rPr>
              <w:t>Parengia testavimo ataskaitą.</w:t>
            </w:r>
          </w:p>
          <w:p w14:paraId="7F7A5FAA" w14:textId="476FB4B0" w:rsidR="0097795C" w:rsidRPr="0016074B" w:rsidRDefault="001137DE">
            <w:pPr>
              <w:rPr>
                <w:rFonts w:ascii="Tahoma" w:hAnsi="Tahoma" w:cs="Tahoma"/>
                <w:noProof/>
                <w:sz w:val="22"/>
                <w:szCs w:val="22"/>
                <w:u w:val="single"/>
              </w:rPr>
            </w:pPr>
            <w:r>
              <w:rPr>
                <w:rFonts w:ascii="Tahoma" w:hAnsi="Tahoma" w:cs="Tahoma"/>
                <w:noProof/>
                <w:sz w:val="22"/>
                <w:szCs w:val="22"/>
                <w:u w:val="single"/>
              </w:rPr>
              <w:t>Perkančioji organizacija</w:t>
            </w:r>
            <w:r w:rsidR="0097795C" w:rsidRPr="0016074B">
              <w:rPr>
                <w:rFonts w:ascii="Tahoma" w:hAnsi="Tahoma" w:cs="Tahoma"/>
                <w:noProof/>
                <w:sz w:val="22"/>
                <w:szCs w:val="22"/>
                <w:u w:val="single"/>
              </w:rPr>
              <w:t>:</w:t>
            </w:r>
          </w:p>
          <w:p w14:paraId="14B4FCAA" w14:textId="77777777"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Suteikia reikalingą informaciją;</w:t>
            </w:r>
          </w:p>
          <w:p w14:paraId="7E4DBBA1" w14:textId="26E7520F"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 xml:space="preserve">Registruoja testavimo metu </w:t>
            </w:r>
            <w:r w:rsidR="00AC0BED" w:rsidRPr="0016074B">
              <w:rPr>
                <w:rFonts w:ascii="Tahoma" w:hAnsi="Tahoma" w:cs="Tahoma"/>
                <w:noProof/>
              </w:rPr>
              <w:t>Perkančiosios organizacijos</w:t>
            </w:r>
            <w:r w:rsidRPr="0016074B">
              <w:rPr>
                <w:rFonts w:ascii="Tahoma" w:hAnsi="Tahoma" w:cs="Tahoma"/>
                <w:noProof/>
              </w:rPr>
              <w:t xml:space="preserve"> nustatytas klaidas;</w:t>
            </w:r>
          </w:p>
          <w:p w14:paraId="07240056" w14:textId="77777777" w:rsidR="0097795C" w:rsidRPr="0016074B" w:rsidRDefault="0097795C" w:rsidP="00C026C8">
            <w:pPr>
              <w:pStyle w:val="ListParagraph"/>
              <w:numPr>
                <w:ilvl w:val="0"/>
                <w:numId w:val="111"/>
              </w:numPr>
              <w:tabs>
                <w:tab w:val="left" w:pos="268"/>
              </w:tabs>
              <w:ind w:left="0" w:firstLine="0"/>
              <w:rPr>
                <w:rFonts w:ascii="Tahoma" w:hAnsi="Tahoma" w:cs="Tahoma"/>
              </w:rPr>
            </w:pPr>
            <w:r w:rsidRPr="0016074B">
              <w:rPr>
                <w:rFonts w:ascii="Tahoma" w:hAnsi="Tahoma" w:cs="Tahoma"/>
                <w:noProof/>
              </w:rPr>
              <w:t>Vykdo testavimo me</w:t>
            </w:r>
            <w:r w:rsidRPr="0016074B">
              <w:rPr>
                <w:rFonts w:ascii="Tahoma" w:hAnsi="Tahoma" w:cs="Tahoma"/>
                <w:noProof/>
              </w:rPr>
              <w:softHyphen/>
              <w:t>tu nustatytų problemų šalinimo kontrolę.</w:t>
            </w:r>
          </w:p>
        </w:tc>
        <w:tc>
          <w:tcPr>
            <w:tcW w:w="1909" w:type="pct"/>
            <w:tcBorders>
              <w:top w:val="single" w:sz="4" w:space="0" w:color="auto"/>
              <w:left w:val="single" w:sz="4" w:space="0" w:color="auto"/>
              <w:right w:val="single" w:sz="4" w:space="0" w:color="auto"/>
            </w:tcBorders>
          </w:tcPr>
          <w:p w14:paraId="0B2D85A3"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Integracinio testavimo ataskaita. Integracinio testavimo ataskaitoje turi būti įvertinti integracinio testavimo metu nustatyti defektai, pateiktas jų išsprendimo būdas ir statusas;</w:t>
            </w:r>
          </w:p>
          <w:p w14:paraId="6C6C8000"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Sukurta visa techninė do</w:t>
            </w:r>
            <w:r w:rsidRPr="0016074B">
              <w:rPr>
                <w:rFonts w:ascii="Tahoma" w:hAnsi="Tahoma" w:cs="Tahoma"/>
                <w:noProof/>
              </w:rPr>
              <w:softHyphen/>
              <w:t>ku</w:t>
            </w:r>
            <w:r w:rsidRPr="0016074B">
              <w:rPr>
                <w:rFonts w:ascii="Tahoma" w:hAnsi="Tahoma" w:cs="Tahoma"/>
                <w:noProof/>
              </w:rPr>
              <w:softHyphen/>
              <w:t>men</w:t>
            </w:r>
            <w:r w:rsidRPr="0016074B">
              <w:rPr>
                <w:rFonts w:ascii="Tahoma" w:hAnsi="Tahoma" w:cs="Tahoma"/>
                <w:noProof/>
              </w:rPr>
              <w:softHyphen/>
              <w:t>ta</w:t>
            </w:r>
            <w:r w:rsidRPr="0016074B">
              <w:rPr>
                <w:rFonts w:ascii="Tahoma" w:hAnsi="Tahoma" w:cs="Tahoma"/>
                <w:noProof/>
              </w:rPr>
              <w:softHyphen/>
              <w:t>cija;</w:t>
            </w:r>
          </w:p>
          <w:p w14:paraId="19776C46"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Sukurti analizės ir projektavimo dokumentai, diegimo instrukcijos, projekto surinkimo ir kompiliavimo instrukcijos;</w:t>
            </w:r>
          </w:p>
          <w:p w14:paraId="15817F0A"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noProof/>
              </w:rPr>
              <w:t>Sukurtos vartotojų ir administratorių instrukcijos;</w:t>
            </w:r>
          </w:p>
          <w:p w14:paraId="23F372A9" w14:textId="77777777" w:rsidR="0097795C" w:rsidRPr="0016074B" w:rsidRDefault="0097795C" w:rsidP="00C026C8">
            <w:pPr>
              <w:pStyle w:val="ListParagraph"/>
              <w:numPr>
                <w:ilvl w:val="0"/>
                <w:numId w:val="112"/>
              </w:numPr>
              <w:tabs>
                <w:tab w:val="left" w:pos="235"/>
              </w:tabs>
              <w:ind w:left="0" w:firstLine="32"/>
              <w:rPr>
                <w:rFonts w:ascii="Tahoma" w:hAnsi="Tahoma" w:cs="Tahoma"/>
                <w:noProof/>
              </w:rPr>
            </w:pPr>
            <w:r w:rsidRPr="0016074B">
              <w:rPr>
                <w:rFonts w:ascii="Tahoma" w:hAnsi="Tahoma" w:cs="Tahoma"/>
                <w:lang w:eastAsia="ar-SA"/>
              </w:rPr>
              <w:t>Parengtos Klaidų šalinimo ataskaitos.</w:t>
            </w:r>
          </w:p>
        </w:tc>
        <w:tc>
          <w:tcPr>
            <w:tcW w:w="1190" w:type="pct"/>
            <w:gridSpan w:val="3"/>
            <w:tcBorders>
              <w:top w:val="single" w:sz="4" w:space="0" w:color="auto"/>
              <w:left w:val="single" w:sz="4" w:space="0" w:color="auto"/>
              <w:right w:val="single" w:sz="4" w:space="0" w:color="auto"/>
            </w:tcBorders>
          </w:tcPr>
          <w:p w14:paraId="4D827092" w14:textId="77777777" w:rsidR="0097795C" w:rsidRPr="0016074B" w:rsidRDefault="0097795C">
            <w:pPr>
              <w:rPr>
                <w:rFonts w:ascii="Tahoma" w:hAnsi="Tahoma" w:cs="Tahoma"/>
                <w:noProof/>
                <w:sz w:val="22"/>
                <w:szCs w:val="22"/>
              </w:rPr>
            </w:pPr>
            <w:r w:rsidRPr="0016074B">
              <w:rPr>
                <w:rFonts w:ascii="Tahoma" w:hAnsi="Tahoma" w:cs="Tahoma"/>
                <w:noProof/>
                <w:sz w:val="22"/>
                <w:szCs w:val="22"/>
              </w:rPr>
              <w:t>Integracinio tes</w:t>
            </w:r>
            <w:r w:rsidRPr="0016074B">
              <w:rPr>
                <w:rFonts w:ascii="Tahoma" w:hAnsi="Tahoma" w:cs="Tahoma"/>
                <w:noProof/>
                <w:sz w:val="22"/>
                <w:szCs w:val="22"/>
              </w:rPr>
              <w:softHyphen/>
              <w:t>ta</w:t>
            </w:r>
            <w:r w:rsidRPr="0016074B">
              <w:rPr>
                <w:rFonts w:ascii="Tahoma" w:hAnsi="Tahoma" w:cs="Tahoma"/>
                <w:noProof/>
                <w:sz w:val="22"/>
                <w:szCs w:val="22"/>
              </w:rPr>
              <w:softHyphen/>
              <w:t>vimo eta</w:t>
            </w:r>
            <w:r w:rsidRPr="0016074B">
              <w:rPr>
                <w:rFonts w:ascii="Tahoma" w:hAnsi="Tahoma" w:cs="Tahoma"/>
                <w:noProof/>
                <w:sz w:val="22"/>
                <w:szCs w:val="22"/>
              </w:rPr>
              <w:softHyphen/>
              <w:t>pas turi būti baig</w:t>
            </w:r>
            <w:r w:rsidRPr="0016074B">
              <w:rPr>
                <w:rFonts w:ascii="Tahoma" w:hAnsi="Tahoma" w:cs="Tahoma"/>
                <w:noProof/>
                <w:sz w:val="22"/>
                <w:szCs w:val="22"/>
              </w:rPr>
              <w:softHyphen/>
              <w:t>tas iki Die</w:t>
            </w:r>
            <w:r w:rsidRPr="0016074B">
              <w:rPr>
                <w:rFonts w:ascii="Tahoma" w:hAnsi="Tahoma" w:cs="Tahoma"/>
                <w:noProof/>
                <w:sz w:val="22"/>
                <w:szCs w:val="22"/>
              </w:rPr>
              <w:softHyphen/>
              <w:t>gimo į ga</w:t>
            </w:r>
            <w:r w:rsidRPr="0016074B">
              <w:rPr>
                <w:rFonts w:ascii="Tahoma" w:hAnsi="Tahoma" w:cs="Tahoma"/>
                <w:noProof/>
                <w:sz w:val="22"/>
                <w:szCs w:val="22"/>
              </w:rPr>
              <w:softHyphen/>
              <w:t>my</w:t>
            </w:r>
            <w:r w:rsidRPr="0016074B">
              <w:rPr>
                <w:rFonts w:ascii="Tahoma" w:hAnsi="Tahoma" w:cs="Tahoma"/>
                <w:noProof/>
                <w:sz w:val="22"/>
                <w:szCs w:val="22"/>
              </w:rPr>
              <w:softHyphen/>
              <w:t>bi</w:t>
            </w:r>
            <w:r w:rsidRPr="0016074B">
              <w:rPr>
                <w:rFonts w:ascii="Tahoma" w:hAnsi="Tahoma" w:cs="Tahoma"/>
                <w:noProof/>
                <w:sz w:val="22"/>
                <w:szCs w:val="22"/>
              </w:rPr>
              <w:softHyphen/>
              <w:t>nę aplinką pra</w:t>
            </w:r>
            <w:r w:rsidRPr="0016074B">
              <w:rPr>
                <w:rFonts w:ascii="Tahoma" w:hAnsi="Tahoma" w:cs="Tahoma"/>
                <w:noProof/>
                <w:sz w:val="22"/>
                <w:szCs w:val="22"/>
              </w:rPr>
              <w:softHyphen/>
              <w:t>džios pagal suderintą darbų grafiką.</w:t>
            </w:r>
          </w:p>
          <w:p w14:paraId="20256D34" w14:textId="77777777" w:rsidR="0097795C" w:rsidRPr="0016074B" w:rsidRDefault="0097795C">
            <w:pPr>
              <w:rPr>
                <w:rFonts w:ascii="Tahoma" w:hAnsi="Tahoma" w:cs="Tahoma"/>
                <w:sz w:val="22"/>
                <w:szCs w:val="22"/>
              </w:rPr>
            </w:pPr>
          </w:p>
        </w:tc>
      </w:tr>
      <w:tr w:rsidR="009A4866" w:rsidRPr="0016074B" w14:paraId="011C4060" w14:textId="77777777" w:rsidTr="00CA64F7">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30836725"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Priėmimo testavimas</w:t>
            </w:r>
          </w:p>
        </w:tc>
        <w:tc>
          <w:tcPr>
            <w:tcW w:w="1666" w:type="pct"/>
            <w:tcBorders>
              <w:top w:val="single" w:sz="4" w:space="0" w:color="auto"/>
              <w:left w:val="single" w:sz="4" w:space="0" w:color="auto"/>
              <w:right w:val="single" w:sz="4" w:space="0" w:color="auto"/>
            </w:tcBorders>
            <w:shd w:val="clear" w:color="auto" w:fill="auto"/>
          </w:tcPr>
          <w:p w14:paraId="3C18D048" w14:textId="2373A6D8" w:rsidR="0097795C" w:rsidRPr="0016074B" w:rsidRDefault="001877AB" w:rsidP="0016074B">
            <w:pPr>
              <w:pStyle w:val="Lentekstasarial"/>
              <w:tabs>
                <w:tab w:val="left" w:pos="358"/>
              </w:tabs>
              <w:spacing w:before="0" w:after="0"/>
              <w:rPr>
                <w:rFonts w:ascii="Tahoma" w:hAnsi="Tahoma" w:cs="Tahoma"/>
                <w:sz w:val="22"/>
                <w:szCs w:val="22"/>
                <w:lang w:val="lt-LT"/>
              </w:rPr>
            </w:pPr>
            <w:r>
              <w:rPr>
                <w:rFonts w:ascii="Tahoma" w:hAnsi="Tahoma" w:cs="Tahoma"/>
                <w:sz w:val="22"/>
                <w:szCs w:val="22"/>
                <w:u w:val="single"/>
                <w:lang w:val="lt-LT"/>
              </w:rPr>
              <w:t>Teikėjas:</w:t>
            </w:r>
          </w:p>
          <w:p w14:paraId="1EFB2BD5"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naudotojų vadovus ir administravimo instrukcijas.</w:t>
            </w:r>
          </w:p>
          <w:p w14:paraId="24CD3D68"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Remiantis parengtais ir suderintais naudotojų vadovais papildo nauja informacija ESPBI IS pagalbos sistemą;</w:t>
            </w:r>
          </w:p>
          <w:p w14:paraId="70B98D01"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Vykdo priėmimo testavimą;</w:t>
            </w:r>
          </w:p>
          <w:p w14:paraId="1963517B"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Šalina užfiksuotus trūkumus (klaidas);</w:t>
            </w:r>
          </w:p>
          <w:p w14:paraId="1239A7BD"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Atlieka reikiamus pakeitimus atsižvelgiant į atsparumo įsilaužimams ir našumo testavimo rezultatus;</w:t>
            </w:r>
          </w:p>
          <w:p w14:paraId="48E4BF26"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priėmimo testavimo ataskaitą;</w:t>
            </w:r>
          </w:p>
          <w:p w14:paraId="0A85E535" w14:textId="77777777" w:rsidR="0097795C" w:rsidRPr="0016074B" w:rsidRDefault="0097795C" w:rsidP="0016074B">
            <w:pPr>
              <w:pStyle w:val="Sraopastraipa2"/>
              <w:numPr>
                <w:ilvl w:val="0"/>
                <w:numId w:val="128"/>
              </w:numPr>
              <w:tabs>
                <w:tab w:val="left" w:pos="358"/>
                <w:tab w:val="left" w:pos="777"/>
              </w:tabs>
              <w:ind w:left="0" w:firstLine="0"/>
              <w:jc w:val="both"/>
              <w:rPr>
                <w:rFonts w:ascii="Tahoma" w:hAnsi="Tahoma" w:cs="Tahoma"/>
                <w:sz w:val="22"/>
                <w:szCs w:val="22"/>
              </w:rPr>
            </w:pPr>
            <w:r w:rsidRPr="0016074B">
              <w:rPr>
                <w:rFonts w:ascii="Tahoma" w:hAnsi="Tahoma" w:cs="Tahoma"/>
                <w:sz w:val="22"/>
                <w:szCs w:val="22"/>
              </w:rPr>
              <w:t>Parengia testavimo scenarijus.</w:t>
            </w:r>
          </w:p>
          <w:p w14:paraId="6E17D230" w14:textId="1299F8B1" w:rsidR="00D17AA7" w:rsidRPr="0016074B" w:rsidRDefault="003764DC" w:rsidP="0016074B">
            <w:pPr>
              <w:tabs>
                <w:tab w:val="left" w:pos="358"/>
              </w:tabs>
              <w:rPr>
                <w:rFonts w:ascii="Tahoma" w:hAnsi="Tahoma" w:cs="Tahoma"/>
                <w:noProof/>
                <w:sz w:val="22"/>
                <w:szCs w:val="22"/>
              </w:rPr>
            </w:pPr>
            <w:r w:rsidRPr="0016074B">
              <w:rPr>
                <w:rFonts w:ascii="Tahoma" w:hAnsi="Tahoma" w:cs="Tahoma"/>
                <w:noProof/>
                <w:sz w:val="22"/>
                <w:szCs w:val="22"/>
                <w:u w:val="single"/>
              </w:rPr>
              <w:t>Perkančioji organizacija</w:t>
            </w:r>
            <w:r w:rsidR="00D17AA7" w:rsidRPr="0016074B">
              <w:rPr>
                <w:rFonts w:ascii="Tahoma" w:hAnsi="Tahoma" w:cs="Tahoma"/>
                <w:noProof/>
                <w:sz w:val="22"/>
                <w:szCs w:val="22"/>
              </w:rPr>
              <w:t>:</w:t>
            </w:r>
          </w:p>
          <w:p w14:paraId="22E75E92"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Teikia pastabas priėmimo testavimo planui ir testavimo scenarijams;</w:t>
            </w:r>
          </w:p>
          <w:p w14:paraId="2123C681"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Vykdo priėmimo testavimą pagal testavimo plane apibrėžtą testavimo plane apibrėžtą testavimo metodiką ir testavimo scenarijus;</w:t>
            </w:r>
          </w:p>
          <w:p w14:paraId="748316EE"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Atrinktas nepriklausomas Teikėjas vykdo saugumo testavimą pagal šios techninės specifikacijos apibrėžtas testavimo metodikas ir testavimo scenarijus;</w:t>
            </w:r>
          </w:p>
          <w:p w14:paraId="6413A105" w14:textId="77777777" w:rsidR="00D17AA7" w:rsidRPr="0016074B" w:rsidRDefault="00D17AA7" w:rsidP="0016074B">
            <w:pPr>
              <w:pStyle w:val="ListParagraph"/>
              <w:numPr>
                <w:ilvl w:val="0"/>
                <w:numId w:val="137"/>
              </w:numPr>
              <w:tabs>
                <w:tab w:val="left" w:pos="358"/>
              </w:tabs>
              <w:suppressAutoHyphens/>
              <w:autoSpaceDN w:val="0"/>
              <w:spacing w:line="276" w:lineRule="auto"/>
              <w:ind w:left="0" w:firstLine="0"/>
              <w:jc w:val="both"/>
              <w:textAlignment w:val="baseline"/>
              <w:rPr>
                <w:rFonts w:ascii="Tahoma" w:hAnsi="Tahoma" w:cs="Tahoma"/>
                <w:noProof/>
              </w:rPr>
            </w:pPr>
            <w:r w:rsidRPr="0016074B">
              <w:rPr>
                <w:rFonts w:ascii="Tahoma" w:hAnsi="Tahoma" w:cs="Tahoma"/>
                <w:noProof/>
              </w:rPr>
              <w:t>Priima programinę įrangą bandomąjai eksploatacijai.</w:t>
            </w:r>
          </w:p>
          <w:p w14:paraId="4DB6D1E8" w14:textId="77777777" w:rsidR="0097795C" w:rsidRPr="0016074B" w:rsidRDefault="0097795C" w:rsidP="0016074B">
            <w:pPr>
              <w:tabs>
                <w:tab w:val="left" w:pos="358"/>
              </w:tabs>
              <w:rPr>
                <w:rFonts w:ascii="Tahoma" w:hAnsi="Tahoma" w:cs="Tahoma"/>
                <w:sz w:val="22"/>
                <w:szCs w:val="22"/>
              </w:rPr>
            </w:pPr>
          </w:p>
        </w:tc>
        <w:tc>
          <w:tcPr>
            <w:tcW w:w="1909" w:type="pct"/>
            <w:tcBorders>
              <w:top w:val="single" w:sz="4" w:space="0" w:color="auto"/>
              <w:left w:val="single" w:sz="4" w:space="0" w:color="auto"/>
              <w:right w:val="single" w:sz="4" w:space="0" w:color="auto"/>
            </w:tcBorders>
          </w:tcPr>
          <w:p w14:paraId="799F9F33"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Sėkmingai atliktas priėmimo testavimas.</w:t>
            </w:r>
          </w:p>
          <w:p w14:paraId="7BAB5345"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Atlikti reikiami pakeitimai atsižvelgiant į atsparumo įsilaužimams ir našumo testavimo rezultatus.</w:t>
            </w:r>
          </w:p>
          <w:p w14:paraId="76A6860F"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Parengti naudotojų vadovai ir administravimo instrukcijos.</w:t>
            </w:r>
          </w:p>
          <w:p w14:paraId="6D71E15C" w14:textId="77777777" w:rsidR="0097795C" w:rsidRPr="0016074B" w:rsidRDefault="0097795C" w:rsidP="00C026C8">
            <w:pPr>
              <w:pStyle w:val="Sraopastraipa2"/>
              <w:numPr>
                <w:ilvl w:val="0"/>
                <w:numId w:val="113"/>
              </w:numPr>
              <w:tabs>
                <w:tab w:val="left" w:pos="777"/>
              </w:tabs>
              <w:jc w:val="both"/>
              <w:rPr>
                <w:rFonts w:ascii="Tahoma" w:hAnsi="Tahoma" w:cs="Tahoma"/>
                <w:sz w:val="22"/>
                <w:szCs w:val="22"/>
              </w:rPr>
            </w:pPr>
            <w:r w:rsidRPr="0016074B">
              <w:rPr>
                <w:rFonts w:ascii="Tahoma" w:hAnsi="Tahoma" w:cs="Tahoma"/>
                <w:sz w:val="22"/>
                <w:szCs w:val="22"/>
              </w:rPr>
              <w:t>Parengta priėmimo testavimo ataskaita.</w:t>
            </w:r>
          </w:p>
          <w:p w14:paraId="44DF86A0" w14:textId="5BE76B9B" w:rsidR="0097795C" w:rsidRPr="0016074B" w:rsidRDefault="0027599A" w:rsidP="00C026C8">
            <w:pPr>
              <w:pStyle w:val="ListParagraph"/>
              <w:numPr>
                <w:ilvl w:val="0"/>
                <w:numId w:val="113"/>
              </w:numPr>
              <w:tabs>
                <w:tab w:val="left" w:pos="268"/>
              </w:tabs>
              <w:rPr>
                <w:rFonts w:ascii="Tahoma" w:hAnsi="Tahoma" w:cs="Tahoma"/>
                <w:noProof/>
              </w:rPr>
            </w:pPr>
            <w:r w:rsidRPr="0016074B">
              <w:rPr>
                <w:rFonts w:ascii="Tahoma" w:hAnsi="Tahoma" w:cs="Tahoma"/>
                <w:noProof/>
              </w:rPr>
              <w:t>Priimta programinė įranga bandomąjai eksploatacijai.</w:t>
            </w:r>
          </w:p>
        </w:tc>
        <w:tc>
          <w:tcPr>
            <w:tcW w:w="1190" w:type="pct"/>
            <w:gridSpan w:val="3"/>
            <w:tcBorders>
              <w:top w:val="single" w:sz="4" w:space="0" w:color="auto"/>
              <w:left w:val="single" w:sz="4" w:space="0" w:color="auto"/>
              <w:right w:val="single" w:sz="4" w:space="0" w:color="auto"/>
            </w:tcBorders>
          </w:tcPr>
          <w:p w14:paraId="4E3C79DF" w14:textId="77777777" w:rsidR="0097795C" w:rsidRPr="0016074B" w:rsidRDefault="0097795C">
            <w:pPr>
              <w:rPr>
                <w:rFonts w:ascii="Tahoma" w:hAnsi="Tahoma" w:cs="Tahoma"/>
                <w:noProof/>
                <w:sz w:val="22"/>
                <w:szCs w:val="22"/>
              </w:rPr>
            </w:pPr>
            <w:r w:rsidRPr="0016074B">
              <w:rPr>
                <w:rFonts w:ascii="Tahoma" w:eastAsia="Calibri" w:hAnsi="Tahoma" w:cs="Tahoma"/>
                <w:sz w:val="22"/>
                <w:szCs w:val="22"/>
              </w:rPr>
              <w:t xml:space="preserve">Priėmimo testavimas turi būti atliktas iki bandomosios eksploatacijos pradžios </w:t>
            </w:r>
            <w:r w:rsidRPr="0016074B">
              <w:rPr>
                <w:rFonts w:ascii="Tahoma" w:hAnsi="Tahoma" w:cs="Tahoma"/>
                <w:sz w:val="22"/>
                <w:szCs w:val="22"/>
              </w:rPr>
              <w:t>p</w:t>
            </w:r>
            <w:r w:rsidRPr="0016074B">
              <w:rPr>
                <w:rFonts w:ascii="Tahoma" w:eastAsia="Calibri" w:hAnsi="Tahoma" w:cs="Tahoma"/>
                <w:sz w:val="22"/>
                <w:szCs w:val="22"/>
              </w:rPr>
              <w:t>agal suderintą darbų atlikimo grafiką</w:t>
            </w:r>
            <w:r w:rsidRPr="0016074B">
              <w:rPr>
                <w:rFonts w:ascii="Tahoma" w:hAnsi="Tahoma" w:cs="Tahoma"/>
                <w:sz w:val="22"/>
                <w:szCs w:val="22"/>
              </w:rPr>
              <w:t xml:space="preserve">. </w:t>
            </w:r>
          </w:p>
        </w:tc>
      </w:tr>
      <w:tr w:rsidR="009A4866" w:rsidRPr="0016074B" w14:paraId="665C8F3C" w14:textId="77777777" w:rsidTr="00CA64F7">
        <w:trPr>
          <w:cantSplit/>
          <w:trHeight w:val="6904"/>
        </w:trPr>
        <w:tc>
          <w:tcPr>
            <w:tcW w:w="235" w:type="pct"/>
            <w:tcBorders>
              <w:top w:val="single" w:sz="4" w:space="0" w:color="auto"/>
              <w:left w:val="single" w:sz="4" w:space="0" w:color="auto"/>
              <w:right w:val="single" w:sz="4" w:space="0" w:color="auto"/>
            </w:tcBorders>
            <w:shd w:val="clear" w:color="auto" w:fill="auto"/>
            <w:textDirection w:val="btLr"/>
          </w:tcPr>
          <w:p w14:paraId="33DE469E"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Diegimas į gamybinę aplinką</w:t>
            </w:r>
          </w:p>
        </w:tc>
        <w:tc>
          <w:tcPr>
            <w:tcW w:w="1666" w:type="pct"/>
            <w:tcBorders>
              <w:top w:val="single" w:sz="4" w:space="0" w:color="auto"/>
              <w:left w:val="single" w:sz="4" w:space="0" w:color="auto"/>
              <w:right w:val="single" w:sz="4" w:space="0" w:color="auto"/>
            </w:tcBorders>
            <w:shd w:val="clear" w:color="auto" w:fill="auto"/>
          </w:tcPr>
          <w:p w14:paraId="7147E786" w14:textId="77777777" w:rsidR="0097795C" w:rsidRPr="0016074B" w:rsidRDefault="0097795C" w:rsidP="00CA64F7">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6E89F9FF" w14:textId="77777777"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diegimo į gamybinę aplinką planą;</w:t>
            </w:r>
          </w:p>
          <w:p w14:paraId="3E48AD0A" w14:textId="77777777"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ekploa</w:t>
            </w:r>
            <w:r w:rsidRPr="0016074B">
              <w:rPr>
                <w:rFonts w:ascii="Tahoma" w:hAnsi="Tahoma" w:cs="Tahoma"/>
                <w:noProof/>
              </w:rPr>
              <w:softHyphen/>
              <w:t>ta</w:t>
            </w:r>
            <w:r w:rsidRPr="0016074B">
              <w:rPr>
                <w:rFonts w:ascii="Tahoma" w:hAnsi="Tahoma" w:cs="Tahoma"/>
                <w:noProof/>
              </w:rPr>
              <w:softHyphen/>
              <w:t>cijos pradžios planą;</w:t>
            </w:r>
          </w:p>
          <w:p w14:paraId="052326C9" w14:textId="29EFD38C"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 xml:space="preserve">Parengia ir pateikia programinę įrangą tinkamą įdiegimui </w:t>
            </w:r>
            <w:r w:rsidR="00AC0BED" w:rsidRPr="0016074B">
              <w:rPr>
                <w:rFonts w:ascii="Tahoma" w:hAnsi="Tahoma" w:cs="Tahoma"/>
                <w:noProof/>
              </w:rPr>
              <w:t>Perkančiosios organizacijos</w:t>
            </w:r>
            <w:r w:rsidRPr="0016074B">
              <w:rPr>
                <w:rFonts w:ascii="Tahoma" w:hAnsi="Tahoma" w:cs="Tahoma"/>
                <w:noProof/>
              </w:rPr>
              <w:t xml:space="preserve"> gamybinėje aplinkoje;</w:t>
            </w:r>
          </w:p>
          <w:p w14:paraId="3093B1CE" w14:textId="603A8A88"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 xml:space="preserve">Parengia duomenų užkrovimo skriptus į </w:t>
            </w:r>
            <w:r w:rsidR="00AC0BED" w:rsidRPr="0016074B">
              <w:rPr>
                <w:rFonts w:ascii="Tahoma" w:hAnsi="Tahoma" w:cs="Tahoma"/>
                <w:noProof/>
              </w:rPr>
              <w:t>Perkančiosios organizacijos</w:t>
            </w:r>
            <w:r w:rsidRPr="0016074B">
              <w:rPr>
                <w:rFonts w:ascii="Tahoma" w:hAnsi="Tahoma" w:cs="Tahoma"/>
                <w:noProof/>
              </w:rPr>
              <w:t xml:space="preserve"> gamybinę aplinką;</w:t>
            </w:r>
          </w:p>
          <w:p w14:paraId="2D18FBF0" w14:textId="77777777" w:rsidR="0097795C" w:rsidRPr="0016074B" w:rsidRDefault="0097795C" w:rsidP="00CA64F7">
            <w:pPr>
              <w:pStyle w:val="ListParagraph"/>
              <w:numPr>
                <w:ilvl w:val="0"/>
                <w:numId w:val="114"/>
              </w:numPr>
              <w:tabs>
                <w:tab w:val="left" w:pos="302"/>
              </w:tabs>
              <w:ind w:left="0" w:firstLine="0"/>
              <w:rPr>
                <w:rFonts w:ascii="Tahoma" w:hAnsi="Tahoma" w:cs="Tahoma"/>
                <w:noProof/>
              </w:rPr>
            </w:pPr>
            <w:r w:rsidRPr="0016074B">
              <w:rPr>
                <w:rFonts w:ascii="Tahoma" w:hAnsi="Tahoma" w:cs="Tahoma"/>
                <w:noProof/>
              </w:rPr>
              <w:t>Parengia ir suderina Bandomosios eksploatacijos planą;</w:t>
            </w:r>
          </w:p>
          <w:p w14:paraId="3285E055" w14:textId="77777777" w:rsidR="0097795C" w:rsidRPr="0016074B" w:rsidRDefault="0097795C" w:rsidP="00CA64F7">
            <w:pPr>
              <w:pStyle w:val="ListParagraph"/>
              <w:numPr>
                <w:ilvl w:val="0"/>
                <w:numId w:val="114"/>
              </w:numPr>
              <w:tabs>
                <w:tab w:val="left" w:pos="302"/>
              </w:tabs>
              <w:ind w:left="355"/>
              <w:rPr>
                <w:rFonts w:ascii="Tahoma" w:hAnsi="Tahoma" w:cs="Tahoma"/>
                <w:noProof/>
              </w:rPr>
            </w:pPr>
            <w:r w:rsidRPr="0016074B">
              <w:rPr>
                <w:rFonts w:ascii="Tahoma" w:hAnsi="Tahoma" w:cs="Tahoma"/>
                <w:noProof/>
              </w:rPr>
              <w:t>Patikslina naudotojų ir administra</w:t>
            </w:r>
            <w:r w:rsidRPr="0016074B">
              <w:rPr>
                <w:rFonts w:ascii="Tahoma" w:hAnsi="Tahoma" w:cs="Tahoma"/>
                <w:noProof/>
              </w:rPr>
              <w:softHyphen/>
              <w:t>to</w:t>
            </w:r>
            <w:r w:rsidRPr="0016074B">
              <w:rPr>
                <w:rFonts w:ascii="Tahoma" w:hAnsi="Tahoma" w:cs="Tahoma"/>
                <w:noProof/>
              </w:rPr>
              <w:softHyphen/>
              <w:t>rių instrukcijas.</w:t>
            </w:r>
          </w:p>
          <w:p w14:paraId="54FBF4EB" w14:textId="26D47D51" w:rsidR="0097795C" w:rsidRPr="0016074B" w:rsidRDefault="001137DE" w:rsidP="00CA64F7">
            <w:pPr>
              <w:rPr>
                <w:rFonts w:ascii="Tahoma" w:hAnsi="Tahoma" w:cs="Tahoma"/>
                <w:noProof/>
                <w:sz w:val="22"/>
                <w:szCs w:val="22"/>
              </w:rPr>
            </w:pPr>
            <w:r>
              <w:rPr>
                <w:rFonts w:ascii="Tahoma" w:hAnsi="Tahoma" w:cs="Tahoma"/>
                <w:noProof/>
                <w:sz w:val="22"/>
                <w:szCs w:val="22"/>
                <w:u w:val="single"/>
              </w:rPr>
              <w:t>Perkačioji organizacija</w:t>
            </w:r>
            <w:r w:rsidR="0097795C" w:rsidRPr="0016074B">
              <w:rPr>
                <w:rFonts w:ascii="Tahoma" w:hAnsi="Tahoma" w:cs="Tahoma"/>
                <w:noProof/>
                <w:sz w:val="22"/>
                <w:szCs w:val="22"/>
              </w:rPr>
              <w:t>:</w:t>
            </w:r>
          </w:p>
          <w:p w14:paraId="60EFC59E" w14:textId="77777777" w:rsidR="0097795C" w:rsidRPr="0016074B" w:rsidRDefault="0097795C" w:rsidP="00CA64F7">
            <w:pPr>
              <w:pStyle w:val="ListParagraph"/>
              <w:numPr>
                <w:ilvl w:val="0"/>
                <w:numId w:val="162"/>
              </w:numPr>
              <w:tabs>
                <w:tab w:val="left" w:pos="302"/>
              </w:tabs>
              <w:ind w:left="358"/>
              <w:rPr>
                <w:rFonts w:ascii="Tahoma" w:hAnsi="Tahoma" w:cs="Tahoma"/>
                <w:noProof/>
              </w:rPr>
            </w:pPr>
            <w:r w:rsidRPr="0016074B">
              <w:rPr>
                <w:rFonts w:ascii="Tahoma" w:hAnsi="Tahoma" w:cs="Tahoma"/>
                <w:noProof/>
              </w:rPr>
              <w:t>Peržiūri ir įvertina diegimo planą;</w:t>
            </w:r>
          </w:p>
          <w:p w14:paraId="697D2DF7"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Suteikia reikalingą informaciją;</w:t>
            </w:r>
          </w:p>
          <w:p w14:paraId="02594855"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Vadovauja naujo funkcionalumo paleidimui;</w:t>
            </w:r>
          </w:p>
          <w:p w14:paraId="36389210"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Peržiūri ir įvertina bandomosios eksploatacijos planą;</w:t>
            </w:r>
          </w:p>
          <w:p w14:paraId="33483799" w14:textId="77777777" w:rsidR="0097795C" w:rsidRPr="0016074B" w:rsidRDefault="0097795C" w:rsidP="00CA64F7">
            <w:pPr>
              <w:pStyle w:val="ListParagraph"/>
              <w:numPr>
                <w:ilvl w:val="0"/>
                <w:numId w:val="162"/>
              </w:numPr>
              <w:tabs>
                <w:tab w:val="left" w:pos="302"/>
              </w:tabs>
              <w:ind w:left="355"/>
              <w:rPr>
                <w:rFonts w:ascii="Tahoma" w:hAnsi="Tahoma" w:cs="Tahoma"/>
                <w:noProof/>
              </w:rPr>
            </w:pPr>
          </w:p>
          <w:p w14:paraId="7489B382"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Įdiegia pateiktą programinę įrangą į gamybinę aplinką;</w:t>
            </w:r>
          </w:p>
          <w:p w14:paraId="61B874A4" w14:textId="77777777" w:rsidR="0097795C" w:rsidRPr="0016074B" w:rsidRDefault="0097795C" w:rsidP="00CA64F7">
            <w:pPr>
              <w:pStyle w:val="ListParagraph"/>
              <w:numPr>
                <w:ilvl w:val="0"/>
                <w:numId w:val="162"/>
              </w:numPr>
              <w:tabs>
                <w:tab w:val="left" w:pos="302"/>
              </w:tabs>
              <w:ind w:left="355"/>
              <w:rPr>
                <w:rFonts w:ascii="Tahoma" w:hAnsi="Tahoma" w:cs="Tahoma"/>
                <w:noProof/>
              </w:rPr>
            </w:pPr>
            <w:r w:rsidRPr="0016074B">
              <w:rPr>
                <w:rFonts w:ascii="Tahoma" w:hAnsi="Tahoma" w:cs="Tahoma"/>
                <w:noProof/>
              </w:rPr>
              <w:t>Kontroliuoja gamybinę aplinką.</w:t>
            </w:r>
          </w:p>
        </w:tc>
        <w:tc>
          <w:tcPr>
            <w:tcW w:w="1909" w:type="pct"/>
            <w:tcBorders>
              <w:top w:val="single" w:sz="4" w:space="0" w:color="auto"/>
              <w:left w:val="single" w:sz="4" w:space="0" w:color="auto"/>
              <w:right w:val="single" w:sz="4" w:space="0" w:color="auto"/>
            </w:tcBorders>
          </w:tcPr>
          <w:p w14:paraId="7C5F9F80"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Parengta programinė įranga die</w:t>
            </w:r>
            <w:r w:rsidRPr="0016074B">
              <w:rPr>
                <w:rFonts w:ascii="Tahoma" w:hAnsi="Tahoma" w:cs="Tahoma"/>
                <w:noProof/>
              </w:rPr>
              <w:softHyphen/>
              <w:t>gi</w:t>
            </w:r>
            <w:r w:rsidRPr="0016074B">
              <w:rPr>
                <w:rFonts w:ascii="Tahoma" w:hAnsi="Tahoma" w:cs="Tahoma"/>
                <w:noProof/>
              </w:rPr>
              <w:softHyphen/>
              <w:t>mui į gamybinę aplinką;</w:t>
            </w:r>
          </w:p>
          <w:p w14:paraId="7B76EF3A"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Programinė įranga įdiegta gamy</w:t>
            </w:r>
            <w:r w:rsidRPr="0016074B">
              <w:rPr>
                <w:rFonts w:ascii="Tahoma" w:hAnsi="Tahoma" w:cs="Tahoma"/>
                <w:noProof/>
              </w:rPr>
              <w:softHyphen/>
              <w:t>bi</w:t>
            </w:r>
            <w:r w:rsidRPr="0016074B">
              <w:rPr>
                <w:rFonts w:ascii="Tahoma" w:hAnsi="Tahoma" w:cs="Tahoma"/>
                <w:noProof/>
              </w:rPr>
              <w:softHyphen/>
              <w:t>nė</w:t>
            </w:r>
            <w:r w:rsidRPr="0016074B">
              <w:rPr>
                <w:rFonts w:ascii="Tahoma" w:hAnsi="Tahoma" w:cs="Tahoma"/>
                <w:noProof/>
              </w:rPr>
              <w:softHyphen/>
              <w:t>je aplinkoje;</w:t>
            </w:r>
          </w:p>
          <w:p w14:paraId="1CC47C7C"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Parengti duomenys gamy</w:t>
            </w:r>
            <w:r w:rsidRPr="0016074B">
              <w:rPr>
                <w:rFonts w:ascii="Tahoma" w:hAnsi="Tahoma" w:cs="Tahoma"/>
                <w:noProof/>
              </w:rPr>
              <w:softHyphen/>
              <w:t>bi</w:t>
            </w:r>
            <w:r w:rsidRPr="0016074B">
              <w:rPr>
                <w:rFonts w:ascii="Tahoma" w:hAnsi="Tahoma" w:cs="Tahoma"/>
                <w:noProof/>
              </w:rPr>
              <w:softHyphen/>
              <w:t>nei ekploatacijai (SQL ir/arba kitų scriptų pavidalu);</w:t>
            </w:r>
          </w:p>
          <w:p w14:paraId="38E850A1"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Parengtas ekploa</w:t>
            </w:r>
            <w:r w:rsidRPr="0016074B">
              <w:rPr>
                <w:rFonts w:ascii="Tahoma" w:hAnsi="Tahoma" w:cs="Tahoma"/>
                <w:noProof/>
              </w:rPr>
              <w:softHyphen/>
              <w:t>ta</w:t>
            </w:r>
            <w:r w:rsidRPr="0016074B">
              <w:rPr>
                <w:rFonts w:ascii="Tahoma" w:hAnsi="Tahoma" w:cs="Tahoma"/>
                <w:noProof/>
              </w:rPr>
              <w:softHyphen/>
              <w:t>ci</w:t>
            </w:r>
            <w:r w:rsidRPr="0016074B">
              <w:rPr>
                <w:rFonts w:ascii="Tahoma" w:hAnsi="Tahoma" w:cs="Tahoma"/>
                <w:noProof/>
              </w:rPr>
              <w:softHyphen/>
              <w:t>jos pradžios planas;</w:t>
            </w:r>
          </w:p>
          <w:p w14:paraId="4369F114"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Suderintas naujo funkcionalumo paleidimo planas su visais duomenų gavėjais/teikėjais;</w:t>
            </w:r>
          </w:p>
          <w:p w14:paraId="525255C5"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noProof/>
              </w:rPr>
              <w:t>Atliktas naujo funkcionalumo paleidimas. Per nustatytą laiko tarpą sistema parengta eksploatacijai.</w:t>
            </w:r>
          </w:p>
          <w:p w14:paraId="3BB147AD" w14:textId="77777777" w:rsidR="0097795C" w:rsidRPr="0016074B" w:rsidRDefault="0097795C" w:rsidP="00C026C8">
            <w:pPr>
              <w:pStyle w:val="ListParagraph"/>
              <w:numPr>
                <w:ilvl w:val="0"/>
                <w:numId w:val="115"/>
              </w:numPr>
              <w:tabs>
                <w:tab w:val="left" w:pos="285"/>
              </w:tabs>
              <w:ind w:left="0" w:firstLine="0"/>
              <w:rPr>
                <w:rFonts w:ascii="Tahoma" w:hAnsi="Tahoma" w:cs="Tahoma"/>
                <w:noProof/>
              </w:rPr>
            </w:pPr>
            <w:r w:rsidRPr="0016074B">
              <w:rPr>
                <w:rFonts w:ascii="Tahoma" w:hAnsi="Tahoma" w:cs="Tahoma"/>
                <w:bCs/>
              </w:rPr>
              <w:t xml:space="preserve">Diegimo dokumentacija </w:t>
            </w:r>
            <w:r w:rsidRPr="0016074B">
              <w:rPr>
                <w:rFonts w:ascii="Tahoma" w:hAnsi="Tahoma" w:cs="Tahoma"/>
                <w:bCs/>
                <w:lang w:eastAsia="ar-SA"/>
              </w:rPr>
              <w:t xml:space="preserve">(įskaitant, bet neapsiribojant, </w:t>
            </w:r>
            <w:r w:rsidRPr="0016074B">
              <w:rPr>
                <w:rFonts w:ascii="Tahoma" w:hAnsi="Tahoma" w:cs="Tahoma"/>
                <w:bCs/>
              </w:rPr>
              <w:t>detaliai aprašyta skyriuje  4.4.4):</w:t>
            </w:r>
          </w:p>
          <w:p w14:paraId="1B177AE9" w14:textId="77777777" w:rsidR="0097795C" w:rsidRPr="0016074B" w:rsidRDefault="0097795C">
            <w:pPr>
              <w:pStyle w:val="ListParagraph"/>
              <w:tabs>
                <w:tab w:val="left" w:pos="285"/>
              </w:tabs>
              <w:ind w:left="0"/>
              <w:rPr>
                <w:rFonts w:ascii="Tahoma" w:hAnsi="Tahoma" w:cs="Tahoma"/>
                <w:noProof/>
              </w:rPr>
            </w:pPr>
          </w:p>
          <w:p w14:paraId="6ED305EC" w14:textId="77777777" w:rsidR="0097795C" w:rsidRPr="0016074B" w:rsidRDefault="0097795C" w:rsidP="00C026C8">
            <w:pPr>
              <w:pStyle w:val="ListParagraph"/>
              <w:numPr>
                <w:ilvl w:val="1"/>
                <w:numId w:val="115"/>
              </w:numPr>
              <w:tabs>
                <w:tab w:val="left" w:pos="392"/>
              </w:tabs>
              <w:ind w:left="0" w:firstLine="0"/>
              <w:rPr>
                <w:rFonts w:ascii="Tahoma" w:hAnsi="Tahoma" w:cs="Tahoma"/>
                <w:b/>
                <w:bCs/>
                <w:i/>
              </w:rPr>
            </w:pPr>
            <w:r w:rsidRPr="0016074B">
              <w:rPr>
                <w:rFonts w:ascii="Tahoma" w:hAnsi="Tahoma" w:cs="Tahoma"/>
                <w:bCs/>
              </w:rPr>
              <w:t>Diegimo aprašai, kuriuose turi būti pateikta:</w:t>
            </w:r>
          </w:p>
          <w:p w14:paraId="3097214D"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Realizuotų sprendimų apibendrinantis aprašymas;</w:t>
            </w:r>
          </w:p>
          <w:p w14:paraId="30E55679"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Parengti duomenų struktūrų, atributų, duomenų mainų aprašai;</w:t>
            </w:r>
          </w:p>
          <w:p w14:paraId="69332F14"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bCs/>
              </w:rPr>
              <w:t>Techninės realizacijos aprašymas (apimantis reikalavimų techniniam sprendimui detalizaciją, Sistemos plėtimo galimybes;</w:t>
            </w:r>
          </w:p>
          <w:p w14:paraId="6BA20B46" w14:textId="77777777" w:rsidR="0097795C" w:rsidRPr="0016074B" w:rsidRDefault="0097795C" w:rsidP="00C026C8">
            <w:pPr>
              <w:pStyle w:val="ListParagraph"/>
              <w:numPr>
                <w:ilvl w:val="2"/>
                <w:numId w:val="115"/>
              </w:numPr>
              <w:tabs>
                <w:tab w:val="left" w:pos="662"/>
              </w:tabs>
              <w:ind w:left="0" w:firstLine="32"/>
              <w:rPr>
                <w:rFonts w:ascii="Tahoma" w:hAnsi="Tahoma" w:cs="Tahoma"/>
                <w:b/>
                <w:bCs/>
                <w:i/>
              </w:rPr>
            </w:pPr>
            <w:r w:rsidRPr="0016074B">
              <w:rPr>
                <w:rFonts w:ascii="Tahoma" w:hAnsi="Tahoma" w:cs="Tahoma"/>
              </w:rPr>
              <w:t>Kita aktuali informacija;</w:t>
            </w:r>
          </w:p>
          <w:p w14:paraId="429763AE" w14:textId="77777777" w:rsidR="0097795C" w:rsidRPr="0016074B" w:rsidRDefault="0097795C" w:rsidP="00C026C8">
            <w:pPr>
              <w:pStyle w:val="ListParagraph"/>
              <w:numPr>
                <w:ilvl w:val="0"/>
                <w:numId w:val="115"/>
              </w:numPr>
              <w:tabs>
                <w:tab w:val="left" w:pos="302"/>
              </w:tabs>
              <w:ind w:left="32" w:firstLine="0"/>
              <w:rPr>
                <w:rFonts w:ascii="Tahoma" w:hAnsi="Tahoma" w:cs="Tahoma"/>
                <w:noProof/>
              </w:rPr>
            </w:pPr>
            <w:r w:rsidRPr="0016074B">
              <w:rPr>
                <w:rFonts w:ascii="Tahoma" w:hAnsi="Tahoma" w:cs="Tahoma"/>
                <w:bCs/>
              </w:rPr>
              <w:t>Išeities tekstai ir detali projekto surinkimo instrukcija;</w:t>
            </w:r>
          </w:p>
          <w:p w14:paraId="44D7EFBD" w14:textId="77777777" w:rsidR="0097795C" w:rsidRPr="0016074B" w:rsidRDefault="0097795C" w:rsidP="00C026C8">
            <w:pPr>
              <w:pStyle w:val="ListParagraph"/>
              <w:numPr>
                <w:ilvl w:val="0"/>
                <w:numId w:val="115"/>
              </w:numPr>
              <w:tabs>
                <w:tab w:val="left" w:pos="392"/>
              </w:tabs>
              <w:ind w:left="32" w:firstLine="0"/>
              <w:rPr>
                <w:rFonts w:ascii="Tahoma" w:hAnsi="Tahoma" w:cs="Tahoma"/>
                <w:noProof/>
              </w:rPr>
            </w:pPr>
            <w:r w:rsidRPr="0016074B">
              <w:rPr>
                <w:rFonts w:ascii="Tahoma" w:hAnsi="Tahoma" w:cs="Tahoma"/>
                <w:bCs/>
              </w:rPr>
              <w:t>Diegimo planas, apimantis:</w:t>
            </w:r>
          </w:p>
          <w:p w14:paraId="2B150439"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dalyvių atsakomybes;</w:t>
            </w:r>
          </w:p>
          <w:p w14:paraId="604FBB06"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veiklų aprašymą;</w:t>
            </w:r>
          </w:p>
          <w:p w14:paraId="6DC6B77C"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bCs/>
              </w:rPr>
              <w:t>Diegimo veiklų grafiką;</w:t>
            </w:r>
          </w:p>
          <w:p w14:paraId="7B79F5DF" w14:textId="77777777" w:rsidR="0097795C" w:rsidRPr="0016074B" w:rsidRDefault="0097795C" w:rsidP="00C026C8">
            <w:pPr>
              <w:pStyle w:val="ListParagraph"/>
              <w:numPr>
                <w:ilvl w:val="1"/>
                <w:numId w:val="115"/>
              </w:numPr>
              <w:tabs>
                <w:tab w:val="left" w:pos="482"/>
              </w:tabs>
              <w:ind w:left="32" w:firstLine="0"/>
              <w:rPr>
                <w:rFonts w:ascii="Tahoma" w:hAnsi="Tahoma" w:cs="Tahoma"/>
                <w:b/>
                <w:bCs/>
                <w:i/>
              </w:rPr>
            </w:pPr>
            <w:r w:rsidRPr="0016074B">
              <w:rPr>
                <w:rFonts w:ascii="Tahoma" w:hAnsi="Tahoma" w:cs="Tahoma"/>
              </w:rPr>
              <w:t>Diegimo schemą.</w:t>
            </w:r>
          </w:p>
        </w:tc>
        <w:tc>
          <w:tcPr>
            <w:tcW w:w="1190" w:type="pct"/>
            <w:gridSpan w:val="3"/>
            <w:tcBorders>
              <w:top w:val="single" w:sz="4" w:space="0" w:color="auto"/>
              <w:left w:val="single" w:sz="4" w:space="0" w:color="auto"/>
              <w:right w:val="single" w:sz="4" w:space="0" w:color="auto"/>
            </w:tcBorders>
          </w:tcPr>
          <w:p w14:paraId="10DA6686" w14:textId="77777777" w:rsidR="0097795C" w:rsidRPr="0016074B" w:rsidRDefault="0097795C">
            <w:pPr>
              <w:pStyle w:val="Lentekstasarial"/>
              <w:spacing w:before="0" w:after="0" w:line="240" w:lineRule="auto"/>
              <w:rPr>
                <w:rFonts w:ascii="Tahoma" w:hAnsi="Tahoma" w:cs="Tahoma"/>
                <w:sz w:val="22"/>
                <w:szCs w:val="22"/>
                <w:lang w:val="lt-LT"/>
              </w:rPr>
            </w:pPr>
            <w:r w:rsidRPr="0016074B">
              <w:rPr>
                <w:rFonts w:ascii="Tahoma" w:hAnsi="Tahoma" w:cs="Tahoma"/>
                <w:sz w:val="22"/>
                <w:szCs w:val="22"/>
                <w:lang w:val="lt-LT"/>
              </w:rPr>
              <w:t>Šis diegimas gali vykti tik po sėkmingai įvykusio priėmimo testavimo.</w:t>
            </w:r>
          </w:p>
          <w:p w14:paraId="259BD58F" w14:textId="77777777" w:rsidR="0097795C" w:rsidRPr="0016074B" w:rsidRDefault="0097795C">
            <w:pPr>
              <w:rPr>
                <w:rFonts w:ascii="Tahoma" w:hAnsi="Tahoma" w:cs="Tahoma"/>
                <w:noProof/>
                <w:sz w:val="22"/>
                <w:szCs w:val="22"/>
              </w:rPr>
            </w:pPr>
            <w:r w:rsidRPr="0016074B">
              <w:rPr>
                <w:rFonts w:ascii="Tahoma" w:hAnsi="Tahoma" w:cs="Tahoma"/>
                <w:sz w:val="22"/>
                <w:szCs w:val="22"/>
              </w:rPr>
              <w:t>Šis diegimo etapas turi būti baigtas per 1 (vieną) savaitę nuo priėmimo testavimo etapo pabaigos ir baigtas iki bandomosios eksploatacijos pradžios.</w:t>
            </w:r>
          </w:p>
        </w:tc>
      </w:tr>
      <w:tr w:rsidR="009A4866" w:rsidRPr="0016074B" w14:paraId="4B3C6D06" w14:textId="77777777" w:rsidTr="00CA64F7">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07EFEB29"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Mokymai (jei reikia)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1A1D28C3"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6BB18266" w14:textId="77777777" w:rsidR="0097795C" w:rsidRPr="0016074B" w:rsidRDefault="0097795C" w:rsidP="00C026C8">
            <w:pPr>
              <w:pStyle w:val="ListParagraph"/>
              <w:numPr>
                <w:ilvl w:val="0"/>
                <w:numId w:val="108"/>
              </w:numPr>
              <w:tabs>
                <w:tab w:val="left" w:pos="227"/>
              </w:tabs>
              <w:ind w:left="0" w:firstLine="0"/>
              <w:rPr>
                <w:rFonts w:ascii="Tahoma" w:hAnsi="Tahoma" w:cs="Tahoma"/>
                <w:noProof/>
              </w:rPr>
            </w:pPr>
            <w:r w:rsidRPr="0016074B">
              <w:rPr>
                <w:rFonts w:ascii="Tahoma" w:hAnsi="Tahoma" w:cs="Tahoma"/>
                <w:noProof/>
              </w:rPr>
              <w:t>Parengia mokymo aplinką (jeigu tokia reikalinga);</w:t>
            </w:r>
          </w:p>
          <w:p w14:paraId="13E480CA" w14:textId="77777777" w:rsidR="0097795C" w:rsidRPr="0016074B" w:rsidRDefault="0097795C" w:rsidP="00C026C8">
            <w:pPr>
              <w:pStyle w:val="ListParagraph"/>
              <w:numPr>
                <w:ilvl w:val="0"/>
                <w:numId w:val="108"/>
              </w:numPr>
              <w:tabs>
                <w:tab w:val="left" w:pos="227"/>
              </w:tabs>
              <w:ind w:left="0" w:firstLine="0"/>
              <w:rPr>
                <w:rFonts w:ascii="Tahoma" w:hAnsi="Tahoma" w:cs="Tahoma"/>
                <w:noProof/>
              </w:rPr>
            </w:pPr>
            <w:r w:rsidRPr="0016074B">
              <w:rPr>
                <w:rFonts w:ascii="Tahoma" w:hAnsi="Tahoma" w:cs="Tahoma"/>
                <w:noProof/>
              </w:rPr>
              <w:t>Vykdo apmokymus.</w:t>
            </w:r>
          </w:p>
          <w:p w14:paraId="402D7111" w14:textId="40D865E4" w:rsidR="0097795C" w:rsidRPr="0016074B" w:rsidRDefault="001137DE">
            <w:pPr>
              <w:tabs>
                <w:tab w:val="left" w:pos="227"/>
              </w:tabs>
              <w:rPr>
                <w:rFonts w:ascii="Tahoma" w:hAnsi="Tahoma" w:cs="Tahoma"/>
                <w:noProof/>
                <w:sz w:val="22"/>
                <w:szCs w:val="22"/>
              </w:rPr>
            </w:pPr>
            <w:r>
              <w:rPr>
                <w:rFonts w:ascii="Tahoma" w:hAnsi="Tahoma" w:cs="Tahoma"/>
                <w:noProof/>
                <w:sz w:val="22"/>
                <w:szCs w:val="22"/>
                <w:u w:val="single"/>
              </w:rPr>
              <w:t>Perkančioji organizacija</w:t>
            </w:r>
            <w:r w:rsidR="0097795C" w:rsidRPr="0016074B">
              <w:rPr>
                <w:rFonts w:ascii="Tahoma" w:hAnsi="Tahoma" w:cs="Tahoma"/>
                <w:noProof/>
                <w:sz w:val="22"/>
                <w:szCs w:val="22"/>
              </w:rPr>
              <w:t>:</w:t>
            </w:r>
          </w:p>
          <w:p w14:paraId="2A576F0C" w14:textId="77777777" w:rsidR="0097795C" w:rsidRPr="0016074B" w:rsidRDefault="0097795C" w:rsidP="00C026C8">
            <w:pPr>
              <w:pStyle w:val="ListParagraph"/>
              <w:numPr>
                <w:ilvl w:val="0"/>
                <w:numId w:val="131"/>
              </w:numPr>
              <w:tabs>
                <w:tab w:val="left" w:pos="227"/>
              </w:tabs>
              <w:ind w:left="214" w:firstLine="0"/>
              <w:rPr>
                <w:rFonts w:ascii="Tahoma" w:hAnsi="Tahoma" w:cs="Tahoma"/>
                <w:noProof/>
              </w:rPr>
            </w:pPr>
            <w:r w:rsidRPr="0016074B">
              <w:rPr>
                <w:rFonts w:ascii="Tahoma" w:hAnsi="Tahoma" w:cs="Tahoma"/>
                <w:noProof/>
              </w:rPr>
              <w:t>Užtikrina mokymo dalyvių da</w:t>
            </w:r>
            <w:r w:rsidRPr="0016074B">
              <w:rPr>
                <w:rFonts w:ascii="Tahoma" w:hAnsi="Tahoma" w:cs="Tahoma"/>
                <w:noProof/>
              </w:rPr>
              <w:softHyphen/>
              <w:t>ly</w:t>
            </w:r>
            <w:r w:rsidRPr="0016074B">
              <w:rPr>
                <w:rFonts w:ascii="Tahoma" w:hAnsi="Tahoma" w:cs="Tahoma"/>
                <w:noProof/>
              </w:rPr>
              <w:softHyphen/>
              <w:t>va</w:t>
            </w:r>
            <w:r w:rsidRPr="0016074B">
              <w:rPr>
                <w:rFonts w:ascii="Tahoma" w:hAnsi="Tahoma" w:cs="Tahoma"/>
                <w:noProof/>
              </w:rPr>
              <w:softHyphen/>
              <w:t>vimą Teikėjo organi</w:t>
            </w:r>
            <w:r w:rsidRPr="0016074B">
              <w:rPr>
                <w:rFonts w:ascii="Tahoma" w:hAnsi="Tahoma" w:cs="Tahoma"/>
                <w:noProof/>
              </w:rPr>
              <w:softHyphen/>
              <w:t>zuo</w:t>
            </w:r>
            <w:r w:rsidRPr="0016074B">
              <w:rPr>
                <w:rFonts w:ascii="Tahoma" w:hAnsi="Tahoma" w:cs="Tahoma"/>
                <w:noProof/>
              </w:rPr>
              <w:softHyphen/>
              <w:t>ja</w:t>
            </w:r>
            <w:r w:rsidRPr="0016074B">
              <w:rPr>
                <w:rFonts w:ascii="Tahoma" w:hAnsi="Tahoma" w:cs="Tahoma"/>
                <w:noProof/>
              </w:rPr>
              <w:softHyphen/>
              <w:t>muo</w:t>
            </w:r>
            <w:r w:rsidRPr="0016074B">
              <w:rPr>
                <w:rFonts w:ascii="Tahoma" w:hAnsi="Tahoma" w:cs="Tahoma"/>
                <w:noProof/>
              </w:rPr>
              <w:softHyphen/>
              <w:t>se mokymuose.</w:t>
            </w:r>
          </w:p>
          <w:p w14:paraId="774BD8FA" w14:textId="77777777" w:rsidR="0097795C" w:rsidRPr="0016074B" w:rsidRDefault="0097795C" w:rsidP="00C026C8">
            <w:pPr>
              <w:pStyle w:val="ListParagraph"/>
              <w:numPr>
                <w:ilvl w:val="0"/>
                <w:numId w:val="131"/>
              </w:numPr>
              <w:tabs>
                <w:tab w:val="left" w:pos="227"/>
              </w:tabs>
              <w:ind w:left="214" w:firstLine="0"/>
              <w:rPr>
                <w:rFonts w:ascii="Tahoma" w:hAnsi="Tahoma" w:cs="Tahoma"/>
                <w:u w:val="single"/>
              </w:rPr>
            </w:pPr>
            <w:r w:rsidRPr="0016074B">
              <w:rPr>
                <w:rFonts w:ascii="Tahoma" w:hAnsi="Tahoma" w:cs="Tahoma"/>
                <w:noProof/>
              </w:rPr>
              <w:t>Vykdo mokymų kontro</w:t>
            </w:r>
            <w:r w:rsidRPr="0016074B">
              <w:rPr>
                <w:rFonts w:ascii="Tahoma" w:hAnsi="Tahoma" w:cs="Tahoma"/>
                <w:noProof/>
              </w:rPr>
              <w:softHyphen/>
              <w:t>lę.</w:t>
            </w:r>
          </w:p>
          <w:p w14:paraId="33CFE2CF" w14:textId="77777777" w:rsidR="0097795C" w:rsidRPr="0016074B" w:rsidRDefault="0097795C">
            <w:pPr>
              <w:rPr>
                <w:rFonts w:ascii="Tahoma" w:hAnsi="Tahoma" w:cs="Tahoma"/>
                <w:noProof/>
                <w:sz w:val="22"/>
                <w:szCs w:val="22"/>
              </w:rPr>
            </w:pPr>
          </w:p>
        </w:tc>
        <w:tc>
          <w:tcPr>
            <w:tcW w:w="1909" w:type="pct"/>
            <w:tcBorders>
              <w:top w:val="single" w:sz="4" w:space="0" w:color="auto"/>
              <w:left w:val="single" w:sz="4" w:space="0" w:color="auto"/>
              <w:bottom w:val="single" w:sz="4" w:space="0" w:color="auto"/>
              <w:right w:val="single" w:sz="4" w:space="0" w:color="auto"/>
            </w:tcBorders>
          </w:tcPr>
          <w:p w14:paraId="493CFFEE" w14:textId="77777777" w:rsidR="0097795C" w:rsidRPr="0016074B" w:rsidRDefault="0097795C" w:rsidP="00C026C8">
            <w:pPr>
              <w:pStyle w:val="ListParagraph"/>
              <w:numPr>
                <w:ilvl w:val="0"/>
                <w:numId w:val="109"/>
              </w:numPr>
              <w:tabs>
                <w:tab w:val="left" w:pos="212"/>
              </w:tabs>
              <w:ind w:left="0" w:firstLine="0"/>
              <w:rPr>
                <w:rFonts w:ascii="Tahoma" w:hAnsi="Tahoma" w:cs="Tahoma"/>
                <w:noProof/>
              </w:rPr>
            </w:pPr>
            <w:r w:rsidRPr="0016074B">
              <w:rPr>
                <w:rFonts w:ascii="Tahoma" w:hAnsi="Tahoma" w:cs="Tahoma"/>
              </w:rPr>
              <w:t xml:space="preserve">Mokymų dokumentacija </w:t>
            </w:r>
            <w:r w:rsidRPr="0016074B">
              <w:rPr>
                <w:rFonts w:ascii="Tahoma" w:hAnsi="Tahoma" w:cs="Tahoma"/>
                <w:lang w:eastAsia="ar-SA"/>
              </w:rPr>
              <w:t xml:space="preserve">(įskaitant, bet neapsiribojant, </w:t>
            </w:r>
            <w:r w:rsidRPr="0016074B">
              <w:rPr>
                <w:rFonts w:ascii="Tahoma" w:hAnsi="Tahoma" w:cs="Tahoma"/>
              </w:rPr>
              <w:t>detaliai aprašyta skyriuje  4.5.6):</w:t>
            </w:r>
          </w:p>
          <w:p w14:paraId="44333A68"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Mokymų planas;</w:t>
            </w:r>
          </w:p>
          <w:p w14:paraId="7C5485AA"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Administratorių ir naudotojų vadovai;</w:t>
            </w:r>
          </w:p>
          <w:p w14:paraId="5198BB73"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 xml:space="preserve">Pagalbos vadovas (angl. </w:t>
            </w:r>
            <w:proofErr w:type="spellStart"/>
            <w:r w:rsidRPr="0016074B">
              <w:rPr>
                <w:rFonts w:ascii="Tahoma" w:hAnsi="Tahoma" w:cs="Tahoma"/>
              </w:rPr>
              <w:t>Help</w:t>
            </w:r>
            <w:proofErr w:type="spellEnd"/>
            <w:r w:rsidRPr="0016074B">
              <w:rPr>
                <w:rFonts w:ascii="Tahoma" w:hAnsi="Tahoma" w:cs="Tahoma"/>
              </w:rPr>
              <w:t>) (tik elektroniniu formatu);</w:t>
            </w:r>
          </w:p>
          <w:p w14:paraId="6B5C0BCF" w14:textId="77777777"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Mokymų medžiaga (detalūs reikalavimai skyriuje );</w:t>
            </w:r>
          </w:p>
          <w:p w14:paraId="453DE6A8" w14:textId="48C9B105" w:rsidR="0097795C" w:rsidRPr="0016074B" w:rsidRDefault="0097795C" w:rsidP="00C026C8">
            <w:pPr>
              <w:pStyle w:val="ListParagraph"/>
              <w:numPr>
                <w:ilvl w:val="1"/>
                <w:numId w:val="109"/>
              </w:numPr>
              <w:tabs>
                <w:tab w:val="left" w:pos="482"/>
              </w:tabs>
              <w:ind w:left="0" w:firstLine="0"/>
              <w:rPr>
                <w:rFonts w:ascii="Tahoma" w:hAnsi="Tahoma" w:cs="Tahoma"/>
              </w:rPr>
            </w:pPr>
            <w:r w:rsidRPr="0016074B">
              <w:rPr>
                <w:rFonts w:ascii="Tahoma" w:hAnsi="Tahoma" w:cs="Tahoma"/>
              </w:rPr>
              <w:t xml:space="preserve">Parengtos metodinės rekomendacijos duomenų </w:t>
            </w:r>
            <w:r w:rsidR="00D612CA">
              <w:rPr>
                <w:rFonts w:ascii="Tahoma" w:hAnsi="Tahoma" w:cs="Tahoma"/>
              </w:rPr>
              <w:t>t</w:t>
            </w:r>
            <w:r>
              <w:rPr>
                <w:rFonts w:ascii="Tahoma" w:hAnsi="Tahoma" w:cs="Tahoma"/>
              </w:rPr>
              <w:t>eikėj</w:t>
            </w:r>
            <w:r w:rsidRPr="0016074B">
              <w:rPr>
                <w:rFonts w:ascii="Tahoma" w:hAnsi="Tahoma" w:cs="Tahoma"/>
              </w:rPr>
              <w:t>ams ir gavėjams;</w:t>
            </w:r>
          </w:p>
          <w:p w14:paraId="72C68894" w14:textId="77777777" w:rsidR="0097795C" w:rsidRPr="0016074B" w:rsidRDefault="0097795C" w:rsidP="00C026C8">
            <w:pPr>
              <w:pStyle w:val="ListParagraph"/>
              <w:numPr>
                <w:ilvl w:val="0"/>
                <w:numId w:val="109"/>
              </w:numPr>
              <w:tabs>
                <w:tab w:val="left" w:pos="235"/>
              </w:tabs>
              <w:ind w:left="0" w:firstLine="0"/>
              <w:rPr>
                <w:rFonts w:ascii="Tahoma" w:hAnsi="Tahoma" w:cs="Tahoma"/>
                <w:noProof/>
              </w:rPr>
            </w:pPr>
            <w:r w:rsidRPr="0016074B">
              <w:rPr>
                <w:rFonts w:ascii="Tahoma" w:hAnsi="Tahoma" w:cs="Tahoma"/>
              </w:rPr>
              <w:t>Įvykdyti mokymai sutartam naudotojų kiekiui;</w:t>
            </w:r>
          </w:p>
          <w:p w14:paraId="457295E5" w14:textId="77777777" w:rsidR="0097795C" w:rsidRPr="0016074B" w:rsidRDefault="0097795C" w:rsidP="00C026C8">
            <w:pPr>
              <w:pStyle w:val="ListParagraph"/>
              <w:numPr>
                <w:ilvl w:val="0"/>
                <w:numId w:val="109"/>
              </w:numPr>
              <w:tabs>
                <w:tab w:val="left" w:pos="235"/>
              </w:tabs>
              <w:ind w:left="0" w:firstLine="0"/>
              <w:rPr>
                <w:rFonts w:ascii="Tahoma" w:hAnsi="Tahoma" w:cs="Tahoma"/>
                <w:noProof/>
              </w:rPr>
            </w:pPr>
            <w:r w:rsidRPr="0016074B">
              <w:rPr>
                <w:rFonts w:ascii="Tahoma" w:hAnsi="Tahoma" w:cs="Tahoma"/>
              </w:rPr>
              <w:t>Pateikta mokymų ataskaita.</w:t>
            </w:r>
          </w:p>
        </w:tc>
        <w:tc>
          <w:tcPr>
            <w:tcW w:w="1190" w:type="pct"/>
            <w:gridSpan w:val="3"/>
            <w:tcBorders>
              <w:top w:val="single" w:sz="4" w:space="0" w:color="auto"/>
              <w:left w:val="single" w:sz="4" w:space="0" w:color="auto"/>
              <w:bottom w:val="single" w:sz="4" w:space="0" w:color="auto"/>
              <w:right w:val="single" w:sz="4" w:space="0" w:color="auto"/>
            </w:tcBorders>
          </w:tcPr>
          <w:p w14:paraId="57ED3D0B"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34BBA72" w14:textId="77777777" w:rsidR="0097795C" w:rsidRPr="0016074B" w:rsidRDefault="0097795C">
            <w:pPr>
              <w:rPr>
                <w:rFonts w:ascii="Tahoma" w:hAnsi="Tahoma" w:cs="Tahoma"/>
                <w:noProof/>
                <w:sz w:val="22"/>
                <w:szCs w:val="22"/>
              </w:rPr>
            </w:pPr>
          </w:p>
        </w:tc>
      </w:tr>
      <w:tr w:rsidR="009A4866" w:rsidRPr="0016074B" w14:paraId="353EBB21" w14:textId="77777777" w:rsidTr="00CA64F7">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682F4F33" w14:textId="77777777" w:rsidR="0097795C" w:rsidRPr="0016074B" w:rsidRDefault="0097795C">
            <w:pPr>
              <w:jc w:val="center"/>
              <w:rPr>
                <w:rFonts w:ascii="Tahoma" w:hAnsi="Tahoma" w:cs="Tahoma"/>
                <w:sz w:val="22"/>
                <w:szCs w:val="22"/>
              </w:rPr>
            </w:pPr>
            <w:r w:rsidRPr="0016074B">
              <w:rPr>
                <w:rFonts w:ascii="Tahoma" w:hAnsi="Tahoma" w:cs="Tahoma"/>
                <w:sz w:val="22"/>
                <w:szCs w:val="22"/>
              </w:rPr>
              <w:t>Bandomoji eksploatacija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79FE576D"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2D6CF320"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Teikia konsultacijas bandomosios eksploatacijos klausimais;</w:t>
            </w:r>
          </w:p>
          <w:p w14:paraId="47B7D649"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Reaguoja į eksploatacijos metu nustatytus defektus;</w:t>
            </w:r>
          </w:p>
          <w:p w14:paraId="72A4892E" w14:textId="23DC67DE"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 xml:space="preserve">Užtikrina ekspertų konsultavimą </w:t>
            </w:r>
            <w:r w:rsidR="00AC0BED" w:rsidRPr="0016074B">
              <w:rPr>
                <w:rFonts w:ascii="Tahoma" w:hAnsi="Tahoma" w:cs="Tahoma"/>
                <w:noProof/>
              </w:rPr>
              <w:t>Perkančiosios organizacijos</w:t>
            </w:r>
            <w:r w:rsidRPr="0016074B">
              <w:rPr>
                <w:rFonts w:ascii="Tahoma" w:hAnsi="Tahoma" w:cs="Tahoma"/>
                <w:noProof/>
              </w:rPr>
              <w:t xml:space="preserve"> darbuotojams ir IT specia</w:t>
            </w:r>
            <w:r w:rsidRPr="0016074B">
              <w:rPr>
                <w:rFonts w:ascii="Tahoma" w:hAnsi="Tahoma" w:cs="Tahoma"/>
                <w:noProof/>
              </w:rPr>
              <w:softHyphen/>
              <w:t>lis</w:t>
            </w:r>
            <w:r w:rsidRPr="0016074B">
              <w:rPr>
                <w:rFonts w:ascii="Tahoma" w:hAnsi="Tahoma" w:cs="Tahoma"/>
                <w:noProof/>
              </w:rPr>
              <w:softHyphen/>
              <w:t>tams;</w:t>
            </w:r>
          </w:p>
          <w:p w14:paraId="2D2FA1AC" w14:textId="08A0BDCC"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 xml:space="preserve">Užtikrina ekspertų konsultavimą </w:t>
            </w:r>
            <w:r w:rsidR="00AC0BED" w:rsidRPr="0016074B">
              <w:rPr>
                <w:rFonts w:ascii="Tahoma" w:hAnsi="Tahoma" w:cs="Tahoma"/>
                <w:noProof/>
              </w:rPr>
              <w:t>Perkančiosios organizacijos</w:t>
            </w:r>
            <w:r w:rsidRPr="0016074B">
              <w:rPr>
                <w:rFonts w:ascii="Tahoma" w:hAnsi="Tahoma" w:cs="Tahoma"/>
                <w:noProof/>
              </w:rPr>
              <w:t xml:space="preserve"> darbuotojams ir IT specia</w:t>
            </w:r>
            <w:r w:rsidRPr="0016074B">
              <w:rPr>
                <w:rFonts w:ascii="Tahoma" w:hAnsi="Tahoma" w:cs="Tahoma"/>
                <w:noProof/>
              </w:rPr>
              <w:softHyphen/>
              <w:t>lis</w:t>
            </w:r>
            <w:r w:rsidRPr="0016074B">
              <w:rPr>
                <w:rFonts w:ascii="Tahoma" w:hAnsi="Tahoma" w:cs="Tahoma"/>
                <w:noProof/>
              </w:rPr>
              <w:softHyphen/>
              <w:t>tams;</w:t>
            </w:r>
          </w:p>
          <w:p w14:paraId="175A15FC"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Parengia bandomosios eksploa</w:t>
            </w:r>
            <w:r w:rsidRPr="0016074B">
              <w:rPr>
                <w:rFonts w:ascii="Tahoma" w:hAnsi="Tahoma" w:cs="Tahoma"/>
                <w:noProof/>
              </w:rPr>
              <w:softHyphen/>
              <w:t>ta</w:t>
            </w:r>
            <w:r w:rsidRPr="0016074B">
              <w:rPr>
                <w:rFonts w:ascii="Tahoma" w:hAnsi="Tahoma" w:cs="Tahoma"/>
                <w:noProof/>
              </w:rPr>
              <w:softHyphen/>
              <w:t>ci</w:t>
            </w:r>
            <w:r w:rsidRPr="0016074B">
              <w:rPr>
                <w:rFonts w:ascii="Tahoma" w:hAnsi="Tahoma" w:cs="Tahoma"/>
                <w:noProof/>
              </w:rPr>
              <w:softHyphen/>
              <w:t>jos ataskaitą;</w:t>
            </w:r>
          </w:p>
          <w:p w14:paraId="760A177F" w14:textId="77777777" w:rsidR="0097795C" w:rsidRPr="0016074B" w:rsidRDefault="0097795C" w:rsidP="00C026C8">
            <w:pPr>
              <w:pStyle w:val="ListParagraph"/>
              <w:numPr>
                <w:ilvl w:val="0"/>
                <w:numId w:val="116"/>
              </w:numPr>
              <w:tabs>
                <w:tab w:val="left" w:pos="227"/>
              </w:tabs>
              <w:ind w:left="0" w:firstLine="0"/>
              <w:rPr>
                <w:rFonts w:ascii="Tahoma" w:hAnsi="Tahoma" w:cs="Tahoma"/>
                <w:noProof/>
              </w:rPr>
            </w:pPr>
            <w:r w:rsidRPr="0016074B">
              <w:rPr>
                <w:rFonts w:ascii="Tahoma" w:hAnsi="Tahoma" w:cs="Tahoma"/>
                <w:noProof/>
              </w:rPr>
              <w:t>Užtikrina Sistemos duomenų inte</w:t>
            </w:r>
            <w:r w:rsidRPr="0016074B">
              <w:rPr>
                <w:rFonts w:ascii="Tahoma" w:hAnsi="Tahoma" w:cs="Tahoma"/>
                <w:noProof/>
              </w:rPr>
              <w:softHyphen/>
              <w:t>gra</w:t>
            </w:r>
            <w:r w:rsidRPr="0016074B">
              <w:rPr>
                <w:rFonts w:ascii="Tahoma" w:hAnsi="Tahoma" w:cs="Tahoma"/>
                <w:noProof/>
              </w:rPr>
              <w:softHyphen/>
              <w:t>lumą ir  vientisumą.</w:t>
            </w:r>
          </w:p>
          <w:p w14:paraId="4FAC3D46" w14:textId="77777777" w:rsidR="00A05852" w:rsidRPr="005B0BD3" w:rsidRDefault="001137DE" w:rsidP="005B0BD3">
            <w:pPr>
              <w:pStyle w:val="ListParagraph"/>
              <w:tabs>
                <w:tab w:val="left" w:pos="227"/>
              </w:tabs>
              <w:ind w:left="0"/>
              <w:rPr>
                <w:rFonts w:ascii="Tahoma" w:hAnsi="Tahoma" w:cs="Tahoma"/>
              </w:rPr>
            </w:pPr>
            <w:r>
              <w:rPr>
                <w:rFonts w:ascii="Tahoma" w:hAnsi="Tahoma" w:cs="Tahoma"/>
                <w:noProof/>
                <w:u w:val="single"/>
              </w:rPr>
              <w:t>Perkančioji organizacija</w:t>
            </w:r>
            <w:r w:rsidR="00C917FC">
              <w:rPr>
                <w:rFonts w:ascii="Tahoma" w:hAnsi="Tahoma" w:cs="Tahoma"/>
                <w:noProof/>
                <w:u w:val="single"/>
              </w:rPr>
              <w:t>:</w:t>
            </w:r>
          </w:p>
          <w:p w14:paraId="7E0AF26C" w14:textId="28333606" w:rsidR="0097795C" w:rsidRPr="0016074B" w:rsidRDefault="0097795C" w:rsidP="00C026C8">
            <w:pPr>
              <w:pStyle w:val="ListParagraph"/>
              <w:numPr>
                <w:ilvl w:val="0"/>
                <w:numId w:val="118"/>
              </w:numPr>
              <w:tabs>
                <w:tab w:val="left" w:pos="227"/>
              </w:tabs>
              <w:ind w:left="-43" w:firstLine="43"/>
              <w:rPr>
                <w:rFonts w:ascii="Tahoma" w:hAnsi="Tahoma" w:cs="Tahoma"/>
                <w:noProof/>
              </w:rPr>
            </w:pPr>
            <w:r w:rsidRPr="0016074B">
              <w:rPr>
                <w:rFonts w:ascii="Tahoma" w:hAnsi="Tahoma" w:cs="Tahoma"/>
                <w:noProof/>
              </w:rPr>
              <w:t>Dirba su parengta sistema;</w:t>
            </w:r>
          </w:p>
          <w:p w14:paraId="0503123F" w14:textId="77777777" w:rsidR="0097795C" w:rsidRPr="0016074B" w:rsidRDefault="0097795C" w:rsidP="00C026C8">
            <w:pPr>
              <w:pStyle w:val="ListParagraph"/>
              <w:numPr>
                <w:ilvl w:val="0"/>
                <w:numId w:val="118"/>
              </w:numPr>
              <w:tabs>
                <w:tab w:val="left" w:pos="227"/>
              </w:tabs>
              <w:ind w:left="-43" w:firstLine="43"/>
              <w:rPr>
                <w:rFonts w:ascii="Tahoma" w:hAnsi="Tahoma" w:cs="Tahoma"/>
                <w:noProof/>
              </w:rPr>
            </w:pPr>
            <w:r w:rsidRPr="0016074B">
              <w:rPr>
                <w:rFonts w:ascii="Tahoma" w:hAnsi="Tahoma" w:cs="Tahoma"/>
                <w:noProof/>
              </w:rPr>
              <w:t>Registruoja bandomosios eksploa</w:t>
            </w:r>
            <w:r w:rsidRPr="0016074B">
              <w:rPr>
                <w:rFonts w:ascii="Tahoma" w:hAnsi="Tahoma" w:cs="Tahoma"/>
                <w:noProof/>
              </w:rPr>
              <w:softHyphen/>
              <w:t>ta</w:t>
            </w:r>
            <w:r w:rsidRPr="0016074B">
              <w:rPr>
                <w:rFonts w:ascii="Tahoma" w:hAnsi="Tahoma" w:cs="Tahoma"/>
                <w:noProof/>
              </w:rPr>
              <w:softHyphen/>
              <w:t>cijos metu nustatytas klaidas;</w:t>
            </w:r>
          </w:p>
        </w:tc>
        <w:tc>
          <w:tcPr>
            <w:tcW w:w="1909" w:type="pct"/>
            <w:tcBorders>
              <w:top w:val="single" w:sz="4" w:space="0" w:color="auto"/>
              <w:left w:val="single" w:sz="4" w:space="0" w:color="auto"/>
              <w:bottom w:val="single" w:sz="4" w:space="0" w:color="auto"/>
              <w:right w:val="single" w:sz="4" w:space="0" w:color="auto"/>
            </w:tcBorders>
          </w:tcPr>
          <w:p w14:paraId="61DFBBD9" w14:textId="77777777" w:rsidR="0097795C" w:rsidRPr="0016074B" w:rsidRDefault="0097795C" w:rsidP="00C026C8">
            <w:pPr>
              <w:pStyle w:val="ListParagraph"/>
              <w:numPr>
                <w:ilvl w:val="0"/>
                <w:numId w:val="117"/>
              </w:numPr>
              <w:tabs>
                <w:tab w:val="left" w:pos="302"/>
              </w:tabs>
              <w:ind w:left="0" w:firstLine="32"/>
              <w:rPr>
                <w:rFonts w:ascii="Tahoma" w:hAnsi="Tahoma" w:cs="Tahoma"/>
                <w:noProof/>
              </w:rPr>
            </w:pPr>
            <w:r w:rsidRPr="0016074B">
              <w:rPr>
                <w:rFonts w:ascii="Tahoma" w:hAnsi="Tahoma" w:cs="Tahoma"/>
                <w:noProof/>
              </w:rPr>
              <w:t>Pašalintos bandomosios eksploa</w:t>
            </w:r>
            <w:r w:rsidRPr="0016074B">
              <w:rPr>
                <w:rFonts w:ascii="Tahoma" w:hAnsi="Tahoma" w:cs="Tahoma"/>
                <w:noProof/>
              </w:rPr>
              <w:softHyphen/>
              <w:t>ta</w:t>
            </w:r>
            <w:r w:rsidRPr="0016074B">
              <w:rPr>
                <w:rFonts w:ascii="Tahoma" w:hAnsi="Tahoma" w:cs="Tahoma"/>
                <w:noProof/>
              </w:rPr>
              <w:softHyphen/>
              <w:t>ci</w:t>
            </w:r>
            <w:r w:rsidRPr="0016074B">
              <w:rPr>
                <w:rFonts w:ascii="Tahoma" w:hAnsi="Tahoma" w:cs="Tahoma"/>
                <w:noProof/>
              </w:rPr>
              <w:softHyphen/>
              <w:t>jos metu nustatytos klaidos. Tei</w:t>
            </w:r>
            <w:r w:rsidRPr="0016074B">
              <w:rPr>
                <w:rFonts w:ascii="Tahoma" w:hAnsi="Tahoma" w:cs="Tahoma"/>
                <w:noProof/>
              </w:rPr>
              <w:softHyphen/>
              <w:t>kė</w:t>
            </w:r>
            <w:r w:rsidRPr="0016074B">
              <w:rPr>
                <w:rFonts w:ascii="Tahoma" w:hAnsi="Tahoma" w:cs="Tahoma"/>
                <w:noProof/>
              </w:rPr>
              <w:softHyphen/>
              <w:t>jas bandomosios eksploatacijos metu pagal suderintą klaidų šali</w:t>
            </w:r>
            <w:r w:rsidRPr="0016074B">
              <w:rPr>
                <w:rFonts w:ascii="Tahoma" w:hAnsi="Tahoma" w:cs="Tahoma"/>
                <w:noProof/>
              </w:rPr>
              <w:softHyphen/>
              <w:t>ni</w:t>
            </w:r>
            <w:r w:rsidRPr="0016074B">
              <w:rPr>
                <w:rFonts w:ascii="Tahoma" w:hAnsi="Tahoma" w:cs="Tahoma"/>
                <w:noProof/>
              </w:rPr>
              <w:softHyphen/>
              <w:t>mo grafiką turi šalinti visus sude</w:t>
            </w:r>
            <w:r w:rsidRPr="0016074B">
              <w:rPr>
                <w:rFonts w:ascii="Tahoma" w:hAnsi="Tahoma" w:cs="Tahoma"/>
                <w:noProof/>
              </w:rPr>
              <w:softHyphen/>
              <w:t>rin</w:t>
            </w:r>
            <w:r w:rsidRPr="0016074B">
              <w:rPr>
                <w:rFonts w:ascii="Tahoma" w:hAnsi="Tahoma" w:cs="Tahoma"/>
                <w:noProof/>
              </w:rPr>
              <w:softHyphen/>
              <w:t>tos sistemos funkcionalumo trūku</w:t>
            </w:r>
            <w:r w:rsidRPr="0016074B">
              <w:rPr>
                <w:rFonts w:ascii="Tahoma" w:hAnsi="Tahoma" w:cs="Tahoma"/>
                <w:noProof/>
              </w:rPr>
              <w:softHyphen/>
              <w:t>mus užregistruotus bandomosios eksploatacijos problemų registre;</w:t>
            </w:r>
          </w:p>
          <w:p w14:paraId="5F36602D" w14:textId="34E8BD3F" w:rsidR="0097795C" w:rsidRPr="0016074B" w:rsidRDefault="0097795C" w:rsidP="00C026C8">
            <w:pPr>
              <w:pStyle w:val="ListParagraph"/>
              <w:numPr>
                <w:ilvl w:val="0"/>
                <w:numId w:val="117"/>
              </w:numPr>
              <w:tabs>
                <w:tab w:val="left" w:pos="302"/>
              </w:tabs>
              <w:ind w:left="0" w:firstLine="32"/>
              <w:rPr>
                <w:rFonts w:ascii="Tahoma" w:hAnsi="Tahoma" w:cs="Tahoma"/>
              </w:rPr>
            </w:pPr>
            <w:r w:rsidRPr="0016074B">
              <w:rPr>
                <w:rFonts w:ascii="Tahoma" w:hAnsi="Tahoma" w:cs="Tahoma"/>
              </w:rPr>
              <w:t xml:space="preserve">Bandomosios eksploatacijos dokumentai </w:t>
            </w:r>
            <w:r w:rsidRPr="0016074B">
              <w:rPr>
                <w:rFonts w:ascii="Tahoma" w:hAnsi="Tahoma" w:cs="Tahoma"/>
                <w:lang w:eastAsia="ar-SA"/>
              </w:rPr>
              <w:t xml:space="preserve">(įskaitant, bet neapsiribojant, </w:t>
            </w:r>
            <w:r w:rsidRPr="0016074B">
              <w:rPr>
                <w:rFonts w:ascii="Tahoma" w:hAnsi="Tahoma" w:cs="Tahoma"/>
              </w:rPr>
              <w:t xml:space="preserve">detaliai aprašyta skyriuje  </w:t>
            </w:r>
            <w:r w:rsidR="00B62CF2" w:rsidRPr="0016074B">
              <w:rPr>
                <w:rFonts w:ascii="Tahoma" w:hAnsi="Tahoma" w:cs="Tahoma"/>
              </w:rPr>
              <w:t>6</w:t>
            </w:r>
            <w:r w:rsidRPr="0016074B">
              <w:rPr>
                <w:rFonts w:ascii="Tahoma" w:hAnsi="Tahoma" w:cs="Tahoma"/>
              </w:rPr>
              <w:t>.4.7):</w:t>
            </w:r>
          </w:p>
          <w:p w14:paraId="5FFD2E82" w14:textId="3EA9AA7E" w:rsidR="00636FA4" w:rsidRPr="0016074B" w:rsidRDefault="0097795C" w:rsidP="00C026C8">
            <w:pPr>
              <w:pStyle w:val="ListParagraph"/>
              <w:numPr>
                <w:ilvl w:val="1"/>
                <w:numId w:val="117"/>
              </w:numPr>
              <w:tabs>
                <w:tab w:val="left" w:pos="394"/>
              </w:tabs>
              <w:spacing w:after="60"/>
              <w:ind w:left="34" w:hanging="34"/>
              <w:rPr>
                <w:rFonts w:ascii="Tahoma" w:hAnsi="Tahoma" w:cs="Tahoma"/>
                <w:noProof/>
              </w:rPr>
            </w:pPr>
            <w:r w:rsidRPr="0016074B">
              <w:rPr>
                <w:rFonts w:ascii="Tahoma" w:hAnsi="Tahoma" w:cs="Tahoma"/>
                <w:noProof/>
              </w:rPr>
              <w:t>Bandomosios eksploatacijos atas</w:t>
            </w:r>
            <w:r w:rsidRPr="0016074B">
              <w:rPr>
                <w:rFonts w:ascii="Tahoma" w:hAnsi="Tahoma" w:cs="Tahoma"/>
                <w:noProof/>
              </w:rPr>
              <w:softHyphen/>
              <w:t>kai</w:t>
            </w:r>
            <w:r w:rsidRPr="0016074B">
              <w:rPr>
                <w:rFonts w:ascii="Tahoma" w:hAnsi="Tahoma" w:cs="Tahoma"/>
                <w:noProof/>
              </w:rPr>
              <w:softHyphen/>
              <w:t>ta. Bandomosios eksploatacijos ataskaitoje turi būti įvertinti ban</w:t>
            </w:r>
            <w:r w:rsidRPr="0016074B">
              <w:rPr>
                <w:rFonts w:ascii="Tahoma" w:hAnsi="Tahoma" w:cs="Tahoma"/>
                <w:noProof/>
              </w:rPr>
              <w:softHyphen/>
              <w:t>do</w:t>
            </w:r>
            <w:r w:rsidRPr="0016074B">
              <w:rPr>
                <w:rFonts w:ascii="Tahoma" w:hAnsi="Tahoma" w:cs="Tahoma"/>
                <w:noProof/>
              </w:rPr>
              <w:softHyphen/>
              <w:t>mo</w:t>
            </w:r>
            <w:r w:rsidRPr="0016074B">
              <w:rPr>
                <w:rFonts w:ascii="Tahoma" w:hAnsi="Tahoma" w:cs="Tahoma"/>
                <w:noProof/>
              </w:rPr>
              <w:softHyphen/>
              <w:t>sios eksploatacijos metu nusta</w:t>
            </w:r>
            <w:r w:rsidRPr="0016074B">
              <w:rPr>
                <w:rFonts w:ascii="Tahoma" w:hAnsi="Tahoma" w:cs="Tahoma"/>
                <w:noProof/>
              </w:rPr>
              <w:softHyphen/>
              <w:t>ty</w:t>
            </w:r>
            <w:r w:rsidRPr="0016074B">
              <w:rPr>
                <w:rFonts w:ascii="Tahoma" w:hAnsi="Tahoma" w:cs="Tahoma"/>
                <w:noProof/>
              </w:rPr>
              <w:softHyphen/>
              <w:t>ti defektai, pateiktas jų išsprendimo bū</w:t>
            </w:r>
            <w:r w:rsidRPr="0016074B">
              <w:rPr>
                <w:rFonts w:ascii="Tahoma" w:hAnsi="Tahoma" w:cs="Tahoma"/>
                <w:noProof/>
              </w:rPr>
              <w:softHyphen/>
              <w:t>das ir būsena, pateiktos reko</w:t>
            </w:r>
            <w:r w:rsidRPr="0016074B">
              <w:rPr>
                <w:rFonts w:ascii="Tahoma" w:hAnsi="Tahoma" w:cs="Tahoma"/>
                <w:noProof/>
              </w:rPr>
              <w:softHyphen/>
              <w:t>men</w:t>
            </w:r>
            <w:r w:rsidRPr="0016074B">
              <w:rPr>
                <w:rFonts w:ascii="Tahoma" w:hAnsi="Tahoma" w:cs="Tahoma"/>
                <w:noProof/>
              </w:rPr>
              <w:softHyphen/>
              <w:t>dacijos dėl tolesnės eksploa</w:t>
            </w:r>
            <w:r w:rsidRPr="0016074B">
              <w:rPr>
                <w:rFonts w:ascii="Tahoma" w:hAnsi="Tahoma" w:cs="Tahoma"/>
                <w:noProof/>
              </w:rPr>
              <w:softHyphen/>
              <w:t>ta</w:t>
            </w:r>
            <w:r w:rsidRPr="0016074B">
              <w:rPr>
                <w:rFonts w:ascii="Tahoma" w:hAnsi="Tahoma" w:cs="Tahoma"/>
                <w:noProof/>
              </w:rPr>
              <w:softHyphen/>
              <w:t>ci</w:t>
            </w:r>
            <w:r w:rsidRPr="0016074B">
              <w:rPr>
                <w:rFonts w:ascii="Tahoma" w:hAnsi="Tahoma" w:cs="Tahoma"/>
                <w:noProof/>
              </w:rPr>
              <w:softHyphen/>
              <w:t>jos;</w:t>
            </w:r>
          </w:p>
          <w:p w14:paraId="6413AFEA" w14:textId="77777777" w:rsidR="0097795C" w:rsidRPr="0016074B" w:rsidRDefault="0097795C" w:rsidP="00C026C8">
            <w:pPr>
              <w:pStyle w:val="ListParagraph"/>
              <w:numPr>
                <w:ilvl w:val="1"/>
                <w:numId w:val="117"/>
              </w:numPr>
              <w:tabs>
                <w:tab w:val="left" w:pos="285"/>
                <w:tab w:val="left" w:pos="394"/>
              </w:tabs>
              <w:spacing w:after="60"/>
              <w:ind w:left="0" w:hanging="34"/>
              <w:rPr>
                <w:rFonts w:ascii="Tahoma" w:hAnsi="Tahoma" w:cs="Tahoma"/>
                <w:noProof/>
              </w:rPr>
            </w:pPr>
            <w:r w:rsidRPr="0016074B">
              <w:rPr>
                <w:rFonts w:ascii="Tahoma" w:hAnsi="Tahoma" w:cs="Tahoma"/>
              </w:rPr>
              <w:t>B</w:t>
            </w:r>
            <w:r w:rsidRPr="0016074B">
              <w:rPr>
                <w:rFonts w:ascii="Tahoma" w:hAnsi="Tahoma" w:cs="Tahoma"/>
                <w:noProof/>
              </w:rPr>
              <w:t>andomosios eksploatacijos problemų registras.</w:t>
            </w:r>
          </w:p>
        </w:tc>
        <w:tc>
          <w:tcPr>
            <w:tcW w:w="1190" w:type="pct"/>
            <w:gridSpan w:val="3"/>
            <w:tcBorders>
              <w:top w:val="single" w:sz="4" w:space="0" w:color="auto"/>
              <w:left w:val="single" w:sz="4" w:space="0" w:color="auto"/>
              <w:bottom w:val="single" w:sz="4" w:space="0" w:color="auto"/>
              <w:right w:val="single" w:sz="4" w:space="0" w:color="auto"/>
            </w:tcBorders>
          </w:tcPr>
          <w:p w14:paraId="6250820B" w14:textId="77777777" w:rsidR="0097795C" w:rsidRPr="0016074B" w:rsidRDefault="0097795C">
            <w:pPr>
              <w:rPr>
                <w:rFonts w:ascii="Tahoma" w:hAnsi="Tahoma" w:cs="Tahoma"/>
                <w:bCs/>
                <w:sz w:val="22"/>
                <w:szCs w:val="22"/>
              </w:rPr>
            </w:pPr>
            <w:r w:rsidRPr="0016074B">
              <w:rPr>
                <w:rFonts w:ascii="Tahoma" w:hAnsi="Tahoma" w:cs="Tahoma"/>
                <w:bCs/>
                <w:sz w:val="22"/>
                <w:szCs w:val="22"/>
              </w:rPr>
              <w:t xml:space="preserve">Pagal suderintą darbų atlikimo grafiką. </w:t>
            </w:r>
          </w:p>
          <w:p w14:paraId="4599B843" w14:textId="77777777" w:rsidR="0097795C" w:rsidRPr="0016074B" w:rsidRDefault="0097795C">
            <w:pPr>
              <w:rPr>
                <w:rFonts w:ascii="Tahoma" w:hAnsi="Tahoma" w:cs="Tahoma"/>
                <w:noProof/>
                <w:sz w:val="22"/>
                <w:szCs w:val="22"/>
              </w:rPr>
            </w:pPr>
          </w:p>
        </w:tc>
      </w:tr>
      <w:tr w:rsidR="009A4866" w:rsidRPr="0016074B" w14:paraId="3F3C0CD9" w14:textId="77777777" w:rsidTr="00CA64F7">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429DC432" w14:textId="77777777" w:rsidR="0097795C" w:rsidRPr="0016074B" w:rsidRDefault="0097795C">
            <w:pPr>
              <w:jc w:val="center"/>
              <w:rPr>
                <w:rFonts w:ascii="Tahoma" w:hAnsi="Tahoma" w:cs="Tahoma"/>
                <w:sz w:val="22"/>
                <w:szCs w:val="22"/>
              </w:rPr>
            </w:pPr>
            <w:r w:rsidRPr="0016074B">
              <w:rPr>
                <w:rFonts w:ascii="Tahoma" w:hAnsi="Tahoma" w:cs="Tahoma"/>
                <w:sz w:val="22"/>
                <w:szCs w:val="22"/>
              </w:rPr>
              <w:lastRenderedPageBreak/>
              <w:t>Priėmimas-perdavimas</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397C7886" w14:textId="77777777" w:rsidR="0097795C" w:rsidRPr="0016074B" w:rsidRDefault="0097795C">
            <w:pPr>
              <w:rPr>
                <w:rFonts w:ascii="Tahoma" w:hAnsi="Tahoma" w:cs="Tahoma"/>
                <w:noProof/>
                <w:sz w:val="22"/>
                <w:szCs w:val="22"/>
                <w:u w:val="single"/>
              </w:rPr>
            </w:pPr>
            <w:r w:rsidRPr="0016074B">
              <w:rPr>
                <w:rFonts w:ascii="Tahoma" w:hAnsi="Tahoma" w:cs="Tahoma"/>
                <w:sz w:val="22"/>
                <w:szCs w:val="22"/>
                <w:u w:val="single"/>
              </w:rPr>
              <w:t>Teikėjas</w:t>
            </w:r>
            <w:r w:rsidRPr="0016074B">
              <w:rPr>
                <w:rFonts w:ascii="Tahoma" w:hAnsi="Tahoma" w:cs="Tahoma"/>
                <w:noProof/>
                <w:sz w:val="22"/>
                <w:szCs w:val="22"/>
                <w:u w:val="single"/>
              </w:rPr>
              <w:t>:</w:t>
            </w:r>
          </w:p>
          <w:p w14:paraId="772875A8" w14:textId="77777777" w:rsidR="0097795C" w:rsidRPr="0016074B" w:rsidRDefault="0097795C" w:rsidP="00C026C8">
            <w:pPr>
              <w:pStyle w:val="ListParagraph"/>
              <w:numPr>
                <w:ilvl w:val="0"/>
                <w:numId w:val="119"/>
              </w:numPr>
              <w:tabs>
                <w:tab w:val="left" w:pos="227"/>
              </w:tabs>
              <w:ind w:left="0" w:firstLine="0"/>
              <w:rPr>
                <w:rFonts w:ascii="Tahoma" w:hAnsi="Tahoma" w:cs="Tahoma"/>
                <w:noProof/>
              </w:rPr>
            </w:pPr>
            <w:r w:rsidRPr="0016074B">
              <w:rPr>
                <w:rFonts w:ascii="Tahoma" w:hAnsi="Tahoma" w:cs="Tahoma"/>
                <w:noProof/>
              </w:rPr>
              <w:t>Atnaujina techninę dokumentaciją;</w:t>
            </w:r>
          </w:p>
          <w:p w14:paraId="6636AB16" w14:textId="77777777" w:rsidR="0097795C" w:rsidRPr="0016074B" w:rsidRDefault="0097795C" w:rsidP="00C026C8">
            <w:pPr>
              <w:pStyle w:val="ListParagraph"/>
              <w:numPr>
                <w:ilvl w:val="0"/>
                <w:numId w:val="119"/>
              </w:numPr>
              <w:tabs>
                <w:tab w:val="left" w:pos="227"/>
              </w:tabs>
              <w:ind w:left="0" w:firstLine="0"/>
              <w:rPr>
                <w:rFonts w:ascii="Tahoma" w:hAnsi="Tahoma" w:cs="Tahoma"/>
                <w:noProof/>
              </w:rPr>
            </w:pPr>
            <w:r w:rsidRPr="0016074B">
              <w:rPr>
                <w:rFonts w:ascii="Tahoma" w:hAnsi="Tahoma" w:cs="Tahoma"/>
                <w:noProof/>
              </w:rPr>
              <w:t>Įgyvendinus visas paslaugas teikia galutinę sutarties įvykdymo ataskaitą.</w:t>
            </w:r>
          </w:p>
          <w:p w14:paraId="089F2673" w14:textId="69EBCBD9" w:rsidR="0097795C" w:rsidRPr="0016074B" w:rsidRDefault="001137DE" w:rsidP="00C026C8">
            <w:pPr>
              <w:pStyle w:val="ListParagraph"/>
              <w:numPr>
                <w:ilvl w:val="0"/>
                <w:numId w:val="120"/>
              </w:numPr>
              <w:tabs>
                <w:tab w:val="left" w:pos="227"/>
              </w:tabs>
              <w:ind w:left="-43" w:firstLine="43"/>
              <w:rPr>
                <w:rFonts w:ascii="Tahoma" w:hAnsi="Tahoma" w:cs="Tahoma"/>
                <w:noProof/>
              </w:rPr>
            </w:pPr>
            <w:r>
              <w:rPr>
                <w:rFonts w:ascii="Tahoma" w:hAnsi="Tahoma" w:cs="Tahoma"/>
                <w:noProof/>
                <w:u w:val="single"/>
              </w:rPr>
              <w:t>Perkančioji organizacija</w:t>
            </w:r>
            <w:r w:rsidR="00C917FC">
              <w:rPr>
                <w:rFonts w:ascii="Tahoma" w:hAnsi="Tahoma" w:cs="Tahoma"/>
                <w:noProof/>
                <w:u w:val="single"/>
              </w:rPr>
              <w:t>:</w:t>
            </w:r>
            <w:r w:rsidR="0097795C" w:rsidRPr="0016074B">
              <w:rPr>
                <w:rFonts w:ascii="Tahoma" w:hAnsi="Tahoma" w:cs="Tahoma"/>
                <w:noProof/>
              </w:rPr>
              <w:t>Priima ir tvirtina Teikėjo pa</w:t>
            </w:r>
            <w:r w:rsidR="0097795C" w:rsidRPr="0016074B">
              <w:rPr>
                <w:rFonts w:ascii="Tahoma" w:hAnsi="Tahoma" w:cs="Tahoma"/>
                <w:noProof/>
              </w:rPr>
              <w:softHyphen/>
              <w:t>reng</w:t>
            </w:r>
            <w:r w:rsidR="0097795C" w:rsidRPr="0016074B">
              <w:rPr>
                <w:rFonts w:ascii="Tahoma" w:hAnsi="Tahoma" w:cs="Tahoma"/>
                <w:noProof/>
              </w:rPr>
              <w:softHyphen/>
              <w:t>tus rezultatus;</w:t>
            </w:r>
          </w:p>
          <w:p w14:paraId="5C92C425" w14:textId="77777777" w:rsidR="0097795C" w:rsidRPr="0016074B" w:rsidRDefault="0097795C" w:rsidP="00C026C8">
            <w:pPr>
              <w:pStyle w:val="ListParagraph"/>
              <w:numPr>
                <w:ilvl w:val="0"/>
                <w:numId w:val="120"/>
              </w:numPr>
              <w:tabs>
                <w:tab w:val="left" w:pos="227"/>
              </w:tabs>
              <w:ind w:left="-43" w:firstLine="43"/>
              <w:rPr>
                <w:rFonts w:ascii="Tahoma" w:hAnsi="Tahoma" w:cs="Tahoma"/>
                <w:noProof/>
              </w:rPr>
            </w:pPr>
            <w:r w:rsidRPr="0016074B">
              <w:rPr>
                <w:rFonts w:ascii="Tahoma" w:hAnsi="Tahoma" w:cs="Tahoma"/>
                <w:noProof/>
              </w:rPr>
              <w:t>Pasirašomas per</w:t>
            </w:r>
            <w:r w:rsidRPr="0016074B">
              <w:rPr>
                <w:rFonts w:ascii="Tahoma" w:hAnsi="Tahoma" w:cs="Tahoma"/>
                <w:noProof/>
              </w:rPr>
              <w:softHyphen/>
              <w:t>da</w:t>
            </w:r>
            <w:r w:rsidRPr="0016074B">
              <w:rPr>
                <w:rFonts w:ascii="Tahoma" w:hAnsi="Tahoma" w:cs="Tahoma"/>
                <w:noProof/>
              </w:rPr>
              <w:softHyphen/>
              <w:t>vimo-priėmimo aktas;</w:t>
            </w:r>
          </w:p>
          <w:p w14:paraId="057BAC64" w14:textId="77777777" w:rsidR="0097795C" w:rsidRPr="0016074B" w:rsidRDefault="0097795C" w:rsidP="00C026C8">
            <w:pPr>
              <w:pStyle w:val="ListParagraph"/>
              <w:numPr>
                <w:ilvl w:val="0"/>
                <w:numId w:val="120"/>
              </w:numPr>
              <w:tabs>
                <w:tab w:val="left" w:pos="227"/>
              </w:tabs>
              <w:ind w:left="-43" w:firstLine="43"/>
              <w:rPr>
                <w:rFonts w:ascii="Tahoma" w:hAnsi="Tahoma" w:cs="Tahoma"/>
                <w:noProof/>
              </w:rPr>
            </w:pPr>
            <w:r w:rsidRPr="0016074B">
              <w:rPr>
                <w:rFonts w:ascii="Tahoma" w:hAnsi="Tahoma" w:cs="Tahoma"/>
                <w:noProof/>
              </w:rPr>
              <w:t>Teikia pastabas Teikėjo pateiktai dokumentacijai ir pasiūlymus tobulinimui.</w:t>
            </w:r>
          </w:p>
          <w:p w14:paraId="74912FD9" w14:textId="77777777" w:rsidR="0097795C" w:rsidRPr="0016074B" w:rsidRDefault="0097795C">
            <w:pPr>
              <w:rPr>
                <w:rFonts w:ascii="Tahoma" w:hAnsi="Tahoma" w:cs="Tahoma"/>
                <w:sz w:val="22"/>
                <w:szCs w:val="22"/>
                <w:u w:val="single"/>
              </w:rPr>
            </w:pPr>
          </w:p>
        </w:tc>
        <w:tc>
          <w:tcPr>
            <w:tcW w:w="1909" w:type="pct"/>
            <w:tcBorders>
              <w:top w:val="single" w:sz="4" w:space="0" w:color="auto"/>
              <w:left w:val="single" w:sz="4" w:space="0" w:color="auto"/>
              <w:bottom w:val="single" w:sz="4" w:space="0" w:color="auto"/>
              <w:right w:val="single" w:sz="4" w:space="0" w:color="auto"/>
            </w:tcBorders>
          </w:tcPr>
          <w:p w14:paraId="00E58887" w14:textId="77777777" w:rsidR="0097795C" w:rsidRPr="0016074B" w:rsidRDefault="0097795C" w:rsidP="00C026C8">
            <w:pPr>
              <w:pStyle w:val="ListParagraph"/>
              <w:numPr>
                <w:ilvl w:val="0"/>
                <w:numId w:val="135"/>
              </w:numPr>
              <w:rPr>
                <w:rFonts w:ascii="Tahoma" w:hAnsi="Tahoma" w:cs="Tahoma"/>
                <w:noProof/>
              </w:rPr>
            </w:pPr>
            <w:r w:rsidRPr="0016074B">
              <w:rPr>
                <w:rFonts w:ascii="Tahoma" w:hAnsi="Tahoma" w:cs="Tahoma"/>
              </w:rPr>
              <w:t xml:space="preserve">Galutinė sutarties </w:t>
            </w:r>
            <w:r w:rsidRPr="0016074B">
              <w:rPr>
                <w:rFonts w:ascii="Tahoma" w:hAnsi="Tahoma" w:cs="Tahoma"/>
                <w:noProof/>
              </w:rPr>
              <w:t>įvykdymo atas</w:t>
            </w:r>
            <w:r w:rsidRPr="0016074B">
              <w:rPr>
                <w:rFonts w:ascii="Tahoma" w:hAnsi="Tahoma" w:cs="Tahoma"/>
                <w:noProof/>
              </w:rPr>
              <w:softHyphen/>
              <w:t>kai</w:t>
            </w:r>
            <w:r w:rsidRPr="0016074B">
              <w:rPr>
                <w:rFonts w:ascii="Tahoma" w:hAnsi="Tahoma" w:cs="Tahoma"/>
                <w:noProof/>
              </w:rPr>
              <w:softHyphen/>
              <w:t>ta;</w:t>
            </w:r>
          </w:p>
          <w:p w14:paraId="712AC415" w14:textId="77777777" w:rsidR="0097795C" w:rsidRPr="0016074B" w:rsidRDefault="0097795C" w:rsidP="00C026C8">
            <w:pPr>
              <w:pStyle w:val="ListParagraph"/>
              <w:numPr>
                <w:ilvl w:val="0"/>
                <w:numId w:val="135"/>
              </w:numPr>
              <w:rPr>
                <w:rFonts w:ascii="Tahoma" w:hAnsi="Tahoma" w:cs="Tahoma"/>
                <w:noProof/>
              </w:rPr>
            </w:pPr>
            <w:r w:rsidRPr="0016074B">
              <w:rPr>
                <w:rFonts w:ascii="Tahoma" w:hAnsi="Tahoma" w:cs="Tahoma"/>
              </w:rPr>
              <w:t>Perdavimo-priėmimo aktas;</w:t>
            </w:r>
          </w:p>
          <w:p w14:paraId="7C1EF192" w14:textId="66414617" w:rsidR="0097795C" w:rsidRPr="0016074B" w:rsidRDefault="0097795C" w:rsidP="00AC750E">
            <w:pPr>
              <w:pStyle w:val="ListParagraph"/>
              <w:numPr>
                <w:ilvl w:val="0"/>
                <w:numId w:val="135"/>
              </w:numPr>
              <w:rPr>
                <w:rFonts w:ascii="Tahoma" w:hAnsi="Tahoma" w:cs="Tahoma"/>
                <w:noProof/>
              </w:rPr>
            </w:pPr>
            <w:r w:rsidRPr="0016074B">
              <w:rPr>
                <w:rFonts w:ascii="Tahoma" w:hAnsi="Tahoma" w:cs="Tahoma"/>
              </w:rPr>
              <w:t>Sukurta projekto dokumentacija.</w:t>
            </w:r>
          </w:p>
        </w:tc>
        <w:tc>
          <w:tcPr>
            <w:tcW w:w="1187" w:type="pct"/>
            <w:gridSpan w:val="2"/>
            <w:tcBorders>
              <w:top w:val="single" w:sz="4" w:space="0" w:color="auto"/>
              <w:left w:val="single" w:sz="4" w:space="0" w:color="auto"/>
              <w:bottom w:val="single" w:sz="4" w:space="0" w:color="auto"/>
              <w:right w:val="single" w:sz="4" w:space="0" w:color="auto"/>
            </w:tcBorders>
          </w:tcPr>
          <w:p w14:paraId="4A266D4D" w14:textId="77777777" w:rsidR="0097795C" w:rsidRPr="0016074B" w:rsidRDefault="0097795C">
            <w:pPr>
              <w:rPr>
                <w:rFonts w:ascii="Tahoma" w:hAnsi="Tahoma" w:cs="Tahoma"/>
                <w:noProof/>
                <w:sz w:val="22"/>
                <w:szCs w:val="22"/>
              </w:rPr>
            </w:pPr>
            <w:r w:rsidRPr="0016074B">
              <w:rPr>
                <w:rFonts w:ascii="Tahoma" w:hAnsi="Tahoma" w:cs="Tahoma"/>
                <w:noProof/>
                <w:sz w:val="22"/>
                <w:szCs w:val="22"/>
              </w:rPr>
              <w:t>Visos paslaugos turi būti suteiktos išskyrus garantinį aptarnavimą.</w:t>
            </w:r>
          </w:p>
        </w:tc>
      </w:tr>
      <w:tr w:rsidR="009A4866" w:rsidRPr="0016074B" w14:paraId="3597FEC6" w14:textId="77777777" w:rsidTr="00CA64F7">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7DC5AD8E" w14:textId="77777777" w:rsidR="0097795C" w:rsidRPr="0016074B" w:rsidRDefault="0097795C">
            <w:pPr>
              <w:jc w:val="center"/>
              <w:rPr>
                <w:rFonts w:ascii="Tahoma" w:hAnsi="Tahoma" w:cs="Tahoma"/>
                <w:sz w:val="22"/>
                <w:szCs w:val="22"/>
              </w:rPr>
            </w:pPr>
            <w:r w:rsidRPr="0016074B">
              <w:rPr>
                <w:rFonts w:ascii="Tahoma" w:hAnsi="Tahoma" w:cs="Tahoma"/>
                <w:sz w:val="22"/>
                <w:szCs w:val="22"/>
              </w:rPr>
              <w:t>Garantinė priežiūra</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23A020CA" w14:textId="77777777" w:rsidR="0097795C" w:rsidRPr="0016074B" w:rsidRDefault="0097795C">
            <w:pPr>
              <w:rPr>
                <w:rFonts w:ascii="Tahoma" w:hAnsi="Tahoma" w:cs="Tahoma"/>
                <w:noProof/>
                <w:sz w:val="22"/>
                <w:szCs w:val="22"/>
              </w:rPr>
            </w:pPr>
            <w:r w:rsidRPr="0016074B">
              <w:rPr>
                <w:rFonts w:ascii="Tahoma" w:hAnsi="Tahoma" w:cs="Tahoma"/>
                <w:sz w:val="22"/>
                <w:szCs w:val="22"/>
                <w:u w:val="single"/>
              </w:rPr>
              <w:t>Teikėjas</w:t>
            </w:r>
            <w:r w:rsidRPr="0016074B">
              <w:rPr>
                <w:rFonts w:ascii="Tahoma" w:hAnsi="Tahoma" w:cs="Tahoma"/>
                <w:noProof/>
                <w:sz w:val="22"/>
                <w:szCs w:val="22"/>
              </w:rPr>
              <w:t>:</w:t>
            </w:r>
          </w:p>
          <w:p w14:paraId="5116B721" w14:textId="77777777" w:rsidR="0097795C" w:rsidRPr="0016074B" w:rsidRDefault="0097795C" w:rsidP="00C026C8">
            <w:pPr>
              <w:pStyle w:val="ListParagraph"/>
              <w:numPr>
                <w:ilvl w:val="0"/>
                <w:numId w:val="121"/>
              </w:numPr>
              <w:tabs>
                <w:tab w:val="left" w:pos="227"/>
              </w:tabs>
              <w:ind w:left="-43" w:firstLine="43"/>
              <w:rPr>
                <w:rFonts w:ascii="Tahoma" w:hAnsi="Tahoma" w:cs="Tahoma"/>
                <w:noProof/>
              </w:rPr>
            </w:pPr>
            <w:r w:rsidRPr="0016074B">
              <w:rPr>
                <w:rFonts w:ascii="Tahoma" w:hAnsi="Tahoma" w:cs="Tahoma"/>
                <w:noProof/>
              </w:rPr>
              <w:t>Parengia garantinės priežiūros reglamentą;</w:t>
            </w:r>
          </w:p>
          <w:p w14:paraId="6F7C4D58" w14:textId="77777777" w:rsidR="0097795C" w:rsidRPr="0016074B" w:rsidRDefault="0097795C" w:rsidP="00C026C8">
            <w:pPr>
              <w:pStyle w:val="ListParagraph"/>
              <w:numPr>
                <w:ilvl w:val="0"/>
                <w:numId w:val="121"/>
              </w:numPr>
              <w:tabs>
                <w:tab w:val="left" w:pos="227"/>
              </w:tabs>
              <w:ind w:left="-43" w:firstLine="43"/>
              <w:rPr>
                <w:rFonts w:ascii="Tahoma" w:hAnsi="Tahoma" w:cs="Tahoma"/>
                <w:noProof/>
              </w:rPr>
            </w:pPr>
            <w:r w:rsidRPr="0016074B">
              <w:rPr>
                <w:rFonts w:ascii="Tahoma" w:hAnsi="Tahoma" w:cs="Tahoma"/>
                <w:noProof/>
              </w:rPr>
              <w:t>Suteikia numatyto laikotarpio garantinį aptarnavimą.</w:t>
            </w:r>
          </w:p>
          <w:p w14:paraId="0EB01971" w14:textId="6F5CCA31" w:rsidR="0097795C" w:rsidRPr="0016074B" w:rsidRDefault="001137DE">
            <w:pPr>
              <w:rPr>
                <w:rFonts w:ascii="Tahoma" w:hAnsi="Tahoma" w:cs="Tahoma"/>
                <w:noProof/>
                <w:sz w:val="22"/>
                <w:szCs w:val="22"/>
              </w:rPr>
            </w:pPr>
            <w:r>
              <w:rPr>
                <w:rFonts w:ascii="Tahoma" w:hAnsi="Tahoma" w:cs="Tahoma"/>
                <w:noProof/>
                <w:sz w:val="22"/>
                <w:szCs w:val="22"/>
                <w:u w:val="single"/>
              </w:rPr>
              <w:t>Perkančioji organizacija</w:t>
            </w:r>
            <w:r w:rsidR="00C917FC">
              <w:rPr>
                <w:rFonts w:ascii="Tahoma" w:hAnsi="Tahoma" w:cs="Tahoma"/>
                <w:noProof/>
                <w:sz w:val="22"/>
                <w:szCs w:val="22"/>
              </w:rPr>
              <w:t>:</w:t>
            </w:r>
          </w:p>
          <w:p w14:paraId="14CCA9E4" w14:textId="77777777" w:rsidR="0097795C" w:rsidRPr="0016074B" w:rsidRDefault="0097795C" w:rsidP="00C026C8">
            <w:pPr>
              <w:pStyle w:val="ListParagraph"/>
              <w:numPr>
                <w:ilvl w:val="0"/>
                <w:numId w:val="122"/>
              </w:numPr>
              <w:tabs>
                <w:tab w:val="left" w:pos="227"/>
              </w:tabs>
              <w:ind w:left="-43" w:firstLine="0"/>
              <w:rPr>
                <w:rFonts w:ascii="Tahoma" w:hAnsi="Tahoma" w:cs="Tahoma"/>
                <w:noProof/>
              </w:rPr>
            </w:pPr>
            <w:r w:rsidRPr="0016074B">
              <w:rPr>
                <w:rFonts w:ascii="Tahoma" w:hAnsi="Tahoma" w:cs="Tahoma"/>
                <w:noProof/>
              </w:rPr>
              <w:t>Dirba su parengta sistema;</w:t>
            </w:r>
          </w:p>
          <w:p w14:paraId="0A9E5F41" w14:textId="77777777" w:rsidR="0097795C" w:rsidRPr="0016074B" w:rsidRDefault="0097795C" w:rsidP="00C026C8">
            <w:pPr>
              <w:pStyle w:val="ListParagraph"/>
              <w:numPr>
                <w:ilvl w:val="0"/>
                <w:numId w:val="122"/>
              </w:numPr>
              <w:tabs>
                <w:tab w:val="left" w:pos="227"/>
              </w:tabs>
              <w:ind w:left="-43" w:firstLine="0"/>
              <w:rPr>
                <w:rFonts w:ascii="Tahoma" w:hAnsi="Tahoma" w:cs="Tahoma"/>
                <w:noProof/>
              </w:rPr>
            </w:pPr>
            <w:r w:rsidRPr="0016074B">
              <w:rPr>
                <w:rFonts w:ascii="Tahoma" w:hAnsi="Tahoma" w:cs="Tahoma"/>
                <w:noProof/>
              </w:rPr>
              <w:t>Registruoja eksploa</w:t>
            </w:r>
            <w:r w:rsidRPr="0016074B">
              <w:rPr>
                <w:rFonts w:ascii="Tahoma" w:hAnsi="Tahoma" w:cs="Tahoma"/>
                <w:noProof/>
              </w:rPr>
              <w:softHyphen/>
              <w:t>ta</w:t>
            </w:r>
            <w:r w:rsidRPr="0016074B">
              <w:rPr>
                <w:rFonts w:ascii="Tahoma" w:hAnsi="Tahoma" w:cs="Tahoma"/>
                <w:noProof/>
              </w:rPr>
              <w:softHyphen/>
              <w:t>cijos metu nustatytas klaidas.</w:t>
            </w:r>
          </w:p>
          <w:p w14:paraId="78B908C4" w14:textId="77777777" w:rsidR="0097795C" w:rsidRPr="0016074B" w:rsidRDefault="0097795C">
            <w:pPr>
              <w:rPr>
                <w:rFonts w:ascii="Tahoma" w:hAnsi="Tahoma" w:cs="Tahoma"/>
                <w:noProof/>
                <w:sz w:val="22"/>
                <w:szCs w:val="22"/>
              </w:rPr>
            </w:pPr>
          </w:p>
          <w:p w14:paraId="6D924455" w14:textId="77777777" w:rsidR="0097795C" w:rsidRPr="0016074B" w:rsidRDefault="0097795C">
            <w:pPr>
              <w:rPr>
                <w:rFonts w:ascii="Tahoma" w:hAnsi="Tahoma" w:cs="Tahoma"/>
                <w:noProof/>
                <w:sz w:val="22"/>
                <w:szCs w:val="22"/>
              </w:rPr>
            </w:pPr>
          </w:p>
        </w:tc>
        <w:tc>
          <w:tcPr>
            <w:tcW w:w="1933" w:type="pct"/>
            <w:gridSpan w:val="2"/>
            <w:tcBorders>
              <w:top w:val="single" w:sz="4" w:space="0" w:color="auto"/>
              <w:left w:val="single" w:sz="4" w:space="0" w:color="auto"/>
              <w:bottom w:val="single" w:sz="4" w:space="0" w:color="auto"/>
              <w:right w:val="single" w:sz="4" w:space="0" w:color="auto"/>
            </w:tcBorders>
          </w:tcPr>
          <w:p w14:paraId="1F5457E8" w14:textId="77777777" w:rsidR="0097795C" w:rsidRPr="0016074B" w:rsidRDefault="0097795C" w:rsidP="00C026C8">
            <w:pPr>
              <w:pStyle w:val="DocumentText"/>
              <w:numPr>
                <w:ilvl w:val="0"/>
                <w:numId w:val="99"/>
              </w:numPr>
              <w:tabs>
                <w:tab w:val="left" w:pos="204"/>
              </w:tabs>
              <w:spacing w:line="240" w:lineRule="auto"/>
              <w:ind w:left="0" w:firstLine="0"/>
              <w:jc w:val="left"/>
              <w:rPr>
                <w:rFonts w:ascii="Tahoma" w:hAnsi="Tahoma" w:cs="Tahoma"/>
                <w:sz w:val="22"/>
                <w:szCs w:val="22"/>
              </w:rPr>
            </w:pPr>
            <w:r w:rsidRPr="0016074B">
              <w:rPr>
                <w:rFonts w:ascii="Tahoma" w:hAnsi="Tahoma" w:cs="Tahoma"/>
                <w:noProof/>
                <w:sz w:val="22"/>
                <w:szCs w:val="22"/>
              </w:rPr>
              <w:t>Suderintas Garantinės priežiūros procedūros dokumentas;</w:t>
            </w:r>
          </w:p>
          <w:p w14:paraId="01BD2FD5" w14:textId="77EDF1DA" w:rsidR="0097795C" w:rsidRPr="0016074B" w:rsidRDefault="0097795C" w:rsidP="00C026C8">
            <w:pPr>
              <w:pStyle w:val="DocumentText"/>
              <w:numPr>
                <w:ilvl w:val="0"/>
                <w:numId w:val="99"/>
              </w:numPr>
              <w:tabs>
                <w:tab w:val="left" w:pos="204"/>
              </w:tabs>
              <w:spacing w:line="240" w:lineRule="auto"/>
              <w:ind w:left="0" w:firstLine="0"/>
              <w:jc w:val="left"/>
              <w:rPr>
                <w:rFonts w:ascii="Tahoma" w:hAnsi="Tahoma" w:cs="Tahoma"/>
                <w:sz w:val="22"/>
                <w:szCs w:val="22"/>
              </w:rPr>
            </w:pPr>
            <w:r w:rsidRPr="0016074B">
              <w:rPr>
                <w:rFonts w:ascii="Tahoma" w:hAnsi="Tahoma" w:cs="Tahoma"/>
                <w:noProof/>
                <w:sz w:val="22"/>
                <w:szCs w:val="22"/>
                <w:lang w:eastAsia="zh-CN"/>
              </w:rPr>
              <w:t xml:space="preserve">Aprašyta </w:t>
            </w:r>
            <w:r w:rsidRPr="0016074B">
              <w:rPr>
                <w:rFonts w:ascii="Tahoma" w:hAnsi="Tahoma" w:cs="Tahoma"/>
                <w:sz w:val="22"/>
                <w:szCs w:val="22"/>
                <w:lang w:eastAsia="zh-CN"/>
              </w:rPr>
              <w:t xml:space="preserve">skyriuje </w:t>
            </w:r>
            <w:r w:rsidR="00925EDC" w:rsidRPr="0016074B">
              <w:rPr>
                <w:rFonts w:ascii="Tahoma" w:hAnsi="Tahoma" w:cs="Tahoma"/>
                <w:sz w:val="22"/>
                <w:szCs w:val="22"/>
                <w:lang w:eastAsia="zh-CN"/>
              </w:rPr>
              <w:t>6</w:t>
            </w:r>
            <w:r w:rsidRPr="0016074B">
              <w:rPr>
                <w:rFonts w:ascii="Tahoma" w:hAnsi="Tahoma" w:cs="Tahoma"/>
                <w:sz w:val="22"/>
                <w:szCs w:val="22"/>
                <w:lang w:eastAsia="zh-CN"/>
              </w:rPr>
              <w:t>.6 „Reikalavimai garantinei priežiūrai“</w:t>
            </w:r>
            <w:r w:rsidRPr="0016074B">
              <w:rPr>
                <w:rFonts w:ascii="Tahoma" w:hAnsi="Tahoma" w:cs="Tahoma"/>
                <w:noProof/>
                <w:sz w:val="22"/>
                <w:szCs w:val="22"/>
                <w:lang w:eastAsia="zh-CN"/>
              </w:rPr>
              <w:t>.</w:t>
            </w:r>
          </w:p>
        </w:tc>
        <w:tc>
          <w:tcPr>
            <w:tcW w:w="1163" w:type="pct"/>
            <w:tcBorders>
              <w:top w:val="single" w:sz="4" w:space="0" w:color="auto"/>
              <w:left w:val="single" w:sz="4" w:space="0" w:color="auto"/>
              <w:bottom w:val="single" w:sz="4" w:space="0" w:color="auto"/>
              <w:right w:val="single" w:sz="4" w:space="0" w:color="auto"/>
            </w:tcBorders>
          </w:tcPr>
          <w:p w14:paraId="51E0BBF8" w14:textId="77777777" w:rsidR="0097795C" w:rsidRPr="0016074B" w:rsidRDefault="0097795C">
            <w:pPr>
              <w:rPr>
                <w:rFonts w:ascii="Tahoma" w:hAnsi="Tahoma" w:cs="Tahoma"/>
                <w:noProof/>
                <w:sz w:val="22"/>
                <w:szCs w:val="22"/>
              </w:rPr>
            </w:pPr>
            <w:r w:rsidRPr="0016074B">
              <w:rPr>
                <w:rFonts w:ascii="Tahoma" w:hAnsi="Tahoma" w:cs="Tahoma"/>
                <w:noProof/>
                <w:sz w:val="22"/>
                <w:szCs w:val="22"/>
              </w:rPr>
              <w:t>Garantinės prie</w:t>
            </w:r>
            <w:r w:rsidRPr="0016074B">
              <w:rPr>
                <w:rFonts w:ascii="Tahoma" w:hAnsi="Tahoma" w:cs="Tahoma"/>
                <w:noProof/>
                <w:sz w:val="22"/>
                <w:szCs w:val="22"/>
              </w:rPr>
              <w:softHyphen/>
              <w:t>žiū</w:t>
            </w:r>
            <w:r w:rsidRPr="0016074B">
              <w:rPr>
                <w:rFonts w:ascii="Tahoma" w:hAnsi="Tahoma" w:cs="Tahoma"/>
                <w:noProof/>
                <w:sz w:val="22"/>
                <w:szCs w:val="22"/>
              </w:rPr>
              <w:softHyphen/>
              <w:t>ros pro</w:t>
            </w:r>
            <w:r w:rsidRPr="0016074B">
              <w:rPr>
                <w:rFonts w:ascii="Tahoma" w:hAnsi="Tahoma" w:cs="Tahoma"/>
                <w:noProof/>
                <w:sz w:val="22"/>
                <w:szCs w:val="22"/>
              </w:rPr>
              <w:softHyphen/>
              <w:t>ce</w:t>
            </w:r>
            <w:r w:rsidRPr="0016074B">
              <w:rPr>
                <w:rFonts w:ascii="Tahoma" w:hAnsi="Tahoma" w:cs="Tahoma"/>
                <w:noProof/>
                <w:sz w:val="22"/>
                <w:szCs w:val="22"/>
              </w:rPr>
              <w:softHyphen/>
              <w:t>dū</w:t>
            </w:r>
            <w:r w:rsidRPr="0016074B">
              <w:rPr>
                <w:rFonts w:ascii="Tahoma" w:hAnsi="Tahoma" w:cs="Tahoma"/>
                <w:noProof/>
                <w:sz w:val="22"/>
                <w:szCs w:val="22"/>
              </w:rPr>
              <w:softHyphen/>
              <w:t>ros doku</w:t>
            </w:r>
            <w:r w:rsidRPr="0016074B">
              <w:rPr>
                <w:rFonts w:ascii="Tahoma" w:hAnsi="Tahoma" w:cs="Tahoma"/>
                <w:noProof/>
                <w:sz w:val="22"/>
                <w:szCs w:val="22"/>
              </w:rPr>
              <w:softHyphen/>
              <w:t>men</w:t>
            </w:r>
            <w:r w:rsidRPr="0016074B">
              <w:rPr>
                <w:rFonts w:ascii="Tahoma" w:hAnsi="Tahoma" w:cs="Tahoma"/>
                <w:noProof/>
                <w:sz w:val="22"/>
                <w:szCs w:val="22"/>
              </w:rPr>
              <w:softHyphen/>
              <w:t>tas turi būti pa</w:t>
            </w:r>
            <w:r w:rsidRPr="0016074B">
              <w:rPr>
                <w:rFonts w:ascii="Tahoma" w:hAnsi="Tahoma" w:cs="Tahoma"/>
                <w:noProof/>
                <w:sz w:val="22"/>
                <w:szCs w:val="22"/>
              </w:rPr>
              <w:softHyphen/>
              <w:t>teik</w:t>
            </w:r>
            <w:r w:rsidRPr="0016074B">
              <w:rPr>
                <w:rFonts w:ascii="Tahoma" w:hAnsi="Tahoma" w:cs="Tahoma"/>
                <w:noProof/>
                <w:sz w:val="22"/>
                <w:szCs w:val="22"/>
              </w:rPr>
              <w:softHyphen/>
              <w:t>tas li</w:t>
            </w:r>
            <w:r w:rsidRPr="0016074B">
              <w:rPr>
                <w:rFonts w:ascii="Tahoma" w:hAnsi="Tahoma" w:cs="Tahoma"/>
                <w:noProof/>
                <w:sz w:val="22"/>
                <w:szCs w:val="22"/>
              </w:rPr>
              <w:softHyphen/>
              <w:t>kus mė</w:t>
            </w:r>
            <w:r w:rsidRPr="0016074B">
              <w:rPr>
                <w:rFonts w:ascii="Tahoma" w:hAnsi="Tahoma" w:cs="Tahoma"/>
                <w:noProof/>
                <w:sz w:val="22"/>
                <w:szCs w:val="22"/>
              </w:rPr>
              <w:softHyphen/>
              <w:t>ne</w:t>
            </w:r>
            <w:r w:rsidRPr="0016074B">
              <w:rPr>
                <w:rFonts w:ascii="Tahoma" w:hAnsi="Tahoma" w:cs="Tahoma"/>
                <w:noProof/>
                <w:sz w:val="22"/>
                <w:szCs w:val="22"/>
              </w:rPr>
              <w:softHyphen/>
              <w:t>siui iki Projekto įgyven</w:t>
            </w:r>
            <w:r w:rsidRPr="0016074B">
              <w:rPr>
                <w:rFonts w:ascii="Tahoma" w:hAnsi="Tahoma" w:cs="Tahoma"/>
                <w:noProof/>
                <w:sz w:val="22"/>
                <w:szCs w:val="22"/>
              </w:rPr>
              <w:softHyphen/>
              <w:t>di</w:t>
            </w:r>
            <w:r w:rsidRPr="0016074B">
              <w:rPr>
                <w:rFonts w:ascii="Tahoma" w:hAnsi="Tahoma" w:cs="Tahoma"/>
                <w:noProof/>
                <w:sz w:val="22"/>
                <w:szCs w:val="22"/>
              </w:rPr>
              <w:softHyphen/>
              <w:t>ni</w:t>
            </w:r>
            <w:r w:rsidRPr="0016074B">
              <w:rPr>
                <w:rFonts w:ascii="Tahoma" w:hAnsi="Tahoma" w:cs="Tahoma"/>
                <w:noProof/>
                <w:sz w:val="22"/>
                <w:szCs w:val="22"/>
              </w:rPr>
              <w:softHyphen/>
              <w:t>mo pa</w:t>
            </w:r>
            <w:r w:rsidRPr="0016074B">
              <w:rPr>
                <w:rFonts w:ascii="Tahoma" w:hAnsi="Tahoma" w:cs="Tahoma"/>
                <w:noProof/>
                <w:sz w:val="22"/>
                <w:szCs w:val="22"/>
              </w:rPr>
              <w:softHyphen/>
              <w:t>bai</w:t>
            </w:r>
            <w:r w:rsidRPr="0016074B">
              <w:rPr>
                <w:rFonts w:ascii="Tahoma" w:hAnsi="Tahoma" w:cs="Tahoma"/>
                <w:noProof/>
                <w:sz w:val="22"/>
                <w:szCs w:val="22"/>
              </w:rPr>
              <w:softHyphen/>
              <w:t>gos.</w:t>
            </w:r>
          </w:p>
        </w:tc>
      </w:tr>
    </w:tbl>
    <w:p w14:paraId="0504EA81" w14:textId="77777777" w:rsidR="00D97886" w:rsidRPr="0016074B" w:rsidRDefault="00D97886">
      <w:pPr>
        <w:rPr>
          <w:rFonts w:ascii="Tahoma" w:hAnsi="Tahoma" w:cs="Tahoma"/>
          <w:sz w:val="22"/>
          <w:szCs w:val="22"/>
        </w:rPr>
        <w:sectPr w:rsidR="00D97886" w:rsidRPr="0016074B" w:rsidSect="00A5234F">
          <w:pgSz w:w="16838" w:h="11906" w:orient="landscape"/>
          <w:pgMar w:top="1701" w:right="1134" w:bottom="567" w:left="1134" w:header="567" w:footer="567" w:gutter="0"/>
          <w:cols w:space="1296"/>
          <w:titlePg/>
          <w:docGrid w:linePitch="360"/>
        </w:sectPr>
      </w:pPr>
    </w:p>
    <w:p w14:paraId="07774F29" w14:textId="766D1175" w:rsidR="004F4F14" w:rsidRPr="0016074B" w:rsidRDefault="004F4F14" w:rsidP="008B25CB">
      <w:pPr>
        <w:pStyle w:val="Heading3"/>
      </w:pPr>
      <w:bookmarkStart w:id="178" w:name="_Toc191899153"/>
      <w:r w:rsidRPr="0016074B">
        <w:lastRenderedPageBreak/>
        <w:t>Reikalavimai dokumentacijai ir jos derinimui</w:t>
      </w:r>
      <w:bookmarkEnd w:id="178"/>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177D97F" w14:textId="77777777" w:rsidTr="00C96BF8">
        <w:trPr>
          <w:trHeight w:val="285"/>
        </w:trPr>
        <w:tc>
          <w:tcPr>
            <w:tcW w:w="2166" w:type="dxa"/>
            <w:shd w:val="clear" w:color="auto" w:fill="0070C0"/>
            <w:tcMar>
              <w:left w:w="105" w:type="dxa"/>
              <w:right w:w="105" w:type="dxa"/>
            </w:tcMar>
            <w:vAlign w:val="center"/>
          </w:tcPr>
          <w:p w14:paraId="5A067555" w14:textId="77777777" w:rsidR="00950371" w:rsidRPr="0016074B" w:rsidRDefault="00950371"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4D02DBF" w14:textId="77777777" w:rsidR="00950371" w:rsidRPr="0016074B" w:rsidRDefault="00950371"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1A88CED" w14:textId="77777777" w:rsidTr="00C96BF8">
        <w:trPr>
          <w:trHeight w:val="285"/>
        </w:trPr>
        <w:tc>
          <w:tcPr>
            <w:tcW w:w="2166" w:type="dxa"/>
            <w:tcMar>
              <w:left w:w="105" w:type="dxa"/>
              <w:right w:w="105" w:type="dxa"/>
            </w:tcMar>
          </w:tcPr>
          <w:p w14:paraId="6DDFA032" w14:textId="77777777" w:rsidR="00950371" w:rsidRPr="0016074B" w:rsidDel="00C00BE2" w:rsidRDefault="00950371" w:rsidP="00C026C8">
            <w:pPr>
              <w:pStyle w:val="ListParagraph"/>
              <w:numPr>
                <w:ilvl w:val="0"/>
                <w:numId w:val="134"/>
              </w:numPr>
              <w:rPr>
                <w:rFonts w:ascii="Tahoma" w:eastAsia="Tahoma" w:hAnsi="Tahoma" w:cs="Tahoma"/>
              </w:rPr>
            </w:pPr>
          </w:p>
        </w:tc>
        <w:tc>
          <w:tcPr>
            <w:tcW w:w="7456" w:type="dxa"/>
            <w:tcMar>
              <w:left w:w="105" w:type="dxa"/>
              <w:right w:w="105" w:type="dxa"/>
            </w:tcMar>
          </w:tcPr>
          <w:p w14:paraId="5989DA89" w14:textId="77777777" w:rsidR="001229E7" w:rsidRPr="0016074B" w:rsidRDefault="001229E7"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p w14:paraId="377A15F1" w14:textId="77777777" w:rsidR="00950371" w:rsidRPr="0016074B" w:rsidRDefault="00950371" w:rsidP="00A5234F">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77C1E6E1" w14:textId="77777777" w:rsidTr="00C96BF8">
        <w:trPr>
          <w:trHeight w:val="285"/>
        </w:trPr>
        <w:tc>
          <w:tcPr>
            <w:tcW w:w="2166" w:type="dxa"/>
            <w:tcMar>
              <w:left w:w="105" w:type="dxa"/>
              <w:right w:w="105" w:type="dxa"/>
            </w:tcMar>
          </w:tcPr>
          <w:p w14:paraId="0ADD330C" w14:textId="77777777" w:rsidR="00042C83" w:rsidRPr="0016074B" w:rsidDel="00C00BE2" w:rsidRDefault="00042C83" w:rsidP="00C026C8">
            <w:pPr>
              <w:pStyle w:val="ListParagraph"/>
              <w:numPr>
                <w:ilvl w:val="0"/>
                <w:numId w:val="134"/>
              </w:numPr>
              <w:rPr>
                <w:rFonts w:ascii="Tahoma" w:eastAsia="Tahoma" w:hAnsi="Tahoma" w:cs="Tahoma"/>
              </w:rPr>
            </w:pPr>
          </w:p>
        </w:tc>
        <w:tc>
          <w:tcPr>
            <w:tcW w:w="7456" w:type="dxa"/>
            <w:tcMar>
              <w:left w:w="105" w:type="dxa"/>
              <w:right w:w="105" w:type="dxa"/>
            </w:tcMar>
          </w:tcPr>
          <w:p w14:paraId="62FBFA65" w14:textId="682C1078" w:rsidR="00042C83" w:rsidRPr="0016074B" w:rsidRDefault="001229E7"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r w:rsidRPr="0016074B">
              <w:rPr>
                <w:rFonts w:ascii="Tahoma" w:eastAsiaTheme="minorEastAsia" w:hAnsi="Tahoma" w:cs="Tahoma"/>
                <w:sz w:val="22"/>
                <w:szCs w:val="22"/>
              </w:rPr>
              <w:t>Teikėjo pataisyti dokumentai turi būti teikiami su matomais pakeitimais („</w:t>
            </w:r>
            <w:proofErr w:type="spellStart"/>
            <w:r w:rsidRPr="0016074B">
              <w:rPr>
                <w:rFonts w:ascii="Tahoma" w:eastAsiaTheme="minorEastAsia" w:hAnsi="Tahoma" w:cs="Tahoma"/>
                <w:sz w:val="22"/>
                <w:szCs w:val="22"/>
              </w:rPr>
              <w:t>track</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changes</w:t>
            </w:r>
            <w:proofErr w:type="spellEnd"/>
            <w:r w:rsidRPr="0016074B">
              <w:rPr>
                <w:rFonts w:ascii="Tahoma" w:eastAsiaTheme="minorEastAsia" w:hAnsi="Tahoma" w:cs="Tahoma"/>
                <w:sz w:val="22"/>
                <w:szCs w:val="22"/>
              </w:rPr>
              <w:t>“ funkcija).</w:t>
            </w:r>
          </w:p>
        </w:tc>
      </w:tr>
      <w:tr w:rsidR="009A4866" w:rsidRPr="0016074B" w14:paraId="0974A1CC" w14:textId="77777777" w:rsidTr="00C96BF8">
        <w:trPr>
          <w:trHeight w:val="285"/>
        </w:trPr>
        <w:tc>
          <w:tcPr>
            <w:tcW w:w="2166" w:type="dxa"/>
            <w:tcMar>
              <w:left w:w="105" w:type="dxa"/>
              <w:right w:w="105" w:type="dxa"/>
            </w:tcMar>
          </w:tcPr>
          <w:p w14:paraId="2BB2D2E7"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115AEBD0" w14:textId="347FAB86" w:rsidR="001229E7" w:rsidRPr="0016074B" w:rsidRDefault="001229E7"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suderintais terminais bet ne vėliau kaip iki galutinio priėmimo perdavimo akto pateikimo dienos.</w:t>
            </w:r>
          </w:p>
          <w:p w14:paraId="0651C163" w14:textId="77777777" w:rsidR="002A759D" w:rsidRPr="0016074B" w:rsidRDefault="002A759D"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21B65411" w14:textId="77777777" w:rsidTr="00C96BF8">
        <w:trPr>
          <w:trHeight w:val="285"/>
        </w:trPr>
        <w:tc>
          <w:tcPr>
            <w:tcW w:w="2166" w:type="dxa"/>
            <w:tcMar>
              <w:left w:w="105" w:type="dxa"/>
              <w:right w:w="105" w:type="dxa"/>
            </w:tcMar>
          </w:tcPr>
          <w:p w14:paraId="0F8B7BAC"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75142AAE" w14:textId="55C5A074" w:rsidR="002A759D" w:rsidRPr="0016074B" w:rsidRDefault="00307AAA" w:rsidP="00A5234F">
            <w:pPr>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 xml:space="preserve">Dokumentų galutinės versijos turi būti pateiktos </w:t>
            </w:r>
            <w:proofErr w:type="spellStart"/>
            <w:r w:rsidR="006F0413" w:rsidRPr="0016074B">
              <w:rPr>
                <w:rFonts w:ascii="Tahoma" w:hAnsi="Tahoma" w:cs="Tahoma"/>
                <w:sz w:val="22"/>
                <w:szCs w:val="22"/>
              </w:rPr>
              <w:t>Confluence</w:t>
            </w:r>
            <w:proofErr w:type="spellEnd"/>
            <w:r w:rsidRPr="0016074B">
              <w:rPr>
                <w:rFonts w:ascii="Tahoma" w:hAnsi="Tahoma" w:cs="Tahoma"/>
                <w:sz w:val="22"/>
                <w:szCs w:val="22"/>
              </w:rPr>
              <w:t>,</w:t>
            </w:r>
            <w:r w:rsidR="000A3BC4" w:rsidRPr="0016074B">
              <w:rPr>
                <w:rFonts w:ascii="Tahoma" w:hAnsi="Tahoma" w:cs="Tahoma"/>
                <w:sz w:val="22"/>
                <w:szCs w:val="22"/>
              </w:rPr>
              <w:t xml:space="preserve"> </w:t>
            </w:r>
            <w:r w:rsidRPr="0016074B">
              <w:rPr>
                <w:rFonts w:ascii="Tahoma" w:hAnsi="Tahoma" w:cs="Tahoma"/>
                <w:sz w:val="22"/>
                <w:szCs w:val="22"/>
              </w:rPr>
              <w:t xml:space="preserve">MS Word arba kitu su </w:t>
            </w:r>
            <w:r w:rsidR="005B026C">
              <w:rPr>
                <w:rFonts w:ascii="Tahoma" w:hAnsi="Tahoma" w:cs="Tahoma"/>
                <w:sz w:val="22"/>
                <w:szCs w:val="22"/>
              </w:rPr>
              <w:t xml:space="preserve">Perkančiąją organizacija </w:t>
            </w:r>
            <w:r w:rsidRPr="0016074B">
              <w:rPr>
                <w:rFonts w:ascii="Tahoma" w:hAnsi="Tahoma" w:cs="Tahoma"/>
                <w:sz w:val="22"/>
                <w:szCs w:val="22"/>
              </w:rPr>
              <w:t xml:space="preserve">suderintu redagavimui tinkamu formatu </w:t>
            </w:r>
            <w:r w:rsidR="00F8539F" w:rsidRPr="0016074B">
              <w:rPr>
                <w:rFonts w:ascii="Tahoma" w:hAnsi="Tahoma" w:cs="Tahoma"/>
                <w:sz w:val="22"/>
                <w:szCs w:val="22"/>
              </w:rPr>
              <w:t>įkeliant</w:t>
            </w:r>
            <w:r w:rsidRPr="0016074B">
              <w:rPr>
                <w:rFonts w:ascii="Tahoma" w:hAnsi="Tahoma" w:cs="Tahoma"/>
                <w:sz w:val="22"/>
                <w:szCs w:val="22"/>
              </w:rPr>
              <w:t xml:space="preserve"> dokumentą(-</w:t>
            </w:r>
            <w:proofErr w:type="spellStart"/>
            <w:r w:rsidRPr="0016074B">
              <w:rPr>
                <w:rFonts w:ascii="Tahoma" w:hAnsi="Tahoma" w:cs="Tahoma"/>
                <w:sz w:val="22"/>
                <w:szCs w:val="22"/>
              </w:rPr>
              <w:t>us</w:t>
            </w:r>
            <w:proofErr w:type="spellEnd"/>
            <w:r w:rsidRPr="0016074B">
              <w:rPr>
                <w:rFonts w:ascii="Tahoma" w:hAnsi="Tahoma" w:cs="Tahoma"/>
                <w:sz w:val="22"/>
                <w:szCs w:val="22"/>
              </w:rPr>
              <w:t xml:space="preserve">) į </w:t>
            </w:r>
            <w:r w:rsidR="00F8539F" w:rsidRPr="0016074B">
              <w:rPr>
                <w:rFonts w:ascii="Tahoma" w:hAnsi="Tahoma" w:cs="Tahoma"/>
                <w:sz w:val="22"/>
                <w:szCs w:val="22"/>
              </w:rPr>
              <w:t>suderintą direktoriją</w:t>
            </w:r>
            <w:r w:rsidR="00BE4A68" w:rsidRPr="0016074B">
              <w:rPr>
                <w:rFonts w:ascii="Tahoma" w:hAnsi="Tahoma" w:cs="Tahoma"/>
                <w:sz w:val="22"/>
                <w:szCs w:val="22"/>
              </w:rPr>
              <w:t>.</w:t>
            </w:r>
          </w:p>
        </w:tc>
      </w:tr>
      <w:tr w:rsidR="009A4866" w:rsidRPr="0016074B" w14:paraId="1AF4C21A" w14:textId="77777777" w:rsidTr="00C96BF8">
        <w:trPr>
          <w:trHeight w:val="285"/>
        </w:trPr>
        <w:tc>
          <w:tcPr>
            <w:tcW w:w="2166" w:type="dxa"/>
            <w:tcMar>
              <w:left w:w="105" w:type="dxa"/>
              <w:right w:w="105" w:type="dxa"/>
            </w:tcMar>
          </w:tcPr>
          <w:p w14:paraId="6F307CCF" w14:textId="77777777" w:rsidR="002A759D" w:rsidRPr="0016074B" w:rsidDel="00C00BE2" w:rsidRDefault="002A759D" w:rsidP="00C026C8">
            <w:pPr>
              <w:pStyle w:val="ListParagraph"/>
              <w:numPr>
                <w:ilvl w:val="0"/>
                <w:numId w:val="134"/>
              </w:numPr>
              <w:rPr>
                <w:rFonts w:ascii="Tahoma" w:eastAsia="Tahoma" w:hAnsi="Tahoma" w:cs="Tahoma"/>
              </w:rPr>
            </w:pPr>
          </w:p>
        </w:tc>
        <w:tc>
          <w:tcPr>
            <w:tcW w:w="7456" w:type="dxa"/>
            <w:tcMar>
              <w:left w:w="105" w:type="dxa"/>
              <w:right w:w="105" w:type="dxa"/>
            </w:tcMar>
          </w:tcPr>
          <w:p w14:paraId="7438C871" w14:textId="3F943678" w:rsidR="004D314C" w:rsidRPr="0016074B" w:rsidRDefault="004D314C"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Preliminarios (projektinės) versijos turi būti pateikiamos elektroniniu formatu elektroninio ryšio priemonėmis. Pastabos bei korekcijos dokumentų projektuose turi būti teikiamos </w:t>
            </w:r>
            <w:proofErr w:type="spellStart"/>
            <w:r w:rsidR="00C22D99" w:rsidRPr="0016074B">
              <w:rPr>
                <w:rFonts w:ascii="Tahoma" w:hAnsi="Tahoma" w:cs="Tahoma"/>
                <w:sz w:val="22"/>
                <w:szCs w:val="22"/>
              </w:rPr>
              <w:t>Confluence</w:t>
            </w:r>
            <w:proofErr w:type="spellEnd"/>
            <w:r w:rsidR="00C22D99" w:rsidRPr="0016074B">
              <w:rPr>
                <w:rFonts w:ascii="Tahoma" w:hAnsi="Tahoma" w:cs="Tahoma"/>
                <w:sz w:val="22"/>
                <w:szCs w:val="22"/>
              </w:rPr>
              <w:t xml:space="preserve">, </w:t>
            </w:r>
            <w:r w:rsidRPr="0016074B">
              <w:rPr>
                <w:rFonts w:ascii="Tahoma" w:hAnsi="Tahoma" w:cs="Tahoma"/>
                <w:sz w:val="22"/>
                <w:szCs w:val="22"/>
              </w:rPr>
              <w:t xml:space="preserve">MS Office programinio paketo (ar lygiaverčio) pakeitimų sekimo (angl. </w:t>
            </w:r>
            <w:proofErr w:type="spellStart"/>
            <w:r w:rsidRPr="0016074B">
              <w:rPr>
                <w:rFonts w:ascii="Tahoma" w:hAnsi="Tahoma" w:cs="Tahoma"/>
                <w:sz w:val="22"/>
                <w:szCs w:val="22"/>
              </w:rPr>
              <w:t>track</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changes</w:t>
            </w:r>
            <w:proofErr w:type="spellEnd"/>
            <w:r w:rsidRPr="0016074B">
              <w:rPr>
                <w:rFonts w:ascii="Tahoma" w:hAnsi="Tahoma" w:cs="Tahoma"/>
                <w:sz w:val="22"/>
                <w:szCs w:val="22"/>
              </w:rPr>
              <w:t xml:space="preserve">) bei komentavimo funkcijomis. Turi būti vykdomas pateikiamų dokumentų </w:t>
            </w:r>
            <w:proofErr w:type="spellStart"/>
            <w:r w:rsidRPr="0016074B">
              <w:rPr>
                <w:rFonts w:ascii="Tahoma" w:hAnsi="Tahoma" w:cs="Tahoma"/>
                <w:sz w:val="22"/>
                <w:szCs w:val="22"/>
              </w:rPr>
              <w:t>versijavimas</w:t>
            </w:r>
            <w:proofErr w:type="spellEnd"/>
            <w:r w:rsidRPr="0016074B">
              <w:rPr>
                <w:rFonts w:ascii="Tahoma" w:hAnsi="Tahoma" w:cs="Tahoma"/>
                <w:sz w:val="22"/>
                <w:szCs w:val="22"/>
              </w:rPr>
              <w:t xml:space="preserve"> (versijų kontrolė).</w:t>
            </w:r>
          </w:p>
          <w:p w14:paraId="3230F35B" w14:textId="77777777" w:rsidR="002A759D" w:rsidRPr="0016074B" w:rsidRDefault="002A759D"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292B2F82" w14:textId="77777777" w:rsidTr="00C96BF8">
        <w:trPr>
          <w:trHeight w:val="285"/>
        </w:trPr>
        <w:tc>
          <w:tcPr>
            <w:tcW w:w="2166" w:type="dxa"/>
            <w:tcMar>
              <w:left w:w="105" w:type="dxa"/>
              <w:right w:w="105" w:type="dxa"/>
            </w:tcMar>
          </w:tcPr>
          <w:p w14:paraId="70E29579" w14:textId="77777777" w:rsidR="001229E7" w:rsidRPr="0016074B" w:rsidDel="00C00BE2" w:rsidRDefault="001229E7" w:rsidP="00C026C8">
            <w:pPr>
              <w:pStyle w:val="ListParagraph"/>
              <w:numPr>
                <w:ilvl w:val="0"/>
                <w:numId w:val="134"/>
              </w:numPr>
              <w:rPr>
                <w:rFonts w:ascii="Tahoma" w:eastAsia="Tahoma" w:hAnsi="Tahoma" w:cs="Tahoma"/>
              </w:rPr>
            </w:pPr>
          </w:p>
        </w:tc>
        <w:tc>
          <w:tcPr>
            <w:tcW w:w="7456" w:type="dxa"/>
            <w:tcMar>
              <w:left w:w="105" w:type="dxa"/>
              <w:right w:w="105" w:type="dxa"/>
            </w:tcMar>
          </w:tcPr>
          <w:p w14:paraId="5CD756C1" w14:textId="77777777" w:rsidR="005E33E0" w:rsidRPr="0016074B" w:rsidRDefault="005E33E0"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Teikėjas turės parengti dokumentaciją, nurodytą 3 lentelėje „Paslaugų įgyvendinimo etapai“.</w:t>
            </w:r>
          </w:p>
          <w:p w14:paraId="3F8D4209" w14:textId="77777777" w:rsidR="001229E7" w:rsidRPr="0016074B" w:rsidRDefault="001229E7" w:rsidP="00563BFE">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9A4866" w:rsidRPr="0016074B" w14:paraId="389086B6" w14:textId="77777777" w:rsidTr="00C96BF8">
        <w:trPr>
          <w:trHeight w:val="285"/>
        </w:trPr>
        <w:tc>
          <w:tcPr>
            <w:tcW w:w="2166" w:type="dxa"/>
            <w:tcMar>
              <w:left w:w="105" w:type="dxa"/>
              <w:right w:w="105" w:type="dxa"/>
            </w:tcMar>
          </w:tcPr>
          <w:p w14:paraId="589F9C2F" w14:textId="77777777" w:rsidR="005E33E0" w:rsidRPr="0016074B" w:rsidDel="00C00BE2" w:rsidRDefault="005E33E0" w:rsidP="00C026C8">
            <w:pPr>
              <w:pStyle w:val="ListParagraph"/>
              <w:numPr>
                <w:ilvl w:val="0"/>
                <w:numId w:val="134"/>
              </w:numPr>
              <w:rPr>
                <w:rFonts w:ascii="Tahoma" w:eastAsia="Tahoma" w:hAnsi="Tahoma" w:cs="Tahoma"/>
              </w:rPr>
            </w:pPr>
          </w:p>
        </w:tc>
        <w:tc>
          <w:tcPr>
            <w:tcW w:w="7456" w:type="dxa"/>
            <w:tcMar>
              <w:left w:w="105" w:type="dxa"/>
              <w:right w:w="105" w:type="dxa"/>
            </w:tcMar>
          </w:tcPr>
          <w:p w14:paraId="3031F2DA" w14:textId="6712C28E" w:rsidR="00BF7B35" w:rsidRPr="0016074B" w:rsidRDefault="00BF7B35" w:rsidP="00A5234F">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Visi Teikėjo parengti dokumentai turės būti suderinti su </w:t>
            </w:r>
            <w:r w:rsidR="00D379BA" w:rsidRPr="0016074B">
              <w:rPr>
                <w:rFonts w:ascii="Tahoma" w:hAnsi="Tahoma" w:cs="Tahoma"/>
                <w:sz w:val="22"/>
                <w:szCs w:val="22"/>
              </w:rPr>
              <w:t>Perkančiąja organizacija</w:t>
            </w:r>
            <w:r w:rsidRPr="0016074B">
              <w:rPr>
                <w:rFonts w:ascii="Tahoma" w:hAnsi="Tahoma" w:cs="Tahoma"/>
                <w:sz w:val="22"/>
                <w:szCs w:val="22"/>
              </w:rPr>
              <w:t xml:space="preserve"> ir Techninės priežiūros paslaugų teikėju. Detalūs dokumentų derinimo principai ir terminai turės būti pateikti ir suderinti Teikėjo parengtame Paslaugų teikimo reglamente.</w:t>
            </w:r>
          </w:p>
          <w:p w14:paraId="7E37AA63" w14:textId="77777777" w:rsidR="005E33E0" w:rsidRPr="0016074B" w:rsidRDefault="005E33E0" w:rsidP="005E33E0">
            <w:pPr>
              <w:suppressAutoHyphens/>
              <w:autoSpaceDN w:val="0"/>
              <w:spacing w:line="276" w:lineRule="auto"/>
              <w:jc w:val="both"/>
              <w:textAlignment w:val="baseline"/>
              <w:rPr>
                <w:rFonts w:ascii="Tahoma" w:hAnsi="Tahoma" w:cs="Tahoma"/>
                <w:sz w:val="22"/>
                <w:szCs w:val="22"/>
              </w:rPr>
            </w:pPr>
          </w:p>
        </w:tc>
      </w:tr>
      <w:tr w:rsidR="009A4866" w:rsidRPr="0016074B" w14:paraId="098FEA56" w14:textId="77777777" w:rsidTr="00C96BF8">
        <w:trPr>
          <w:trHeight w:val="285"/>
        </w:trPr>
        <w:tc>
          <w:tcPr>
            <w:tcW w:w="2166" w:type="dxa"/>
            <w:tcMar>
              <w:left w:w="105" w:type="dxa"/>
              <w:right w:w="105" w:type="dxa"/>
            </w:tcMar>
          </w:tcPr>
          <w:p w14:paraId="4F0AEDD3"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71529E4D" w14:textId="11C13832" w:rsidR="00BF7B35" w:rsidRPr="0016074B" w:rsidRDefault="00BF7B35" w:rsidP="00BF7B35">
            <w:pPr>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Dokumentų galutinės versijos turi būti pateiktos dviem formatais: redagavimui tinkamu elektroniniu (.</w:t>
            </w:r>
            <w:proofErr w:type="spellStart"/>
            <w:r w:rsidRPr="0016074B">
              <w:rPr>
                <w:rFonts w:ascii="Tahoma" w:hAnsi="Tahoma" w:cs="Tahoma"/>
                <w:sz w:val="22"/>
                <w:szCs w:val="22"/>
              </w:rPr>
              <w:t>doc</w:t>
            </w:r>
            <w:proofErr w:type="spellEnd"/>
            <w:r w:rsidRPr="0016074B">
              <w:rPr>
                <w:rFonts w:ascii="Tahoma" w:hAnsi="Tahoma" w:cs="Tahoma"/>
                <w:sz w:val="22"/>
                <w:szCs w:val="22"/>
              </w:rPr>
              <w:t>, .</w:t>
            </w:r>
            <w:proofErr w:type="spellStart"/>
            <w:r w:rsidRPr="0016074B">
              <w:rPr>
                <w:rFonts w:ascii="Tahoma" w:hAnsi="Tahoma" w:cs="Tahoma"/>
                <w:sz w:val="22"/>
                <w:szCs w:val="22"/>
              </w:rPr>
              <w:t>docx</w:t>
            </w:r>
            <w:proofErr w:type="spellEnd"/>
            <w:r w:rsidRPr="0016074B">
              <w:rPr>
                <w:rFonts w:ascii="Tahoma" w:hAnsi="Tahoma" w:cs="Tahoma"/>
                <w:sz w:val="22"/>
                <w:szCs w:val="22"/>
              </w:rPr>
              <w:t>, .</w:t>
            </w:r>
            <w:proofErr w:type="spellStart"/>
            <w:r w:rsidRPr="0016074B">
              <w:rPr>
                <w:rFonts w:ascii="Tahoma" w:hAnsi="Tahoma" w:cs="Tahoma"/>
                <w:sz w:val="22"/>
                <w:szCs w:val="22"/>
              </w:rPr>
              <w:t>pdf</w:t>
            </w:r>
            <w:proofErr w:type="spellEnd"/>
            <w:r w:rsidRPr="0016074B">
              <w:rPr>
                <w:rFonts w:ascii="Tahoma" w:hAnsi="Tahoma" w:cs="Tahoma"/>
                <w:sz w:val="22"/>
                <w:szCs w:val="22"/>
              </w:rPr>
              <w:t xml:space="preserve"> arba kitu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suderintu formatu) ir Teikėjo atsakingo asmens parašu (elektroniniu arba įprastu) pasirašytu formatu. Dokumentų tarpinės versijos teikiamos tik elektroniniu formatu.</w:t>
            </w:r>
          </w:p>
        </w:tc>
      </w:tr>
      <w:tr w:rsidR="009A4866" w:rsidRPr="0016074B" w14:paraId="372B28BC" w14:textId="77777777" w:rsidTr="00C96BF8">
        <w:trPr>
          <w:trHeight w:val="285"/>
        </w:trPr>
        <w:tc>
          <w:tcPr>
            <w:tcW w:w="2166" w:type="dxa"/>
            <w:tcMar>
              <w:left w:w="105" w:type="dxa"/>
              <w:right w:w="105" w:type="dxa"/>
            </w:tcMar>
          </w:tcPr>
          <w:p w14:paraId="44371E90"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119C6068" w14:textId="4F13A442" w:rsidR="00BF7B35" w:rsidRPr="0016074B" w:rsidRDefault="00BF7B35" w:rsidP="00BF7B35">
            <w:pPr>
              <w:pStyle w:val="TekstasNr"/>
              <w:numPr>
                <w:ilvl w:val="0"/>
                <w:numId w:val="0"/>
              </w:numPr>
              <w:tabs>
                <w:tab w:val="clear" w:pos="1134"/>
                <w:tab w:val="left" w:pos="540"/>
                <w:tab w:val="left" w:pos="567"/>
              </w:tabs>
            </w:pPr>
            <w:r w:rsidRPr="0016074B">
              <w:rPr>
                <w:rFonts w:ascii="Tahoma" w:hAnsi="Tahoma" w:cs="Tahoma"/>
                <w:sz w:val="22"/>
                <w:szCs w:val="22"/>
              </w:rPr>
              <w:t xml:space="preserve">Visa Teikėjo parengta Projekto dokumentacija turi būti patvirtinta </w:t>
            </w:r>
            <w:r w:rsidR="00AC0BED" w:rsidRPr="0016074B">
              <w:rPr>
                <w:rFonts w:ascii="Tahoma" w:hAnsi="Tahoma" w:cs="Tahoma"/>
                <w:sz w:val="22"/>
                <w:szCs w:val="22"/>
              </w:rPr>
              <w:t>Perkančiosios organizacijos</w:t>
            </w:r>
            <w:r w:rsidRPr="0016074B">
              <w:rPr>
                <w:rFonts w:ascii="Tahoma" w:hAnsi="Tahoma" w:cs="Tahoma"/>
                <w:sz w:val="22"/>
                <w:szCs w:val="22"/>
              </w:rPr>
              <w:t xml:space="preserve"> atsakingų asmenų, detaliau aprašyta Darbo reglamente. </w:t>
            </w:r>
          </w:p>
        </w:tc>
      </w:tr>
      <w:tr w:rsidR="0016074B" w:rsidRPr="0016074B" w14:paraId="7E22DC02" w14:textId="77777777" w:rsidTr="00C96BF8">
        <w:trPr>
          <w:trHeight w:val="285"/>
        </w:trPr>
        <w:tc>
          <w:tcPr>
            <w:tcW w:w="2166" w:type="dxa"/>
            <w:tcMar>
              <w:left w:w="105" w:type="dxa"/>
              <w:right w:w="105" w:type="dxa"/>
            </w:tcMar>
          </w:tcPr>
          <w:p w14:paraId="0EB0619E" w14:textId="77777777" w:rsidR="00BF7B35" w:rsidRPr="0016074B" w:rsidDel="00C00BE2" w:rsidRDefault="00BF7B35" w:rsidP="00C026C8">
            <w:pPr>
              <w:pStyle w:val="ListParagraph"/>
              <w:numPr>
                <w:ilvl w:val="0"/>
                <w:numId w:val="134"/>
              </w:numPr>
              <w:rPr>
                <w:rFonts w:ascii="Tahoma" w:eastAsia="Tahoma" w:hAnsi="Tahoma" w:cs="Tahoma"/>
              </w:rPr>
            </w:pPr>
          </w:p>
        </w:tc>
        <w:tc>
          <w:tcPr>
            <w:tcW w:w="7456" w:type="dxa"/>
            <w:tcMar>
              <w:left w:w="105" w:type="dxa"/>
              <w:right w:w="105" w:type="dxa"/>
            </w:tcMar>
          </w:tcPr>
          <w:p w14:paraId="64DBBA41" w14:textId="3F915018" w:rsidR="00BF7B35" w:rsidRPr="0016074B" w:rsidRDefault="001137DE" w:rsidP="00BF7B35">
            <w:pPr>
              <w:suppressAutoHyphens/>
              <w:autoSpaceDN w:val="0"/>
              <w:spacing w:line="276" w:lineRule="auto"/>
              <w:jc w:val="both"/>
              <w:textAlignment w:val="baseline"/>
              <w:rPr>
                <w:rFonts w:ascii="Tahoma" w:hAnsi="Tahoma" w:cs="Tahoma"/>
                <w:sz w:val="22"/>
                <w:szCs w:val="22"/>
              </w:rPr>
            </w:pPr>
            <w:r>
              <w:rPr>
                <w:rFonts w:ascii="Tahoma" w:hAnsi="Tahoma" w:cs="Tahoma"/>
                <w:noProof/>
                <w:sz w:val="22"/>
                <w:szCs w:val="22"/>
                <w:u w:val="single"/>
              </w:rPr>
              <w:t>Perkančioji organizacija</w:t>
            </w:r>
            <w:r w:rsidR="00BF7B35" w:rsidRPr="0016074B">
              <w:rPr>
                <w:rFonts w:ascii="Tahoma" w:hAnsi="Tahoma" w:cs="Tahoma"/>
                <w:sz w:val="22"/>
                <w:szCs w:val="22"/>
              </w:rPr>
              <w:t xml:space="preserve"> ir kitos suinteresuotos šalys pateikia pastabas vertinamai dokumentacijai:</w:t>
            </w:r>
          </w:p>
          <w:p w14:paraId="5C854BD8" w14:textId="44BA7392" w:rsidR="00BF7B35" w:rsidRPr="0016074B" w:rsidRDefault="00BF7B35"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ne ilgiau kaip per 10 darbo dienų iki 100  psl. apimties dokumentams;</w:t>
            </w:r>
          </w:p>
          <w:p w14:paraId="00BB7D75" w14:textId="1AAA5607" w:rsidR="00BF7B35" w:rsidRPr="0016074B" w:rsidRDefault="00BF7B35"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per su Teikėju suderintą laikotarpį, kuris ne mažesnis nei  10 darbo dienų, didesniems nei 100 psl. apimties dokumentams;</w:t>
            </w:r>
          </w:p>
          <w:p w14:paraId="33C898C4" w14:textId="5240CE0E" w:rsidR="00BF7B35" w:rsidRPr="0016074B" w:rsidRDefault="00D379BA" w:rsidP="00C026C8">
            <w:pPr>
              <w:pStyle w:val="ListParagraph"/>
              <w:numPr>
                <w:ilvl w:val="0"/>
                <w:numId w:val="141"/>
              </w:numPr>
              <w:suppressAutoHyphens/>
              <w:autoSpaceDN w:val="0"/>
              <w:spacing w:line="276" w:lineRule="auto"/>
              <w:jc w:val="both"/>
              <w:textAlignment w:val="baseline"/>
              <w:rPr>
                <w:rFonts w:ascii="Tahoma" w:hAnsi="Tahoma" w:cs="Tahoma"/>
              </w:rPr>
            </w:pPr>
            <w:r w:rsidRPr="0016074B">
              <w:rPr>
                <w:rFonts w:ascii="Tahoma" w:hAnsi="Tahoma" w:cs="Tahoma"/>
              </w:rPr>
              <w:t>Perkančiąja organizacija</w:t>
            </w:r>
            <w:r w:rsidR="00BF7B35" w:rsidRPr="0016074B">
              <w:rPr>
                <w:rFonts w:ascii="Tahoma" w:hAnsi="Tahoma" w:cs="Tahoma"/>
              </w:rPr>
              <w:t>i ar kitoms suinteresuotoms šalims pateikus pastabas vertinamai dokumentacijai, Teikėjas turi atlikti taisymus atsižvelgdamas į šiuos reikalavimus:</w:t>
            </w:r>
          </w:p>
          <w:p w14:paraId="3592D6CE" w14:textId="77777777" w:rsidR="007C7A60" w:rsidRDefault="007C7A60" w:rsidP="00C026C8">
            <w:pPr>
              <w:pStyle w:val="ListParagraph"/>
              <w:numPr>
                <w:ilvl w:val="0"/>
                <w:numId w:val="191"/>
              </w:numPr>
              <w:suppressAutoHyphens/>
              <w:autoSpaceDN w:val="0"/>
              <w:spacing w:line="276" w:lineRule="auto"/>
              <w:jc w:val="both"/>
              <w:textAlignment w:val="baseline"/>
              <w:rPr>
                <w:rFonts w:ascii="Tahoma" w:hAnsi="Tahoma" w:cs="Tahoma"/>
                <w:vanish/>
              </w:rPr>
            </w:pPr>
          </w:p>
          <w:p w14:paraId="16424352" w14:textId="77777777" w:rsidR="007C7A60" w:rsidRDefault="007C7A60" w:rsidP="00C026C8">
            <w:pPr>
              <w:pStyle w:val="ListParagraph"/>
              <w:numPr>
                <w:ilvl w:val="0"/>
                <w:numId w:val="191"/>
              </w:numPr>
              <w:suppressAutoHyphens/>
              <w:autoSpaceDN w:val="0"/>
              <w:spacing w:line="276" w:lineRule="auto"/>
              <w:jc w:val="both"/>
              <w:textAlignment w:val="baseline"/>
              <w:rPr>
                <w:rFonts w:ascii="Tahoma" w:hAnsi="Tahoma" w:cs="Tahoma"/>
                <w:vanish/>
              </w:rPr>
            </w:pPr>
          </w:p>
          <w:p w14:paraId="0C72B827" w14:textId="77777777" w:rsidR="007C7A60" w:rsidRDefault="007C7A60" w:rsidP="00C026C8">
            <w:pPr>
              <w:pStyle w:val="ListParagraph"/>
              <w:numPr>
                <w:ilvl w:val="0"/>
                <w:numId w:val="191"/>
              </w:numPr>
              <w:suppressAutoHyphens/>
              <w:autoSpaceDN w:val="0"/>
              <w:spacing w:line="276" w:lineRule="auto"/>
              <w:jc w:val="both"/>
              <w:textAlignment w:val="baseline"/>
              <w:rPr>
                <w:rFonts w:ascii="Tahoma" w:hAnsi="Tahoma" w:cs="Tahoma"/>
                <w:vanish/>
              </w:rPr>
            </w:pPr>
          </w:p>
          <w:p w14:paraId="319977F0" w14:textId="071D5C83" w:rsidR="00BF7B35" w:rsidRPr="0016074B" w:rsidRDefault="00BF7B35" w:rsidP="00C026C8">
            <w:pPr>
              <w:pStyle w:val="ListParagraph"/>
              <w:numPr>
                <w:ilvl w:val="1"/>
                <w:numId w:val="191"/>
              </w:numPr>
              <w:suppressAutoHyphens/>
              <w:autoSpaceDN w:val="0"/>
              <w:spacing w:line="276" w:lineRule="auto"/>
              <w:jc w:val="both"/>
              <w:textAlignment w:val="baseline"/>
              <w:rPr>
                <w:rFonts w:ascii="Tahoma" w:hAnsi="Tahoma" w:cs="Tahoma"/>
              </w:rPr>
            </w:pPr>
            <w:r w:rsidRPr="0016074B">
              <w:rPr>
                <w:rFonts w:ascii="Tahoma" w:hAnsi="Tahoma" w:cs="Tahoma"/>
              </w:rPr>
              <w:t>iki 100 psl. apimties dokumentai turi būti taisomi ne ilgiau kaip per 5 darbo dienas;</w:t>
            </w:r>
          </w:p>
          <w:p w14:paraId="679B0445" w14:textId="641818EC" w:rsidR="00BF7B35" w:rsidRPr="0016074B" w:rsidRDefault="00BF7B35" w:rsidP="00C026C8">
            <w:pPr>
              <w:pStyle w:val="ListParagraph"/>
              <w:numPr>
                <w:ilvl w:val="1"/>
                <w:numId w:val="191"/>
              </w:numPr>
              <w:suppressAutoHyphens/>
              <w:autoSpaceDN w:val="0"/>
              <w:spacing w:line="276" w:lineRule="auto"/>
              <w:jc w:val="both"/>
              <w:textAlignment w:val="baseline"/>
              <w:rPr>
                <w:rFonts w:ascii="Tahoma" w:hAnsi="Tahoma" w:cs="Tahoma"/>
              </w:rPr>
            </w:pPr>
            <w:r w:rsidRPr="0016074B">
              <w:rPr>
                <w:rFonts w:ascii="Tahoma" w:hAnsi="Tahoma" w:cs="Tahoma"/>
              </w:rPr>
              <w:t>didesni nei 100 psl. apimties dokumentai turi būti taisomi ne ilgiau kaip per 10  darbo dienų.</w:t>
            </w:r>
          </w:p>
          <w:p w14:paraId="1F9DA72B" w14:textId="0965A9F7" w:rsidR="00BF7B35" w:rsidRPr="0016074B" w:rsidRDefault="00BF7B35" w:rsidP="00C026C8">
            <w:pPr>
              <w:pStyle w:val="ListParagraph"/>
              <w:numPr>
                <w:ilvl w:val="1"/>
                <w:numId w:val="191"/>
              </w:numPr>
              <w:suppressAutoHyphens/>
              <w:autoSpaceDN w:val="0"/>
              <w:spacing w:line="276" w:lineRule="auto"/>
              <w:jc w:val="both"/>
              <w:textAlignment w:val="baseline"/>
              <w:rPr>
                <w:rFonts w:ascii="Tahoma" w:hAnsi="Tahoma" w:cs="Tahoma"/>
              </w:rPr>
            </w:pPr>
            <w:r w:rsidRPr="0016074B">
              <w:rPr>
                <w:rFonts w:ascii="Tahoma" w:hAnsi="Tahoma" w:cs="Tahoma"/>
              </w:rPr>
              <w:t xml:space="preserve">Sistemos išeities kodų laikymui turi būti naudojama Perkančiosios organizacijos kodo saugykla – </w:t>
            </w:r>
            <w:proofErr w:type="spellStart"/>
            <w:r w:rsidRPr="0016074B">
              <w:rPr>
                <w:rFonts w:ascii="Tahoma" w:hAnsi="Tahoma" w:cs="Tahoma"/>
              </w:rPr>
              <w:t>GitLab</w:t>
            </w:r>
            <w:proofErr w:type="spellEnd"/>
            <w:r w:rsidR="00E44DE5" w:rsidRPr="0016074B">
              <w:rPr>
                <w:rFonts w:ascii="Tahoma" w:hAnsi="Tahoma" w:cs="Tahoma"/>
              </w:rPr>
              <w:t>.</w:t>
            </w:r>
          </w:p>
        </w:tc>
      </w:tr>
    </w:tbl>
    <w:p w14:paraId="53E3473D" w14:textId="14A27F68" w:rsidR="004F4F14" w:rsidRPr="0016074B" w:rsidRDefault="004F4F14" w:rsidP="008B25CB">
      <w:pPr>
        <w:pStyle w:val="Heading3"/>
      </w:pPr>
      <w:bookmarkStart w:id="179" w:name="_Toc144274562"/>
      <w:bookmarkStart w:id="180" w:name="_Toc191899154"/>
      <w:r w:rsidRPr="0016074B">
        <w:t xml:space="preserve">Reikalavimai </w:t>
      </w:r>
      <w:bookmarkEnd w:id="179"/>
      <w:r w:rsidRPr="0016074B">
        <w:t>analizei ir projektavimui</w:t>
      </w:r>
      <w:bookmarkEnd w:id="18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1B4CB61D" w14:textId="77777777" w:rsidTr="00C96BF8">
        <w:trPr>
          <w:trHeight w:val="285"/>
        </w:trPr>
        <w:tc>
          <w:tcPr>
            <w:tcW w:w="2166" w:type="dxa"/>
            <w:shd w:val="clear" w:color="auto" w:fill="0070C0"/>
            <w:tcMar>
              <w:left w:w="105" w:type="dxa"/>
              <w:right w:w="105" w:type="dxa"/>
            </w:tcMar>
            <w:vAlign w:val="center"/>
          </w:tcPr>
          <w:p w14:paraId="11ACAD7F" w14:textId="77777777" w:rsidR="00794F9D" w:rsidRPr="0016074B" w:rsidRDefault="00794F9D"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8889870" w14:textId="77777777" w:rsidR="00794F9D" w:rsidRPr="0016074B" w:rsidRDefault="00794F9D"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7D062A94" w14:textId="77777777" w:rsidTr="00C96BF8">
        <w:trPr>
          <w:trHeight w:val="285"/>
        </w:trPr>
        <w:tc>
          <w:tcPr>
            <w:tcW w:w="2166" w:type="dxa"/>
            <w:tcMar>
              <w:left w:w="105" w:type="dxa"/>
              <w:right w:w="105" w:type="dxa"/>
            </w:tcMar>
          </w:tcPr>
          <w:p w14:paraId="68F33D91" w14:textId="77777777" w:rsidR="00794F9D" w:rsidRPr="0016074B" w:rsidDel="00C00BE2" w:rsidRDefault="00794F9D" w:rsidP="00C026C8">
            <w:pPr>
              <w:pStyle w:val="ListParagraph"/>
              <w:numPr>
                <w:ilvl w:val="0"/>
                <w:numId w:val="134"/>
              </w:numPr>
              <w:rPr>
                <w:rFonts w:ascii="Tahoma" w:eastAsia="Tahoma" w:hAnsi="Tahoma" w:cs="Tahoma"/>
              </w:rPr>
            </w:pPr>
          </w:p>
        </w:tc>
        <w:tc>
          <w:tcPr>
            <w:tcW w:w="7456" w:type="dxa"/>
            <w:tcMar>
              <w:left w:w="105" w:type="dxa"/>
              <w:right w:w="105" w:type="dxa"/>
            </w:tcMar>
          </w:tcPr>
          <w:p w14:paraId="17CBB5B2" w14:textId="200FD7D8" w:rsidR="00794F9D" w:rsidRPr="0016074B" w:rsidRDefault="005A3760" w:rsidP="00A5234F">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Teikėjas analizės ir projektavimo etapų vykdymo metu turi atlikti detalią veiklos procesų ir poreikių analizę bei projektavimą ir parengti detalios reikalavimų analizės ir projektavimo dokumentus, kurie detalizuoti RPO skyriuje  6.4.1 „Reikalavimai dokumentacijai ir  jos derinimui“.</w:t>
            </w:r>
          </w:p>
        </w:tc>
      </w:tr>
      <w:tr w:rsidR="009A4866" w:rsidRPr="0016074B" w14:paraId="2A1623ED" w14:textId="77777777" w:rsidTr="00C96BF8">
        <w:trPr>
          <w:trHeight w:val="285"/>
        </w:trPr>
        <w:tc>
          <w:tcPr>
            <w:tcW w:w="2166" w:type="dxa"/>
            <w:tcMar>
              <w:left w:w="105" w:type="dxa"/>
              <w:right w:w="105" w:type="dxa"/>
            </w:tcMar>
          </w:tcPr>
          <w:p w14:paraId="7313C3AD"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2959AFC4" w14:textId="5B99B359" w:rsidR="005A3760" w:rsidRPr="0016074B" w:rsidRDefault="005A3760" w:rsidP="00A5234F">
            <w:pPr>
              <w:tabs>
                <w:tab w:val="left" w:pos="540"/>
                <w:tab w:val="left" w:pos="1276"/>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Detalios reikalavimų analizės dokumente turi būti pateikti pagal Techninės specifikacijos funkcinius ir nefunkcinius reikalavimus bei pagal </w:t>
            </w:r>
            <w:r w:rsidR="00AC0BED" w:rsidRPr="0016074B">
              <w:rPr>
                <w:rFonts w:ascii="Tahoma" w:hAnsi="Tahoma" w:cs="Tahoma"/>
                <w:sz w:val="22"/>
                <w:szCs w:val="22"/>
              </w:rPr>
              <w:t>Perkančiosios organizacijos</w:t>
            </w:r>
            <w:r w:rsidRPr="0016074B">
              <w:rPr>
                <w:rFonts w:ascii="Tahoma" w:hAnsi="Tahoma" w:cs="Tahoma"/>
                <w:sz w:val="22"/>
                <w:szCs w:val="22"/>
              </w:rPr>
              <w:t xml:space="preserve"> išsakytus poreikius parengti panaudos atvejai (angl. </w:t>
            </w:r>
            <w:proofErr w:type="spellStart"/>
            <w:r w:rsidRPr="0016074B">
              <w:rPr>
                <w:rFonts w:ascii="Tahoma" w:hAnsi="Tahoma" w:cs="Tahoma"/>
                <w:sz w:val="22"/>
                <w:szCs w:val="22"/>
              </w:rPr>
              <w:t>Use</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Case</w:t>
            </w:r>
            <w:proofErr w:type="spellEnd"/>
            <w:r w:rsidRPr="0016074B">
              <w:rPr>
                <w:rFonts w:ascii="Tahoma" w:hAnsi="Tahoma" w:cs="Tahoma"/>
                <w:sz w:val="22"/>
                <w:szCs w:val="22"/>
              </w:rPr>
              <w:t xml:space="preserve">) (panaudos atvejų diagramos ir detalūs panaudos atvejų aprašymai, nurodant žingsnius (pagrindinę eiga, alternatyvią eigą, išimtinę eigą) ir kitus apribojimus, naudojant UML (angl. </w:t>
            </w:r>
            <w:proofErr w:type="spellStart"/>
            <w:r w:rsidRPr="0016074B">
              <w:rPr>
                <w:rFonts w:ascii="Tahoma" w:hAnsi="Tahoma" w:cs="Tahoma"/>
                <w:sz w:val="22"/>
                <w:szCs w:val="22"/>
              </w:rPr>
              <w:t>Unified</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Modeling</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Language</w:t>
            </w:r>
            <w:proofErr w:type="spellEnd"/>
            <w:r w:rsidRPr="0016074B">
              <w:rPr>
                <w:rFonts w:ascii="Tahoma" w:hAnsi="Tahoma" w:cs="Tahoma"/>
                <w:sz w:val="22"/>
                <w:szCs w:val="22"/>
              </w:rPr>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p>
          <w:p w14:paraId="5846AADF" w14:textId="77777777" w:rsidR="005A3760" w:rsidRPr="0016074B" w:rsidRDefault="005A3760" w:rsidP="005A3760">
            <w:pPr>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00534B65" w14:textId="77777777" w:rsidTr="00C96BF8">
        <w:trPr>
          <w:trHeight w:val="285"/>
        </w:trPr>
        <w:tc>
          <w:tcPr>
            <w:tcW w:w="2166" w:type="dxa"/>
            <w:tcMar>
              <w:left w:w="105" w:type="dxa"/>
              <w:right w:w="105" w:type="dxa"/>
            </w:tcMar>
          </w:tcPr>
          <w:p w14:paraId="63F15C95"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3FD7DB0B" w14:textId="4C73B7A6" w:rsidR="005A3760" w:rsidRPr="0016074B" w:rsidRDefault="005A3760"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 xml:space="preserve">Atliekant analizę ir projektavimą Teikėjas turi vykdyti susitikimus su </w:t>
            </w:r>
            <w:r w:rsidR="00AC0BED" w:rsidRPr="0016074B">
              <w:rPr>
                <w:rFonts w:ascii="Tahoma" w:hAnsi="Tahoma" w:cs="Tahoma"/>
                <w:sz w:val="22"/>
                <w:szCs w:val="22"/>
              </w:rPr>
              <w:t>Perkančiosios organizacijos</w:t>
            </w:r>
            <w:r w:rsidRPr="0016074B">
              <w:rPr>
                <w:rFonts w:ascii="Tahoma" w:hAnsi="Tahoma" w:cs="Tahoma"/>
                <w:sz w:val="22"/>
                <w:szCs w:val="22"/>
              </w:rPr>
              <w:t xml:space="preserve"> paskirtais veiklos specialistais ir kitų susijusių institucijų specialistais. </w:t>
            </w:r>
          </w:p>
          <w:p w14:paraId="3D79AF9F" w14:textId="77777777" w:rsidR="005A3760" w:rsidRPr="0016074B" w:rsidRDefault="005A3760" w:rsidP="005A3760">
            <w:pPr>
              <w:suppressAutoHyphens/>
              <w:autoSpaceDN w:val="0"/>
              <w:spacing w:line="276" w:lineRule="auto"/>
              <w:jc w:val="both"/>
              <w:textAlignment w:val="baseline"/>
              <w:rPr>
                <w:rFonts w:ascii="Tahoma" w:eastAsiaTheme="minorEastAsia" w:hAnsi="Tahoma" w:cs="Tahoma"/>
                <w:sz w:val="22"/>
                <w:szCs w:val="22"/>
              </w:rPr>
            </w:pPr>
          </w:p>
        </w:tc>
      </w:tr>
      <w:tr w:rsidR="0016074B" w:rsidRPr="0016074B" w14:paraId="4B571AFF" w14:textId="77777777" w:rsidTr="00C96BF8">
        <w:trPr>
          <w:trHeight w:val="285"/>
        </w:trPr>
        <w:tc>
          <w:tcPr>
            <w:tcW w:w="2166" w:type="dxa"/>
            <w:tcMar>
              <w:left w:w="105" w:type="dxa"/>
              <w:right w:w="105" w:type="dxa"/>
            </w:tcMar>
          </w:tcPr>
          <w:p w14:paraId="130A324B" w14:textId="77777777" w:rsidR="005A3760" w:rsidRPr="0016074B" w:rsidDel="00C00BE2" w:rsidRDefault="005A3760" w:rsidP="00C026C8">
            <w:pPr>
              <w:pStyle w:val="ListParagraph"/>
              <w:numPr>
                <w:ilvl w:val="0"/>
                <w:numId w:val="134"/>
              </w:numPr>
              <w:rPr>
                <w:rFonts w:ascii="Tahoma" w:eastAsia="Tahoma" w:hAnsi="Tahoma" w:cs="Tahoma"/>
              </w:rPr>
            </w:pPr>
          </w:p>
        </w:tc>
        <w:tc>
          <w:tcPr>
            <w:tcW w:w="7456" w:type="dxa"/>
            <w:tcMar>
              <w:left w:w="105" w:type="dxa"/>
              <w:right w:w="105" w:type="dxa"/>
            </w:tcMar>
          </w:tcPr>
          <w:p w14:paraId="09382E5B" w14:textId="32750C46" w:rsidR="005A3760" w:rsidRPr="0016074B" w:rsidRDefault="005A3760" w:rsidP="00925EDC">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Detalios analizės ir projektavimo etapų metu Teikėjas turi detalizuoti RPO funkcinius ir nefunkcinius reikalavimus, kad jais vadovaujantis būtų galima realizuoti poreikius atitinkančius Sistemos funkcionalumus.</w:t>
            </w:r>
          </w:p>
        </w:tc>
      </w:tr>
    </w:tbl>
    <w:p w14:paraId="3B0D148F" w14:textId="78B12410" w:rsidR="004F4F14" w:rsidRPr="0016074B" w:rsidRDefault="004F4F14" w:rsidP="008B25CB">
      <w:pPr>
        <w:pStyle w:val="Heading3"/>
      </w:pPr>
      <w:bookmarkStart w:id="181" w:name="_Toc191899155"/>
      <w:r w:rsidRPr="0016074B">
        <w:lastRenderedPageBreak/>
        <w:t>Reikalavimai demonstracijoms</w:t>
      </w:r>
      <w:bookmarkEnd w:id="181"/>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3F700C11" w14:textId="77777777" w:rsidTr="00C96BF8">
        <w:trPr>
          <w:trHeight w:val="285"/>
        </w:trPr>
        <w:tc>
          <w:tcPr>
            <w:tcW w:w="2166" w:type="dxa"/>
            <w:shd w:val="clear" w:color="auto" w:fill="0070C0"/>
            <w:tcMar>
              <w:left w:w="105" w:type="dxa"/>
              <w:right w:w="105" w:type="dxa"/>
            </w:tcMar>
            <w:vAlign w:val="center"/>
          </w:tcPr>
          <w:p w14:paraId="400142DE" w14:textId="77777777" w:rsidR="004B0DDC" w:rsidRPr="0016074B" w:rsidRDefault="004B0DDC"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B6F1472" w14:textId="77777777" w:rsidR="004B0DDC" w:rsidRPr="0016074B" w:rsidRDefault="004B0DDC"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5954FC8" w14:textId="77777777" w:rsidTr="00C96BF8">
        <w:trPr>
          <w:trHeight w:val="285"/>
        </w:trPr>
        <w:tc>
          <w:tcPr>
            <w:tcW w:w="2166" w:type="dxa"/>
            <w:tcMar>
              <w:left w:w="105" w:type="dxa"/>
              <w:right w:w="105" w:type="dxa"/>
            </w:tcMar>
          </w:tcPr>
          <w:p w14:paraId="488BB9EC" w14:textId="77777777" w:rsidR="004B0DDC" w:rsidRPr="0016074B" w:rsidDel="00C00BE2" w:rsidRDefault="004B0DDC" w:rsidP="00C026C8">
            <w:pPr>
              <w:pStyle w:val="ListParagraph"/>
              <w:numPr>
                <w:ilvl w:val="0"/>
                <w:numId w:val="134"/>
              </w:numPr>
              <w:rPr>
                <w:rFonts w:ascii="Tahoma" w:eastAsia="Tahoma" w:hAnsi="Tahoma" w:cs="Tahoma"/>
              </w:rPr>
            </w:pPr>
          </w:p>
        </w:tc>
        <w:tc>
          <w:tcPr>
            <w:tcW w:w="7456" w:type="dxa"/>
            <w:tcMar>
              <w:left w:w="105" w:type="dxa"/>
              <w:right w:w="105" w:type="dxa"/>
            </w:tcMar>
          </w:tcPr>
          <w:p w14:paraId="491429D3" w14:textId="0C32D953" w:rsidR="004B0DDC" w:rsidRPr="0016074B" w:rsidRDefault="00170494" w:rsidP="00A5234F">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Teikėjas vystymo etape</w:t>
            </w:r>
            <w:r w:rsidR="00360888" w:rsidRPr="0016074B">
              <w:rPr>
                <w:rFonts w:ascii="Tahoma" w:hAnsi="Tahoma" w:cs="Tahoma"/>
                <w:sz w:val="22"/>
                <w:szCs w:val="22"/>
              </w:rPr>
              <w:t xml:space="preserve"> po</w:t>
            </w:r>
            <w:r w:rsidR="000A6216" w:rsidRPr="0016074B">
              <w:rPr>
                <w:rFonts w:ascii="Tahoma" w:hAnsi="Tahoma" w:cs="Tahoma"/>
                <w:sz w:val="22"/>
                <w:szCs w:val="22"/>
              </w:rPr>
              <w:t xml:space="preserve"> kiekvienos iteracijos</w:t>
            </w:r>
            <w:r w:rsidR="006D49BF" w:rsidRPr="0016074B">
              <w:rPr>
                <w:rFonts w:ascii="Tahoma" w:hAnsi="Tahoma" w:cs="Tahoma"/>
                <w:sz w:val="22"/>
                <w:szCs w:val="22"/>
              </w:rPr>
              <w:t xml:space="preserve"> pabaigos</w:t>
            </w:r>
            <w:r w:rsidRPr="0016074B">
              <w:rPr>
                <w:rFonts w:ascii="Tahoma" w:hAnsi="Tahoma" w:cs="Tahoma"/>
                <w:sz w:val="22"/>
                <w:szCs w:val="22"/>
              </w:rPr>
              <w:t xml:space="preserve"> turi atlikti Sistemos demonstracijas gyvai demonstruojant Sistemos veikimą. Turi būti atliekamas Sistemos demonstravimas, o ne prototipo.</w:t>
            </w:r>
          </w:p>
        </w:tc>
      </w:tr>
      <w:tr w:rsidR="009A4866" w:rsidRPr="0016074B" w14:paraId="29738E51" w14:textId="77777777" w:rsidTr="00C96BF8">
        <w:trPr>
          <w:trHeight w:val="285"/>
        </w:trPr>
        <w:tc>
          <w:tcPr>
            <w:tcW w:w="2166" w:type="dxa"/>
            <w:tcMar>
              <w:left w:w="105" w:type="dxa"/>
              <w:right w:w="105" w:type="dxa"/>
            </w:tcMar>
          </w:tcPr>
          <w:p w14:paraId="3964829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5FF3DD09" w14:textId="38275B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Demonstruojamo funkcionalumo apimtys ir laikiškumas turi būti nustatyti Paslaugų teikimo reglamente. Iki priėmimo testavimo etapo pradžios Perkanči</w:t>
            </w:r>
            <w:r w:rsidR="000D7F3A">
              <w:rPr>
                <w:rFonts w:ascii="Tahoma" w:hAnsi="Tahoma" w:cs="Tahoma"/>
                <w:sz w:val="22"/>
                <w:szCs w:val="22"/>
              </w:rPr>
              <w:t>a</w:t>
            </w:r>
            <w:r w:rsidRPr="0016074B">
              <w:rPr>
                <w:rFonts w:ascii="Tahoma" w:hAnsi="Tahoma" w:cs="Tahoma"/>
                <w:sz w:val="22"/>
                <w:szCs w:val="22"/>
              </w:rPr>
              <w:t>jai organizacijai turi būti pademonstruotas visas Sistemos funkcionalumas, išskyrus tą funkcionalumą, kuris bus suderintas kaip nedemonstruotinas (pavyzdžiui, integracijos).</w:t>
            </w:r>
          </w:p>
        </w:tc>
      </w:tr>
      <w:tr w:rsidR="009A4866" w:rsidRPr="0016074B" w14:paraId="5415F300" w14:textId="77777777" w:rsidTr="00C96BF8">
        <w:trPr>
          <w:trHeight w:val="285"/>
        </w:trPr>
        <w:tc>
          <w:tcPr>
            <w:tcW w:w="2166" w:type="dxa"/>
            <w:tcMar>
              <w:left w:w="105" w:type="dxa"/>
              <w:right w:w="105" w:type="dxa"/>
            </w:tcMar>
          </w:tcPr>
          <w:p w14:paraId="05DCDF9A"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6D95E3A1" w14:textId="77777777"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Demonstracijų tikslas – supažindinti Perkančiąją organizaciją su kuriama programine įranga bei gauti atsiliepimus dėl sukurto (kuriamo) funkcionalumo.</w:t>
            </w:r>
          </w:p>
          <w:p w14:paraId="057AD3A4" w14:textId="77777777"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2DDC7321" w14:textId="77777777" w:rsidTr="00C96BF8">
        <w:trPr>
          <w:trHeight w:val="285"/>
        </w:trPr>
        <w:tc>
          <w:tcPr>
            <w:tcW w:w="2166" w:type="dxa"/>
            <w:tcMar>
              <w:left w:w="105" w:type="dxa"/>
              <w:right w:w="105" w:type="dxa"/>
            </w:tcMar>
          </w:tcPr>
          <w:p w14:paraId="47B41C34"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63AAE33C" w14:textId="15E78518"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Pastabos (atsiliepimai) gali būti išsakomos pakartotinai priėmimo testavimo etape, jeigu į jas nebus atsižvelgta iki pastarojo etapo.</w:t>
            </w:r>
          </w:p>
        </w:tc>
      </w:tr>
      <w:tr w:rsidR="009A4866" w:rsidRPr="0016074B" w14:paraId="6A19958F" w14:textId="77777777" w:rsidTr="00C96BF8">
        <w:trPr>
          <w:trHeight w:val="285"/>
        </w:trPr>
        <w:tc>
          <w:tcPr>
            <w:tcW w:w="2166" w:type="dxa"/>
            <w:tcMar>
              <w:left w:w="105" w:type="dxa"/>
              <w:right w:w="105" w:type="dxa"/>
            </w:tcMar>
          </w:tcPr>
          <w:p w14:paraId="3767CA7A"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23CF7DCB" w14:textId="2DA858A5"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tc>
      </w:tr>
      <w:tr w:rsidR="009A4866" w:rsidRPr="0016074B" w14:paraId="4AC12697" w14:textId="77777777" w:rsidTr="00C96BF8">
        <w:trPr>
          <w:trHeight w:val="285"/>
        </w:trPr>
        <w:tc>
          <w:tcPr>
            <w:tcW w:w="2166" w:type="dxa"/>
            <w:tcMar>
              <w:left w:w="105" w:type="dxa"/>
              <w:right w:w="105" w:type="dxa"/>
            </w:tcMar>
          </w:tcPr>
          <w:p w14:paraId="0A9E79AC"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7CAE6E0F" w14:textId="278E7ACA"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Funkcionalumo demonstraciją turi vykdyti Teikėjo specialistai, o jo metu Perkančiosios organizacijos atstovai, siekdami objektyviai įvertinti Teikėjo demonstruojamų funkcionalumų galimybes, galės užduoti Teikėjui klausimus.</w:t>
            </w:r>
          </w:p>
        </w:tc>
      </w:tr>
      <w:tr w:rsidR="009A4866" w:rsidRPr="0016074B" w14:paraId="4CEEA5D6" w14:textId="77777777" w:rsidTr="00C96BF8">
        <w:trPr>
          <w:trHeight w:val="285"/>
        </w:trPr>
        <w:tc>
          <w:tcPr>
            <w:tcW w:w="2166" w:type="dxa"/>
            <w:tcMar>
              <w:left w:w="105" w:type="dxa"/>
              <w:right w:w="105" w:type="dxa"/>
            </w:tcMar>
          </w:tcPr>
          <w:p w14:paraId="10E2E57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6B8AF53A" w14:textId="28B09805"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Demonstravimas turi būti atliekamas lietuvių kalba arba su vertimu į lietuvių kalbą.</w:t>
            </w:r>
          </w:p>
        </w:tc>
      </w:tr>
      <w:tr w:rsidR="009A4866" w:rsidRPr="0016074B" w14:paraId="74366823" w14:textId="77777777" w:rsidTr="00C96BF8">
        <w:trPr>
          <w:trHeight w:val="285"/>
        </w:trPr>
        <w:tc>
          <w:tcPr>
            <w:tcW w:w="2166" w:type="dxa"/>
            <w:tcMar>
              <w:left w:w="105" w:type="dxa"/>
              <w:right w:w="105" w:type="dxa"/>
            </w:tcMar>
          </w:tcPr>
          <w:p w14:paraId="2DE7813F"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255620D6" w14:textId="10CF86C3" w:rsidR="00170494" w:rsidRPr="0016074B" w:rsidRDefault="00170494" w:rsidP="004B0DDC">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hAnsi="Tahoma" w:cs="Tahoma"/>
                <w:sz w:val="22"/>
                <w:szCs w:val="22"/>
              </w:rPr>
              <w:t>Jeigu Teikėjas negalėtų pademonstruoti atitinkamų funkcionalumų dėl techninių kliūčių, demonstracija galėtų būti vieną kartą atidedama 1 darbo dienai, per kurią Teikėjas turėtų pašalinti technines kliūtis ir atlikti demonstraciją;</w:t>
            </w:r>
          </w:p>
        </w:tc>
      </w:tr>
      <w:tr w:rsidR="00703947" w:rsidRPr="0016074B" w14:paraId="5B761F08" w14:textId="77777777" w:rsidTr="00C96BF8">
        <w:trPr>
          <w:trHeight w:val="285"/>
        </w:trPr>
        <w:tc>
          <w:tcPr>
            <w:tcW w:w="2166" w:type="dxa"/>
            <w:tcMar>
              <w:left w:w="105" w:type="dxa"/>
              <w:right w:w="105" w:type="dxa"/>
            </w:tcMar>
          </w:tcPr>
          <w:p w14:paraId="51713BB0" w14:textId="77777777" w:rsidR="00170494" w:rsidRPr="0016074B" w:rsidDel="00C00BE2" w:rsidRDefault="00170494" w:rsidP="00C026C8">
            <w:pPr>
              <w:pStyle w:val="ListParagraph"/>
              <w:numPr>
                <w:ilvl w:val="0"/>
                <w:numId w:val="134"/>
              </w:numPr>
              <w:rPr>
                <w:rFonts w:ascii="Tahoma" w:eastAsia="Tahoma" w:hAnsi="Tahoma" w:cs="Tahoma"/>
              </w:rPr>
            </w:pPr>
          </w:p>
        </w:tc>
        <w:tc>
          <w:tcPr>
            <w:tcW w:w="7456" w:type="dxa"/>
            <w:tcMar>
              <w:left w:w="105" w:type="dxa"/>
              <w:right w:w="105" w:type="dxa"/>
            </w:tcMar>
          </w:tcPr>
          <w:p w14:paraId="000BB046" w14:textId="636CDD1C" w:rsidR="00170494" w:rsidRPr="0016074B" w:rsidRDefault="00170494"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Funkcionalumas turėtų būti demonstruojamas veikiančioje demonstracinėje aplinkoje, t. y. negalėtų būti pateikiamas vaizdo įrašas ar pan.</w:t>
            </w:r>
          </w:p>
        </w:tc>
      </w:tr>
    </w:tbl>
    <w:p w14:paraId="26024B4F" w14:textId="11864812" w:rsidR="00335293" w:rsidRPr="0016074B" w:rsidRDefault="00335293" w:rsidP="008B25CB">
      <w:pPr>
        <w:pStyle w:val="Heading3"/>
      </w:pPr>
      <w:bookmarkStart w:id="182" w:name="_Toc191899156"/>
      <w:r w:rsidRPr="0016074B">
        <w:t>Reikalavimai diegimui</w:t>
      </w:r>
      <w:bookmarkEnd w:id="18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691CBA9" w14:textId="77777777" w:rsidTr="00C96BF8">
        <w:trPr>
          <w:trHeight w:val="285"/>
        </w:trPr>
        <w:tc>
          <w:tcPr>
            <w:tcW w:w="2166" w:type="dxa"/>
            <w:shd w:val="clear" w:color="auto" w:fill="0070C0"/>
            <w:tcMar>
              <w:left w:w="105" w:type="dxa"/>
              <w:right w:w="105" w:type="dxa"/>
            </w:tcMar>
            <w:vAlign w:val="center"/>
          </w:tcPr>
          <w:p w14:paraId="09E997C0" w14:textId="179B3888" w:rsidR="00060185" w:rsidRPr="0016074B" w:rsidRDefault="00060185"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16F5160" w14:textId="77777777" w:rsidR="00060185" w:rsidRPr="0016074B" w:rsidRDefault="00060185"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D859842" w14:textId="77777777" w:rsidTr="00C96BF8">
        <w:trPr>
          <w:trHeight w:val="285"/>
        </w:trPr>
        <w:tc>
          <w:tcPr>
            <w:tcW w:w="2166" w:type="dxa"/>
            <w:tcMar>
              <w:left w:w="105" w:type="dxa"/>
              <w:right w:w="105" w:type="dxa"/>
            </w:tcMar>
          </w:tcPr>
          <w:p w14:paraId="223EC892" w14:textId="77777777" w:rsidR="00060185" w:rsidRPr="0016074B" w:rsidDel="00C00BE2" w:rsidRDefault="00060185" w:rsidP="00C026C8">
            <w:pPr>
              <w:pStyle w:val="ListParagraph"/>
              <w:numPr>
                <w:ilvl w:val="0"/>
                <w:numId w:val="134"/>
              </w:numPr>
              <w:rPr>
                <w:rFonts w:ascii="Tahoma" w:eastAsia="Tahoma" w:hAnsi="Tahoma" w:cs="Tahoma"/>
              </w:rPr>
            </w:pPr>
          </w:p>
        </w:tc>
        <w:tc>
          <w:tcPr>
            <w:tcW w:w="7456" w:type="dxa"/>
            <w:tcMar>
              <w:left w:w="105" w:type="dxa"/>
              <w:right w:w="105" w:type="dxa"/>
            </w:tcMar>
          </w:tcPr>
          <w:p w14:paraId="78B03570" w14:textId="77777777" w:rsidR="00060185" w:rsidRPr="0016074B" w:rsidRDefault="00060185" w:rsidP="00A5234F">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Iki sprendimo diegimo pradžios Teikėjas turi parengti diegimo planą (kuris tvirtinamas Perkančiosios organizacijos), kuriame turi būti pateikiama:</w:t>
            </w:r>
          </w:p>
          <w:p w14:paraId="1AFEF4EA"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dalyvių atsakomybės;</w:t>
            </w:r>
          </w:p>
          <w:p w14:paraId="420665C9"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veiklų aprašymai (diegimo instrukcija);</w:t>
            </w:r>
          </w:p>
          <w:p w14:paraId="0A7BB361"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veiklų grafikas;</w:t>
            </w:r>
          </w:p>
          <w:p w14:paraId="469D3E2B" w14:textId="77777777" w:rsidR="00060185" w:rsidRPr="0016074B" w:rsidRDefault="00060185" w:rsidP="00C026C8">
            <w:pPr>
              <w:pStyle w:val="ListParagraph"/>
              <w:numPr>
                <w:ilvl w:val="1"/>
                <w:numId w:val="143"/>
              </w:numPr>
              <w:tabs>
                <w:tab w:val="left" w:pos="540"/>
              </w:tabs>
              <w:suppressAutoHyphens/>
              <w:autoSpaceDN w:val="0"/>
              <w:spacing w:line="276" w:lineRule="auto"/>
              <w:jc w:val="both"/>
              <w:textAlignment w:val="baseline"/>
              <w:rPr>
                <w:rFonts w:ascii="Tahoma" w:hAnsi="Tahoma" w:cs="Tahoma"/>
              </w:rPr>
            </w:pPr>
            <w:r w:rsidRPr="0016074B">
              <w:rPr>
                <w:rFonts w:ascii="Tahoma" w:hAnsi="Tahoma" w:cs="Tahoma"/>
              </w:rPr>
              <w:t>Diegimo schema.</w:t>
            </w:r>
          </w:p>
          <w:p w14:paraId="0F7B7008" w14:textId="77777777" w:rsidR="00060185" w:rsidRPr="0016074B" w:rsidRDefault="00060185" w:rsidP="00060185">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755C70EB" w14:textId="77777777" w:rsidTr="00C96BF8">
        <w:trPr>
          <w:trHeight w:val="285"/>
        </w:trPr>
        <w:tc>
          <w:tcPr>
            <w:tcW w:w="2166" w:type="dxa"/>
            <w:tcMar>
              <w:left w:w="105" w:type="dxa"/>
              <w:right w:w="105" w:type="dxa"/>
            </w:tcMar>
          </w:tcPr>
          <w:p w14:paraId="6C399757"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786FD572" w14:textId="2BFF9F5B" w:rsidR="00820CCF" w:rsidRPr="0016074B" w:rsidRDefault="00820CCF" w:rsidP="00060185">
            <w:pPr>
              <w:tabs>
                <w:tab w:val="left" w:pos="540"/>
              </w:tabs>
              <w:suppressAutoHyphens/>
              <w:autoSpaceDN w:val="0"/>
              <w:spacing w:line="276" w:lineRule="auto"/>
              <w:jc w:val="both"/>
              <w:textAlignment w:val="baseline"/>
              <w:rPr>
                <w:rFonts w:ascii="Tahoma" w:hAnsi="Tahoma" w:cs="Tahoma"/>
                <w:sz w:val="22"/>
                <w:szCs w:val="22"/>
              </w:rPr>
            </w:pPr>
            <w:r w:rsidRPr="0016074B">
              <w:rPr>
                <w:rFonts w:ascii="Tahoma" w:hAnsi="Tahoma" w:cs="Tahoma"/>
                <w:sz w:val="22"/>
                <w:szCs w:val="22"/>
              </w:rPr>
              <w:t>Diegimo plane turi būti aprašyti ir suderinti sistemos atstatymo veiksmai įvykus nesėkmingam pakeitimų diegimui.</w:t>
            </w:r>
          </w:p>
        </w:tc>
      </w:tr>
      <w:tr w:rsidR="009A4866" w:rsidRPr="0016074B" w14:paraId="1CC88775" w14:textId="77777777" w:rsidTr="00C96BF8">
        <w:trPr>
          <w:trHeight w:val="285"/>
        </w:trPr>
        <w:tc>
          <w:tcPr>
            <w:tcW w:w="2166" w:type="dxa"/>
            <w:tcMar>
              <w:left w:w="105" w:type="dxa"/>
              <w:right w:w="105" w:type="dxa"/>
            </w:tcMar>
          </w:tcPr>
          <w:p w14:paraId="5E1FCDC5"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0525F8DA" w14:textId="656964C7" w:rsidR="00820CCF" w:rsidRPr="0016074B" w:rsidRDefault="00820CCF" w:rsidP="00060185">
            <w:pPr>
              <w:pStyle w:val="TekstasNr"/>
              <w:numPr>
                <w:ilvl w:val="0"/>
                <w:numId w:val="0"/>
              </w:numPr>
              <w:tabs>
                <w:tab w:val="left" w:pos="540"/>
              </w:tabs>
              <w:spacing w:line="276" w:lineRule="auto"/>
            </w:pPr>
            <w:r w:rsidRPr="0016074B">
              <w:rPr>
                <w:rFonts w:ascii="Tahoma" w:hAnsi="Tahoma" w:cs="Tahoma"/>
                <w:sz w:val="22"/>
                <w:szCs w:val="22"/>
              </w:rPr>
              <w:t xml:space="preserve">Programinės įrangos diegimas turi būti vykdomas Perkančiosios organizacijos infrastruktūroje tuo metu, kai Sistemos </w:t>
            </w:r>
            <w:proofErr w:type="spellStart"/>
            <w:r w:rsidRPr="0016074B">
              <w:rPr>
                <w:rFonts w:ascii="Tahoma" w:hAnsi="Tahoma" w:cs="Tahoma"/>
                <w:sz w:val="22"/>
                <w:szCs w:val="22"/>
              </w:rPr>
              <w:t>naudojamumas</w:t>
            </w:r>
            <w:proofErr w:type="spellEnd"/>
            <w:r w:rsidRPr="0016074B">
              <w:rPr>
                <w:rFonts w:ascii="Tahoma" w:hAnsi="Tahoma" w:cs="Tahoma"/>
                <w:sz w:val="22"/>
                <w:szCs w:val="22"/>
              </w:rPr>
              <w:t xml:space="preserve"> yra </w:t>
            </w:r>
            <w:r w:rsidRPr="0016074B">
              <w:rPr>
                <w:rFonts w:ascii="Tahoma" w:hAnsi="Tahoma" w:cs="Tahoma"/>
                <w:sz w:val="22"/>
                <w:szCs w:val="22"/>
              </w:rPr>
              <w:lastRenderedPageBreak/>
              <w:t>mažiausias (pvz.: ne darbo valandomis arba savaitgalį). Konkretus laikas (grafikas) turi būti suderintas su Perkančiąja organizacija.</w:t>
            </w:r>
          </w:p>
        </w:tc>
      </w:tr>
      <w:tr w:rsidR="009A4866" w:rsidRPr="0016074B" w14:paraId="72A89DF6" w14:textId="77777777" w:rsidTr="00C96BF8">
        <w:trPr>
          <w:trHeight w:val="285"/>
        </w:trPr>
        <w:tc>
          <w:tcPr>
            <w:tcW w:w="2166" w:type="dxa"/>
            <w:tcMar>
              <w:left w:w="105" w:type="dxa"/>
              <w:right w:w="105" w:type="dxa"/>
            </w:tcMar>
          </w:tcPr>
          <w:p w14:paraId="3BFE7247"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2B72EADB" w14:textId="0B9F542B" w:rsidR="00820CCF" w:rsidRPr="0016074B" w:rsidRDefault="00820CCF" w:rsidP="00060185">
            <w:pPr>
              <w:pStyle w:val="TekstasNr"/>
              <w:numPr>
                <w:ilvl w:val="0"/>
                <w:numId w:val="0"/>
              </w:numPr>
              <w:tabs>
                <w:tab w:val="left" w:pos="540"/>
              </w:tabs>
              <w:spacing w:line="276" w:lineRule="auto"/>
            </w:pPr>
            <w:r w:rsidRPr="0016074B">
              <w:rPr>
                <w:rFonts w:ascii="Tahoma" w:hAnsi="Tahoma" w:cs="Tahoma"/>
                <w:sz w:val="22"/>
                <w:szCs w:val="22"/>
              </w:rPr>
              <w:t xml:space="preserve">Diegimo schema turi būti sudaryta laikantis Perkančiosios organizacijos reikalavimų saugumui, greitaveikai, </w:t>
            </w:r>
            <w:proofErr w:type="spellStart"/>
            <w:r w:rsidRPr="0016074B">
              <w:rPr>
                <w:rFonts w:ascii="Tahoma" w:hAnsi="Tahoma" w:cs="Tahoma"/>
                <w:sz w:val="22"/>
                <w:szCs w:val="22"/>
              </w:rPr>
              <w:t>naudojamumui</w:t>
            </w:r>
            <w:proofErr w:type="spellEnd"/>
            <w:r w:rsidRPr="0016074B">
              <w:rPr>
                <w:rFonts w:ascii="Tahoma" w:hAnsi="Tahoma" w:cs="Tahoma"/>
                <w:sz w:val="22"/>
                <w:szCs w:val="22"/>
              </w:rPr>
              <w:t xml:space="preserve"> ir kt.</w:t>
            </w:r>
          </w:p>
        </w:tc>
      </w:tr>
      <w:tr w:rsidR="009A4866" w:rsidRPr="0016074B" w14:paraId="60E90D7A" w14:textId="77777777" w:rsidTr="00C96BF8">
        <w:trPr>
          <w:trHeight w:val="285"/>
        </w:trPr>
        <w:tc>
          <w:tcPr>
            <w:tcW w:w="2166" w:type="dxa"/>
            <w:tcMar>
              <w:left w:w="105" w:type="dxa"/>
              <w:right w:w="105" w:type="dxa"/>
            </w:tcMar>
          </w:tcPr>
          <w:p w14:paraId="47E16AA0"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2DC45B23" w14:textId="4A478682" w:rsidR="00820CCF" w:rsidRPr="0016074B" w:rsidRDefault="00CE12B7" w:rsidP="00060185">
            <w:pPr>
              <w:pStyle w:val="TekstasNr"/>
              <w:numPr>
                <w:ilvl w:val="0"/>
                <w:numId w:val="0"/>
              </w:numPr>
              <w:tabs>
                <w:tab w:val="left" w:pos="540"/>
              </w:tabs>
              <w:spacing w:line="276" w:lineRule="auto"/>
            </w:pPr>
            <w:r w:rsidRPr="0016074B">
              <w:rPr>
                <w:rFonts w:ascii="Tahoma" w:hAnsi="Tahoma" w:cs="Tahoma"/>
                <w:sz w:val="22"/>
                <w:szCs w:val="22"/>
              </w:rPr>
              <w:t>Atlikus diegimą turi būti įsitikinta, kad visi Sistemos komponentai veikia ir yra pasiekiami iš išorinių tinklų, jei tai yra būtina.</w:t>
            </w:r>
          </w:p>
        </w:tc>
      </w:tr>
      <w:tr w:rsidR="009A4866" w:rsidRPr="0016074B" w14:paraId="53B7B317" w14:textId="77777777" w:rsidTr="00C96BF8">
        <w:trPr>
          <w:trHeight w:val="285"/>
        </w:trPr>
        <w:tc>
          <w:tcPr>
            <w:tcW w:w="2166" w:type="dxa"/>
            <w:tcMar>
              <w:left w:w="105" w:type="dxa"/>
              <w:right w:w="105" w:type="dxa"/>
            </w:tcMar>
          </w:tcPr>
          <w:p w14:paraId="6F654538" w14:textId="77777777" w:rsidR="00820CCF" w:rsidRPr="0016074B" w:rsidDel="00C00BE2" w:rsidRDefault="00820CCF" w:rsidP="00C026C8">
            <w:pPr>
              <w:pStyle w:val="ListParagraph"/>
              <w:numPr>
                <w:ilvl w:val="0"/>
                <w:numId w:val="134"/>
              </w:numPr>
              <w:rPr>
                <w:rFonts w:ascii="Tahoma" w:eastAsia="Tahoma" w:hAnsi="Tahoma" w:cs="Tahoma"/>
              </w:rPr>
            </w:pPr>
          </w:p>
        </w:tc>
        <w:tc>
          <w:tcPr>
            <w:tcW w:w="7456" w:type="dxa"/>
            <w:tcMar>
              <w:left w:w="105" w:type="dxa"/>
              <w:right w:w="105" w:type="dxa"/>
            </w:tcMar>
          </w:tcPr>
          <w:p w14:paraId="1B1D7254" w14:textId="11470CA0" w:rsidR="00820CCF" w:rsidRPr="0016074B" w:rsidRDefault="00CE12B7" w:rsidP="00060185">
            <w:pPr>
              <w:pStyle w:val="TekstasNr"/>
              <w:numPr>
                <w:ilvl w:val="0"/>
                <w:numId w:val="0"/>
              </w:numPr>
              <w:tabs>
                <w:tab w:val="clear" w:pos="1134"/>
                <w:tab w:val="left" w:pos="540"/>
              </w:tabs>
              <w:spacing w:after="0" w:line="276" w:lineRule="auto"/>
              <w:ind w:left="-11"/>
            </w:pPr>
            <w:r w:rsidRPr="0016074B">
              <w:rPr>
                <w:rFonts w:ascii="Tahoma" w:hAnsi="Tahoma" w:cs="Tahoma"/>
                <w:sz w:val="22"/>
                <w:szCs w:val="22"/>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tc>
      </w:tr>
    </w:tbl>
    <w:p w14:paraId="3F1E490D" w14:textId="5E65C71B" w:rsidR="0053167E" w:rsidRPr="0016074B" w:rsidRDefault="0053167E" w:rsidP="008B25CB">
      <w:pPr>
        <w:pStyle w:val="Heading3"/>
      </w:pPr>
      <w:bookmarkStart w:id="183" w:name="_Toc191899157"/>
      <w:bookmarkStart w:id="184" w:name="_Toc144274563"/>
      <w:r w:rsidRPr="0016074B">
        <w:t>Reikalavimai testavimui</w:t>
      </w:r>
      <w:bookmarkEnd w:id="18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CE7C222" w14:textId="77777777" w:rsidTr="00C96BF8">
        <w:trPr>
          <w:trHeight w:val="285"/>
        </w:trPr>
        <w:tc>
          <w:tcPr>
            <w:tcW w:w="2166" w:type="dxa"/>
            <w:shd w:val="clear" w:color="auto" w:fill="0070C0"/>
            <w:tcMar>
              <w:left w:w="105" w:type="dxa"/>
              <w:right w:w="105" w:type="dxa"/>
            </w:tcMar>
            <w:vAlign w:val="center"/>
          </w:tcPr>
          <w:p w14:paraId="545FF94F" w14:textId="77777777" w:rsidR="00B5112E" w:rsidRPr="0016074B" w:rsidRDefault="00B5112E"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0EC1B81" w14:textId="77777777" w:rsidR="00B5112E" w:rsidRPr="0016074B" w:rsidRDefault="00B5112E"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6A7E94C" w14:textId="77777777" w:rsidTr="00C96BF8">
        <w:trPr>
          <w:trHeight w:val="285"/>
        </w:trPr>
        <w:tc>
          <w:tcPr>
            <w:tcW w:w="2166" w:type="dxa"/>
            <w:tcMar>
              <w:left w:w="105" w:type="dxa"/>
              <w:right w:w="105" w:type="dxa"/>
            </w:tcMar>
          </w:tcPr>
          <w:p w14:paraId="620F7AE0" w14:textId="77777777" w:rsidR="00B5112E" w:rsidRPr="0016074B" w:rsidDel="00C00BE2" w:rsidRDefault="00B5112E" w:rsidP="00C026C8">
            <w:pPr>
              <w:pStyle w:val="ListParagraph"/>
              <w:numPr>
                <w:ilvl w:val="0"/>
                <w:numId w:val="134"/>
              </w:numPr>
              <w:rPr>
                <w:rFonts w:ascii="Tahoma" w:eastAsia="Tahoma" w:hAnsi="Tahoma" w:cs="Tahoma"/>
              </w:rPr>
            </w:pPr>
          </w:p>
        </w:tc>
        <w:tc>
          <w:tcPr>
            <w:tcW w:w="7456" w:type="dxa"/>
            <w:tcMar>
              <w:left w:w="105" w:type="dxa"/>
              <w:right w:w="105" w:type="dxa"/>
            </w:tcMar>
          </w:tcPr>
          <w:p w14:paraId="1A7F09CE" w14:textId="129ECFB5" w:rsidR="00B5112E" w:rsidRPr="0016074B" w:rsidRDefault="00A5234F" w:rsidP="00A5234F">
            <w:pPr>
              <w:pStyle w:val="TekstasNr"/>
              <w:numPr>
                <w:ilvl w:val="0"/>
                <w:numId w:val="0"/>
              </w:numPr>
              <w:tabs>
                <w:tab w:val="clear" w:pos="1134"/>
                <w:tab w:val="left" w:pos="450"/>
              </w:tabs>
              <w:spacing w:after="0" w:line="276" w:lineRule="auto"/>
              <w:rPr>
                <w:rFonts w:eastAsiaTheme="minorEastAsia"/>
              </w:rPr>
            </w:pPr>
            <w:r w:rsidRPr="0016074B">
              <w:rPr>
                <w:rFonts w:ascii="Tahoma" w:hAnsi="Tahoma" w:cs="Tahoma"/>
                <w:sz w:val="22"/>
                <w:szCs w:val="22"/>
              </w:rPr>
              <w:t>Turi būti atlikti Sistemos versijų testavimai (toliau – Testavimas).</w:t>
            </w:r>
          </w:p>
        </w:tc>
      </w:tr>
      <w:tr w:rsidR="009A4866" w:rsidRPr="0016074B" w14:paraId="1330B023" w14:textId="77777777" w:rsidTr="00C96BF8">
        <w:trPr>
          <w:trHeight w:val="285"/>
        </w:trPr>
        <w:tc>
          <w:tcPr>
            <w:tcW w:w="2166" w:type="dxa"/>
            <w:tcMar>
              <w:left w:w="105" w:type="dxa"/>
              <w:right w:w="105" w:type="dxa"/>
            </w:tcMar>
          </w:tcPr>
          <w:p w14:paraId="025EC209"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2D587EE9" w14:textId="77777777" w:rsidR="00A5234F" w:rsidRPr="0016074B" w:rsidRDefault="00A5234F" w:rsidP="00A5234F">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Testavimo tikslai:</w:t>
            </w:r>
          </w:p>
          <w:p w14:paraId="3709816B" w14:textId="20BDAE64" w:rsidR="00A5234F" w:rsidRPr="0016074B" w:rsidRDefault="00A5234F" w:rsidP="00C026C8">
            <w:pPr>
              <w:pStyle w:val="TekstasNr11"/>
              <w:numPr>
                <w:ilvl w:val="0"/>
                <w:numId w:val="144"/>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Įsitikinti, kad yra įgyvendinti visi funkciniai ir nefunkciniai Techninės specifikacijos reikalavimai;</w:t>
            </w:r>
          </w:p>
          <w:p w14:paraId="02B6B85F" w14:textId="77777777" w:rsidR="00A5234F" w:rsidRPr="0016074B" w:rsidRDefault="00A5234F" w:rsidP="00C026C8">
            <w:pPr>
              <w:pStyle w:val="TekstasNr11"/>
              <w:numPr>
                <w:ilvl w:val="0"/>
                <w:numId w:val="144"/>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Įsitikinti, kad reikalavimų įgyvendinimas atliktas tinkama apimtimi;</w:t>
            </w:r>
          </w:p>
          <w:p w14:paraId="36CBC777" w14:textId="7193118B" w:rsidR="00A5234F" w:rsidRPr="0016074B" w:rsidRDefault="00A5234F" w:rsidP="00C026C8">
            <w:pPr>
              <w:pStyle w:val="TekstasNr11"/>
              <w:numPr>
                <w:ilvl w:val="0"/>
                <w:numId w:val="144"/>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Nustatyti ar reikalavimų įgyvendinimas tenkina </w:t>
            </w:r>
            <w:r w:rsidR="001137DE">
              <w:rPr>
                <w:rFonts w:ascii="Tahoma" w:hAnsi="Tahoma" w:cs="Tahoma"/>
                <w:noProof/>
                <w:sz w:val="22"/>
                <w:szCs w:val="22"/>
                <w:u w:val="single"/>
              </w:rPr>
              <w:t>Perkanči</w:t>
            </w:r>
            <w:r w:rsidR="00C917FC">
              <w:rPr>
                <w:rFonts w:ascii="Tahoma" w:hAnsi="Tahoma" w:cs="Tahoma"/>
                <w:noProof/>
                <w:sz w:val="22"/>
                <w:szCs w:val="22"/>
                <w:u w:val="single"/>
              </w:rPr>
              <w:t>ą</w:t>
            </w:r>
            <w:r w:rsidR="001137DE">
              <w:rPr>
                <w:rFonts w:ascii="Tahoma" w:hAnsi="Tahoma" w:cs="Tahoma"/>
                <w:noProof/>
                <w:sz w:val="22"/>
                <w:szCs w:val="22"/>
                <w:u w:val="single"/>
              </w:rPr>
              <w:t>j</w:t>
            </w:r>
            <w:r w:rsidR="00C917FC">
              <w:rPr>
                <w:rFonts w:ascii="Tahoma" w:hAnsi="Tahoma" w:cs="Tahoma"/>
                <w:noProof/>
                <w:sz w:val="22"/>
                <w:szCs w:val="22"/>
                <w:u w:val="single"/>
              </w:rPr>
              <w:t>ą</w:t>
            </w:r>
            <w:r w:rsidR="001137DE">
              <w:rPr>
                <w:rFonts w:ascii="Tahoma" w:hAnsi="Tahoma" w:cs="Tahoma"/>
                <w:noProof/>
                <w:sz w:val="22"/>
                <w:szCs w:val="22"/>
                <w:u w:val="single"/>
              </w:rPr>
              <w:t xml:space="preserve"> organizacij</w:t>
            </w:r>
            <w:r w:rsidR="00C917FC">
              <w:rPr>
                <w:rFonts w:ascii="Tahoma" w:hAnsi="Tahoma" w:cs="Tahoma"/>
                <w:noProof/>
                <w:sz w:val="22"/>
                <w:szCs w:val="22"/>
                <w:u w:val="single"/>
              </w:rPr>
              <w:t>ą</w:t>
            </w:r>
            <w:r w:rsidRPr="0016074B">
              <w:rPr>
                <w:rFonts w:ascii="Tahoma" w:hAnsi="Tahoma" w:cs="Tahoma"/>
                <w:sz w:val="22"/>
                <w:szCs w:val="22"/>
              </w:rPr>
              <w:t xml:space="preserve"> ir kitas suinteresuotas šalis;</w:t>
            </w:r>
          </w:p>
          <w:p w14:paraId="42AFE77D" w14:textId="77777777" w:rsidR="00A5234F" w:rsidRPr="0016074B" w:rsidRDefault="00A5234F" w:rsidP="00C026C8">
            <w:pPr>
              <w:pStyle w:val="TekstasNr11"/>
              <w:numPr>
                <w:ilvl w:val="0"/>
                <w:numId w:val="144"/>
              </w:numPr>
              <w:tabs>
                <w:tab w:val="clear" w:pos="1134"/>
                <w:tab w:val="clear" w:pos="1560"/>
              </w:tabs>
              <w:spacing w:after="0" w:line="276" w:lineRule="auto"/>
              <w:rPr>
                <w:rFonts w:ascii="Tahoma" w:hAnsi="Tahoma" w:cs="Tahoma"/>
                <w:sz w:val="22"/>
                <w:szCs w:val="22"/>
              </w:rPr>
            </w:pPr>
            <w:r w:rsidRPr="0016074B">
              <w:rPr>
                <w:rFonts w:ascii="Tahoma" w:hAnsi="Tahoma" w:cs="Tahoma"/>
                <w:sz w:val="22"/>
                <w:szCs w:val="22"/>
              </w:rPr>
              <w:t xml:space="preserve">Identifikuoti, užregistruoti ir ištaisyti funkcionalumo klaidas (angl. </w:t>
            </w:r>
            <w:proofErr w:type="spellStart"/>
            <w:r w:rsidRPr="0016074B">
              <w:rPr>
                <w:rFonts w:ascii="Tahoma" w:hAnsi="Tahoma" w:cs="Tahoma"/>
                <w:sz w:val="22"/>
                <w:szCs w:val="22"/>
              </w:rPr>
              <w:t>Bugs</w:t>
            </w:r>
            <w:proofErr w:type="spellEnd"/>
            <w:r w:rsidRPr="0016074B">
              <w:rPr>
                <w:rFonts w:ascii="Tahoma" w:hAnsi="Tahoma" w:cs="Tahoma"/>
                <w:sz w:val="22"/>
                <w:szCs w:val="22"/>
              </w:rPr>
              <w:t>).</w:t>
            </w:r>
          </w:p>
          <w:p w14:paraId="08467CDC" w14:textId="77777777" w:rsidR="00A5234F" w:rsidRPr="0016074B" w:rsidRDefault="00A5234F" w:rsidP="00A5234F">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9A4866" w:rsidRPr="0016074B" w14:paraId="320DCCF4" w14:textId="77777777" w:rsidTr="00C96BF8">
        <w:trPr>
          <w:trHeight w:val="285"/>
        </w:trPr>
        <w:tc>
          <w:tcPr>
            <w:tcW w:w="2166" w:type="dxa"/>
            <w:tcMar>
              <w:left w:w="105" w:type="dxa"/>
              <w:right w:w="105" w:type="dxa"/>
            </w:tcMar>
          </w:tcPr>
          <w:p w14:paraId="2738A812"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32CD49F5" w14:textId="49C95802" w:rsidR="00B37C65" w:rsidRPr="0016074B" w:rsidRDefault="00B37C65" w:rsidP="00B37C65">
            <w:pPr>
              <w:pStyle w:val="TekstasNr11"/>
              <w:tabs>
                <w:tab w:val="left" w:pos="567"/>
              </w:tabs>
              <w:spacing w:line="276" w:lineRule="auto"/>
              <w:ind w:firstLine="0"/>
              <w:rPr>
                <w:rFonts w:ascii="Tahoma" w:hAnsi="Tahoma" w:cs="Tahoma"/>
                <w:sz w:val="22"/>
                <w:szCs w:val="22"/>
              </w:rPr>
            </w:pPr>
            <w:r w:rsidRPr="0016074B">
              <w:rPr>
                <w:rFonts w:ascii="Tahoma" w:hAnsi="Tahoma" w:cs="Tahoma"/>
                <w:sz w:val="22"/>
                <w:szCs w:val="22"/>
              </w:rPr>
              <w:t xml:space="preserve">Paslaugų teikėjas turi parengti ir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testavimo planą, kuriame turi būti pateikiama:</w:t>
            </w:r>
          </w:p>
          <w:p w14:paraId="089B0B35"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metodika;</w:t>
            </w:r>
          </w:p>
          <w:p w14:paraId="3F09A381"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dalyvių atsakomybės;</w:t>
            </w:r>
          </w:p>
          <w:p w14:paraId="6FD26EFE"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apimtis;</w:t>
            </w:r>
          </w:p>
          <w:p w14:paraId="76F8EC06"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aplinka;</w:t>
            </w:r>
          </w:p>
          <w:p w14:paraId="468395CB"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scenarijų struktūra;</w:t>
            </w:r>
          </w:p>
          <w:p w14:paraId="41167113"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veiklų grafikas;</w:t>
            </w:r>
          </w:p>
          <w:p w14:paraId="14FCC810"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testavimui reikalingi duomenys (sąlygos);</w:t>
            </w:r>
            <w:r w:rsidRPr="0016074B">
              <w:rPr>
                <w:rFonts w:ascii="Tahoma" w:hAnsi="Tahoma" w:cs="Tahoma"/>
                <w:sz w:val="22"/>
                <w:szCs w:val="22"/>
              </w:rPr>
              <w:tab/>
            </w:r>
          </w:p>
          <w:p w14:paraId="4093BF57"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vykdymo ir klaidų bei trūkumų (funkcinių neatitikčių) registravimo ir šalinimo tvarka;</w:t>
            </w:r>
          </w:p>
          <w:p w14:paraId="7F2048EA" w14:textId="77777777" w:rsidR="00B37C65"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testavimo priėmimo kriterijai;</w:t>
            </w:r>
          </w:p>
          <w:p w14:paraId="439479B4" w14:textId="6A383655" w:rsidR="00A5234F" w:rsidRPr="0016074B" w:rsidRDefault="00B37C65" w:rsidP="00C026C8">
            <w:pPr>
              <w:pStyle w:val="TekstasNr11"/>
              <w:numPr>
                <w:ilvl w:val="0"/>
                <w:numId w:val="145"/>
              </w:numPr>
              <w:tabs>
                <w:tab w:val="clear" w:pos="1134"/>
                <w:tab w:val="clear" w:pos="1560"/>
              </w:tabs>
              <w:spacing w:line="276" w:lineRule="auto"/>
              <w:rPr>
                <w:rFonts w:ascii="Tahoma" w:hAnsi="Tahoma" w:cs="Tahoma"/>
                <w:sz w:val="22"/>
                <w:szCs w:val="22"/>
              </w:rPr>
            </w:pPr>
            <w:r w:rsidRPr="0016074B">
              <w:rPr>
                <w:rFonts w:ascii="Tahoma" w:hAnsi="Tahoma" w:cs="Tahoma"/>
                <w:sz w:val="22"/>
                <w:szCs w:val="22"/>
              </w:rPr>
              <w:t>kita aktuali informacija.</w:t>
            </w:r>
          </w:p>
        </w:tc>
      </w:tr>
      <w:tr w:rsidR="009A4866" w:rsidRPr="0016074B" w14:paraId="3770FE9A" w14:textId="77777777" w:rsidTr="00C96BF8">
        <w:trPr>
          <w:trHeight w:val="285"/>
        </w:trPr>
        <w:tc>
          <w:tcPr>
            <w:tcW w:w="2166" w:type="dxa"/>
            <w:tcMar>
              <w:left w:w="105" w:type="dxa"/>
              <w:right w:w="105" w:type="dxa"/>
            </w:tcMar>
          </w:tcPr>
          <w:p w14:paraId="3148F987"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032D8485" w14:textId="2A0725A5" w:rsidR="00782F44" w:rsidRPr="0016074B" w:rsidRDefault="00782F44" w:rsidP="00782F44">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Turi būti atlikti šie testavimai:</w:t>
            </w:r>
          </w:p>
          <w:p w14:paraId="04418AC8" w14:textId="324D52F2" w:rsidR="00782F44" w:rsidRPr="0016074B" w:rsidRDefault="00782F44" w:rsidP="00C026C8">
            <w:pPr>
              <w:pStyle w:val="TekstasNr11"/>
              <w:numPr>
                <w:ilvl w:val="0"/>
                <w:numId w:val="146"/>
              </w:numPr>
              <w:tabs>
                <w:tab w:val="clear" w:pos="504"/>
                <w:tab w:val="clear" w:pos="1134"/>
                <w:tab w:val="clear" w:pos="1560"/>
              </w:tabs>
              <w:spacing w:line="276" w:lineRule="auto"/>
              <w:ind w:left="698" w:hanging="283"/>
              <w:rPr>
                <w:rFonts w:ascii="Tahoma" w:hAnsi="Tahoma" w:cs="Tahoma"/>
                <w:sz w:val="22"/>
                <w:szCs w:val="22"/>
              </w:rPr>
            </w:pPr>
            <w:r w:rsidRPr="0016074B">
              <w:rPr>
                <w:rFonts w:ascii="Tahoma" w:hAnsi="Tahoma" w:cs="Tahoma"/>
                <w:bCs/>
                <w:sz w:val="22"/>
                <w:szCs w:val="22"/>
              </w:rPr>
              <w:t>Vidinis testavimas.</w:t>
            </w:r>
            <w:r w:rsidRPr="0016074B">
              <w:rPr>
                <w:rFonts w:ascii="Tahoma" w:hAnsi="Tahoma" w:cs="Tahoma"/>
                <w:sz w:val="22"/>
                <w:szCs w:val="22"/>
              </w:rPr>
              <w:t xml:space="preserve"> Vidinius atskirų komponentų testavimus Teikėjas turi atlikti nedalyvaujant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atstovams, tačiau turi pateikti tokio testavimo įrodymus – vidinio testavimo ataskaitas, automatinių testavimų </w:t>
            </w:r>
            <w:proofErr w:type="spellStart"/>
            <w:r w:rsidRPr="0016074B">
              <w:rPr>
                <w:rFonts w:ascii="Tahoma" w:hAnsi="Tahoma" w:cs="Tahoma"/>
                <w:sz w:val="22"/>
                <w:szCs w:val="22"/>
              </w:rPr>
              <w:t>scriptus</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scriptai</w:t>
            </w:r>
            <w:proofErr w:type="spellEnd"/>
            <w:r w:rsidRPr="0016074B">
              <w:rPr>
                <w:rFonts w:ascii="Tahoma" w:hAnsi="Tahoma" w:cs="Tahoma"/>
                <w:sz w:val="22"/>
                <w:szCs w:val="22"/>
              </w:rPr>
              <w:t xml:space="preserve"> turi būti įkelti į </w:t>
            </w:r>
            <w:r w:rsidR="00AC0BED" w:rsidRPr="0016074B">
              <w:rPr>
                <w:rFonts w:ascii="Tahoma" w:hAnsi="Tahoma" w:cs="Tahoma"/>
                <w:sz w:val="22"/>
                <w:szCs w:val="22"/>
              </w:rPr>
              <w:t>Perkančiosios organizacijos</w:t>
            </w:r>
            <w:r w:rsidRPr="0016074B">
              <w:rPr>
                <w:rFonts w:ascii="Tahoma" w:hAnsi="Tahoma" w:cs="Tahoma"/>
                <w:sz w:val="22"/>
                <w:szCs w:val="22"/>
              </w:rPr>
              <w:t xml:space="preserve"> kodų </w:t>
            </w:r>
            <w:proofErr w:type="spellStart"/>
            <w:r w:rsidRPr="0016074B">
              <w:rPr>
                <w:rFonts w:ascii="Tahoma" w:hAnsi="Tahoma" w:cs="Tahoma"/>
                <w:sz w:val="22"/>
                <w:szCs w:val="22"/>
              </w:rPr>
              <w:t>versijavimo</w:t>
            </w:r>
            <w:proofErr w:type="spellEnd"/>
            <w:r w:rsidRPr="0016074B">
              <w:rPr>
                <w:rFonts w:ascii="Tahoma" w:hAnsi="Tahoma" w:cs="Tahoma"/>
                <w:sz w:val="22"/>
                <w:szCs w:val="22"/>
              </w:rPr>
              <w:t xml:space="preserve"> sistemą </w:t>
            </w:r>
            <w:proofErr w:type="spellStart"/>
            <w:r w:rsidRPr="0016074B">
              <w:rPr>
                <w:rFonts w:ascii="Tahoma" w:hAnsi="Tahoma" w:cs="Tahoma"/>
                <w:sz w:val="22"/>
                <w:szCs w:val="22"/>
              </w:rPr>
              <w:t>GitLab</w:t>
            </w:r>
            <w:proofErr w:type="spellEnd"/>
            <w:r w:rsidRPr="0016074B">
              <w:rPr>
                <w:rFonts w:ascii="Tahoma" w:hAnsi="Tahoma" w:cs="Tahoma"/>
                <w:sz w:val="22"/>
                <w:szCs w:val="22"/>
              </w:rPr>
              <w:t xml:space="preserve">) ir nustatytų neatitikimų sąrašą. Vidinis testavimas turi būti atliktas Teikėjo kūrimo aplinkoje. Automatiniai testai turi būti įtraukti į </w:t>
            </w:r>
            <w:r w:rsidRPr="0016074B">
              <w:rPr>
                <w:rFonts w:ascii="Tahoma" w:hAnsi="Tahoma" w:cs="Tahoma"/>
                <w:sz w:val="22"/>
                <w:szCs w:val="22"/>
              </w:rPr>
              <w:lastRenderedPageBreak/>
              <w:t xml:space="preserve">automatinius CI/CD procesus. Vidinio testavimo veiklos turi būti vykdomos pagal suderintą Paslaugų teikimo reglamentą ir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valdymo priemonėje XRAY Teikėjo parengtais testavimo scenarijais. </w:t>
            </w:r>
            <w:r w:rsidRPr="0016074B">
              <w:rPr>
                <w:rFonts w:ascii="Tahoma" w:hAnsi="Tahoma" w:cs="Tahoma"/>
                <w:bCs/>
                <w:sz w:val="22"/>
                <w:szCs w:val="22"/>
              </w:rPr>
              <w:t>Apkrovos ir našumo testavimas</w:t>
            </w:r>
            <w:r w:rsidRPr="0016074B">
              <w:rPr>
                <w:rFonts w:ascii="Tahoma" w:hAnsi="Tahoma" w:cs="Tahoma"/>
                <w:sz w:val="22"/>
                <w:szCs w:val="22"/>
              </w:rPr>
              <w:t xml:space="preserve">. Šį testavimą Teikėjas turi atlikti savo kūrimo aplinkoje, nedalyvaujant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atstovams. Šio testavimo rezultatai turi atsispindėti vidinio testavimo ataskaitoje.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aplinkoje bus vykdomi papildomi apkrovos ir našumo testavimai. Jei </w:t>
            </w:r>
            <w:r w:rsidR="00AC0BED" w:rsidRPr="0016074B">
              <w:rPr>
                <w:rFonts w:ascii="Tahoma" w:hAnsi="Tahoma" w:cs="Tahoma"/>
                <w:sz w:val="22"/>
                <w:szCs w:val="22"/>
              </w:rPr>
              <w:t>Perkančiosios organizacijos</w:t>
            </w:r>
            <w:r w:rsidRPr="0016074B">
              <w:rPr>
                <w:rFonts w:ascii="Tahoma" w:hAnsi="Tahoma" w:cs="Tahoma"/>
                <w:sz w:val="22"/>
                <w:szCs w:val="22"/>
              </w:rPr>
              <w:t xml:space="preserve"> atlikti testavimo rezultatai netenkins nurodytų reikalavimų, Teikėjas turės atlikti reikiamas sistemos optimizavimo veiklas;</w:t>
            </w:r>
          </w:p>
          <w:p w14:paraId="6175D16E" w14:textId="019439CB" w:rsidR="00782F44" w:rsidRPr="0016074B" w:rsidRDefault="00782F44" w:rsidP="00C026C8">
            <w:pPr>
              <w:pStyle w:val="TekstasNr11"/>
              <w:numPr>
                <w:ilvl w:val="0"/>
                <w:numId w:val="146"/>
              </w:numPr>
              <w:tabs>
                <w:tab w:val="clear" w:pos="504"/>
                <w:tab w:val="clear" w:pos="1134"/>
                <w:tab w:val="clear" w:pos="1560"/>
              </w:tabs>
              <w:spacing w:line="276" w:lineRule="auto"/>
              <w:ind w:left="698" w:hanging="283"/>
              <w:rPr>
                <w:rFonts w:ascii="Tahoma" w:hAnsi="Tahoma" w:cs="Tahoma"/>
                <w:sz w:val="22"/>
                <w:szCs w:val="22"/>
              </w:rPr>
            </w:pPr>
            <w:r w:rsidRPr="0016074B">
              <w:rPr>
                <w:rFonts w:ascii="Tahoma" w:hAnsi="Tahoma" w:cs="Tahoma"/>
                <w:bCs/>
                <w:sz w:val="22"/>
                <w:szCs w:val="22"/>
              </w:rPr>
              <w:t>Integracinis testavimas</w:t>
            </w:r>
            <w:r w:rsidRPr="0016074B">
              <w:rPr>
                <w:rFonts w:ascii="Tahoma" w:hAnsi="Tahoma" w:cs="Tahoma"/>
                <w:b/>
                <w:sz w:val="22"/>
                <w:szCs w:val="22"/>
              </w:rPr>
              <w:t xml:space="preserve"> </w:t>
            </w:r>
            <w:r w:rsidRPr="0016074B">
              <w:rPr>
                <w:rFonts w:ascii="Tahoma" w:hAnsi="Tahoma" w:cs="Tahoma"/>
                <w:sz w:val="22"/>
                <w:szCs w:val="22"/>
              </w:rPr>
              <w:t xml:space="preserve">(angl. </w:t>
            </w:r>
            <w:proofErr w:type="spellStart"/>
            <w:r w:rsidRPr="0016074B">
              <w:rPr>
                <w:rFonts w:ascii="Tahoma" w:hAnsi="Tahoma" w:cs="Tahoma"/>
                <w:sz w:val="22"/>
                <w:szCs w:val="22"/>
              </w:rPr>
              <w:t>Integrity</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Testing</w:t>
            </w:r>
            <w:proofErr w:type="spellEnd"/>
            <w:r w:rsidRPr="0016074B">
              <w:rPr>
                <w:rFonts w:ascii="Tahoma" w:hAnsi="Tahoma" w:cs="Tahoma"/>
                <w:sz w:val="22"/>
                <w:szCs w:val="22"/>
              </w:rPr>
              <w:t xml:space="preserve">). Šį testavimą Teikėjas turi atlikti TEST aplinkoje su </w:t>
            </w:r>
            <w:r w:rsidR="00AC0BED" w:rsidRPr="0016074B">
              <w:rPr>
                <w:rFonts w:ascii="Tahoma" w:hAnsi="Tahoma" w:cs="Tahoma"/>
                <w:sz w:val="22"/>
                <w:szCs w:val="22"/>
              </w:rPr>
              <w:t>Perkančiosios organizacijos</w:t>
            </w:r>
            <w:r w:rsidRPr="0016074B">
              <w:rPr>
                <w:rFonts w:ascii="Tahoma" w:hAnsi="Tahoma" w:cs="Tahoma"/>
                <w:sz w:val="22"/>
                <w:szCs w:val="22"/>
              </w:rPr>
              <w:t xml:space="preserve"> atstovais. Šio testavimo rezultatai būtini įsitikinti ar Sistemos vystymo sprendimas parengtas diegimui į PROD aplinką. Šio testavimo metu rastos klaidos ir neatitikimai turi būti pašalinti ir ištaisyta Sistemos versija sėkmingai ištestuota </w:t>
            </w:r>
            <w:r w:rsidR="00ED0CDC">
              <w:rPr>
                <w:rFonts w:ascii="Tahoma" w:hAnsi="Tahoma" w:cs="Tahoma"/>
                <w:sz w:val="22"/>
                <w:szCs w:val="22"/>
              </w:rPr>
              <w:t>testavimo</w:t>
            </w:r>
            <w:r w:rsidR="00ED0CDC" w:rsidRPr="0016074B">
              <w:rPr>
                <w:rFonts w:ascii="Tahoma" w:hAnsi="Tahoma" w:cs="Tahoma"/>
                <w:sz w:val="22"/>
                <w:szCs w:val="22"/>
              </w:rPr>
              <w:t xml:space="preserve"> </w:t>
            </w:r>
            <w:r w:rsidRPr="0016074B">
              <w:rPr>
                <w:rFonts w:ascii="Tahoma" w:hAnsi="Tahoma" w:cs="Tahoma"/>
                <w:sz w:val="22"/>
                <w:szCs w:val="22"/>
              </w:rPr>
              <w:t>aplinkoje;</w:t>
            </w:r>
          </w:p>
          <w:p w14:paraId="7FF05153" w14:textId="31BC55B7"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bCs/>
                <w:sz w:val="22"/>
                <w:szCs w:val="22"/>
              </w:rPr>
              <w:t>Priėmimo testavimas</w:t>
            </w:r>
            <w:r w:rsidRPr="0016074B">
              <w:rPr>
                <w:rFonts w:ascii="Tahoma" w:hAnsi="Tahoma" w:cs="Tahoma"/>
                <w:sz w:val="22"/>
                <w:szCs w:val="22"/>
              </w:rPr>
              <w:t xml:space="preserve"> (angl. </w:t>
            </w:r>
            <w:proofErr w:type="spellStart"/>
            <w:r w:rsidRPr="0016074B">
              <w:rPr>
                <w:rFonts w:ascii="Tahoma" w:hAnsi="Tahoma" w:cs="Tahoma"/>
                <w:sz w:val="22"/>
                <w:szCs w:val="22"/>
              </w:rPr>
              <w:t>Acceptance</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Testing</w:t>
            </w:r>
            <w:proofErr w:type="spellEnd"/>
            <w:r w:rsidRPr="0016074B">
              <w:rPr>
                <w:rFonts w:ascii="Tahoma" w:hAnsi="Tahoma" w:cs="Tahoma"/>
                <w:sz w:val="22"/>
                <w:szCs w:val="22"/>
              </w:rPr>
              <w:t xml:space="preserve">). Šis testavimas turi būti atliekamas </w:t>
            </w:r>
            <w:r w:rsidR="00846DEA">
              <w:rPr>
                <w:rFonts w:ascii="Tahoma" w:hAnsi="Tahoma" w:cs="Tahoma"/>
                <w:sz w:val="22"/>
                <w:szCs w:val="22"/>
              </w:rPr>
              <w:t>testavimo</w:t>
            </w:r>
            <w:r w:rsidR="00A65E3E">
              <w:rPr>
                <w:rFonts w:ascii="Tahoma" w:hAnsi="Tahoma" w:cs="Tahoma"/>
                <w:sz w:val="22"/>
                <w:szCs w:val="22"/>
              </w:rPr>
              <w:t xml:space="preserve"> </w:t>
            </w:r>
            <w:r w:rsidRPr="0016074B">
              <w:rPr>
                <w:rFonts w:ascii="Tahoma" w:hAnsi="Tahoma" w:cs="Tahoma"/>
                <w:sz w:val="22"/>
                <w:szCs w:val="22"/>
              </w:rPr>
              <w:t xml:space="preserve">aplinkoje dalyvaujant Teikėjui, </w:t>
            </w:r>
            <w:r w:rsidR="00D379BA" w:rsidRPr="0016074B">
              <w:rPr>
                <w:rFonts w:ascii="Tahoma" w:hAnsi="Tahoma" w:cs="Tahoma"/>
                <w:sz w:val="22"/>
                <w:szCs w:val="22"/>
              </w:rPr>
              <w:t>Perkančiąja organizacija</w:t>
            </w:r>
            <w:r w:rsidRPr="0016074B">
              <w:rPr>
                <w:rFonts w:ascii="Tahoma" w:hAnsi="Tahoma" w:cs="Tahoma"/>
                <w:sz w:val="22"/>
                <w:szCs w:val="22"/>
              </w:rPr>
              <w:t>i ir kitoms suinteresuotoms šalims;</w:t>
            </w:r>
          </w:p>
          <w:p w14:paraId="416CCF0B" w14:textId="77A6676F"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sz w:val="22"/>
                <w:szCs w:val="22"/>
              </w:rPr>
              <w:t xml:space="preserve">Šio testavimo metu turi būti tikrinamas testavimo tikslų įgyvendinimas (įgyvendinimo lygio nustatymas). Priėmimo testavimo veiklos turi būti vykdomos remiantis priėmimo testavimo planu, kurį pateiks Teikėjas, priėmimo testavimo scenarijais parengtais Teikėjo </w:t>
            </w:r>
            <w:r w:rsidR="00AC0BED" w:rsidRPr="0016074B">
              <w:rPr>
                <w:rFonts w:ascii="Tahoma" w:hAnsi="Tahoma" w:cs="Tahoma"/>
                <w:sz w:val="22"/>
                <w:szCs w:val="22"/>
              </w:rPr>
              <w:t>Perkančiosios organizacijos</w:t>
            </w:r>
            <w:r w:rsidRPr="0016074B">
              <w:rPr>
                <w:rFonts w:ascii="Tahoma" w:hAnsi="Tahoma" w:cs="Tahoma"/>
                <w:sz w:val="22"/>
                <w:szCs w:val="22"/>
              </w:rPr>
              <w:t xml:space="preserve"> testavimo valdymo priemonėje XRAY;</w:t>
            </w:r>
          </w:p>
          <w:p w14:paraId="064FB66F" w14:textId="77777777"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sz w:val="22"/>
                <w:szCs w:val="22"/>
              </w:rPr>
              <w:t>Atliktas testavimas turi užtikrinti, kad Sistemos versija yra tinkama bandomajai eksploatacijai;</w:t>
            </w:r>
          </w:p>
          <w:p w14:paraId="3B168735" w14:textId="00A85A1A"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sz w:val="22"/>
                <w:szCs w:val="22"/>
              </w:rPr>
              <w:t xml:space="preserve">Testavimo metu turi būti vykdomas identifikuotų klaidų (problemų) registravimas elektronine forma vedamajame pastebėtų klaidų (problemų) ir jų būsenų kaupimo žurnale. Jei nebus sutarta kitaip, klaidos turi būti registruojamos </w:t>
            </w:r>
            <w:r w:rsidR="00AC0BED" w:rsidRPr="0016074B">
              <w:rPr>
                <w:rFonts w:ascii="Tahoma" w:hAnsi="Tahoma" w:cs="Tahoma"/>
                <w:sz w:val="22"/>
                <w:szCs w:val="22"/>
              </w:rPr>
              <w:t>Perkančiosios organizacijos</w:t>
            </w:r>
            <w:r w:rsidRPr="0016074B">
              <w:rPr>
                <w:rFonts w:ascii="Tahoma" w:hAnsi="Tahoma" w:cs="Tahoma"/>
                <w:sz w:val="22"/>
                <w:szCs w:val="22"/>
              </w:rPr>
              <w:t xml:space="preserve"> įrankyje JIRA;</w:t>
            </w:r>
          </w:p>
          <w:p w14:paraId="6A4DCFA6" w14:textId="77777777"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sz w:val="22"/>
                <w:szCs w:val="22"/>
              </w:rPr>
              <w:t>Kai paslaugos teikimas apima ir testavimo (nepriklausomai nuo aplinkos) veiksmus, Teikėjas, teikdamas paslaugą, turi užtikrinti (naudoti) testavimui reikalingus išteklius (</w:t>
            </w:r>
            <w:proofErr w:type="spellStart"/>
            <w:r w:rsidRPr="0016074B">
              <w:rPr>
                <w:rFonts w:ascii="Tahoma" w:hAnsi="Tahoma" w:cs="Tahoma"/>
                <w:sz w:val="22"/>
                <w:szCs w:val="22"/>
              </w:rPr>
              <w:t>testinius</w:t>
            </w:r>
            <w:proofErr w:type="spellEnd"/>
            <w:r w:rsidRPr="0016074B">
              <w:rPr>
                <w:rFonts w:ascii="Tahoma" w:hAnsi="Tahoma" w:cs="Tahoma"/>
                <w:sz w:val="22"/>
                <w:szCs w:val="22"/>
              </w:rPr>
              <w:t xml:space="preserve"> duomenis, įskaitant asmens duomenis, kai testavimo negalima atlikti su sintetiniais (nerealiais) asmens duomenimis);</w:t>
            </w:r>
          </w:p>
          <w:p w14:paraId="4623F383" w14:textId="58F84D78"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r w:rsidRPr="0016074B">
              <w:rPr>
                <w:rFonts w:ascii="Tahoma" w:hAnsi="Tahoma" w:cs="Tahoma"/>
                <w:sz w:val="22"/>
                <w:szCs w:val="22"/>
              </w:rPr>
              <w:t xml:space="preserve">Priėmimo testavimas turi būti vykdomas </w:t>
            </w:r>
            <w:r w:rsidR="00AC0BED" w:rsidRPr="0016074B">
              <w:rPr>
                <w:rFonts w:ascii="Tahoma" w:hAnsi="Tahoma" w:cs="Tahoma"/>
                <w:sz w:val="22"/>
                <w:szCs w:val="22"/>
              </w:rPr>
              <w:t>Perkančiosios organizacijos</w:t>
            </w:r>
            <w:r w:rsidRPr="0016074B">
              <w:rPr>
                <w:rFonts w:ascii="Tahoma" w:hAnsi="Tahoma" w:cs="Tahoma"/>
                <w:sz w:val="22"/>
                <w:szCs w:val="22"/>
              </w:rPr>
              <w:t xml:space="preserve"> įsigytos techninės įrangos pagrindu;</w:t>
            </w:r>
          </w:p>
          <w:p w14:paraId="6C41CB1E" w14:textId="77777777" w:rsidR="00782F44" w:rsidRPr="0016074B" w:rsidRDefault="00782F44" w:rsidP="00C026C8">
            <w:pPr>
              <w:pStyle w:val="TekstasNr11"/>
              <w:numPr>
                <w:ilvl w:val="0"/>
                <w:numId w:val="146"/>
              </w:numPr>
              <w:tabs>
                <w:tab w:val="clear" w:pos="504"/>
                <w:tab w:val="clear" w:pos="1134"/>
                <w:tab w:val="clear" w:pos="1560"/>
              </w:tabs>
              <w:spacing w:after="0" w:line="276" w:lineRule="auto"/>
              <w:ind w:left="698" w:hanging="283"/>
              <w:rPr>
                <w:rFonts w:ascii="Tahoma" w:hAnsi="Tahoma" w:cs="Tahoma"/>
                <w:sz w:val="22"/>
                <w:szCs w:val="22"/>
              </w:rPr>
            </w:pPr>
            <w:bookmarkStart w:id="185" w:name="_Toc352234895"/>
            <w:bookmarkStart w:id="186" w:name="_Toc352235586"/>
            <w:bookmarkStart w:id="187" w:name="_Toc352235947"/>
            <w:r w:rsidRPr="0016074B">
              <w:rPr>
                <w:rFonts w:ascii="Tahoma" w:hAnsi="Tahoma" w:cs="Tahoma"/>
                <w:sz w:val="22"/>
                <w:szCs w:val="22"/>
              </w:rPr>
              <w:t>Teikėjas turės parengti ir pateikti visus testavimui reikalingus duomenis, įrankius ar kitas priemones;</w:t>
            </w:r>
            <w:bookmarkEnd w:id="185"/>
            <w:bookmarkEnd w:id="186"/>
            <w:bookmarkEnd w:id="187"/>
          </w:p>
          <w:p w14:paraId="331A38A2" w14:textId="79075518" w:rsidR="00782F44" w:rsidRPr="0016074B" w:rsidRDefault="00782F44" w:rsidP="00C026C8">
            <w:pPr>
              <w:pStyle w:val="TekstasNr11"/>
              <w:numPr>
                <w:ilvl w:val="0"/>
                <w:numId w:val="146"/>
              </w:numPr>
              <w:tabs>
                <w:tab w:val="clear" w:pos="504"/>
                <w:tab w:val="clear" w:pos="1134"/>
                <w:tab w:val="clear" w:pos="1560"/>
              </w:tabs>
              <w:spacing w:after="0" w:line="276" w:lineRule="auto"/>
              <w:ind w:left="840" w:hanging="425"/>
              <w:rPr>
                <w:rFonts w:ascii="Tahoma" w:hAnsi="Tahoma" w:cs="Tahoma"/>
                <w:sz w:val="22"/>
                <w:szCs w:val="22"/>
              </w:rPr>
            </w:pPr>
            <w:bookmarkStart w:id="188" w:name="_Toc352234896"/>
            <w:bookmarkStart w:id="189" w:name="_Toc352235587"/>
            <w:bookmarkStart w:id="190" w:name="_Toc352235948"/>
            <w:r w:rsidRPr="0016074B">
              <w:rPr>
                <w:rFonts w:ascii="Tahoma" w:hAnsi="Tahoma" w:cs="Tahoma"/>
                <w:sz w:val="22"/>
                <w:szCs w:val="22"/>
              </w:rPr>
              <w:t xml:space="preserve">Teikėjas turės sudaryti ir kitus testavimo duomenis, kurie bus reikalingi tam, kad patikrinti šių RPO funkcinius ir nefunkcinius reikalavimus. Kiti reikalingi testavimo duomenys, reikiamos </w:t>
            </w:r>
            <w:r w:rsidRPr="0016074B">
              <w:rPr>
                <w:rFonts w:ascii="Tahoma" w:hAnsi="Tahoma" w:cs="Tahoma"/>
                <w:sz w:val="22"/>
                <w:szCs w:val="22"/>
              </w:rPr>
              <w:lastRenderedPageBreak/>
              <w:t xml:space="preserve">priemonės ir sąlygos turi būti detalizuotos priėmimo testavimo plane bei suderintos su </w:t>
            </w:r>
            <w:r w:rsidR="00D379BA" w:rsidRPr="0016074B">
              <w:rPr>
                <w:rFonts w:ascii="Tahoma" w:hAnsi="Tahoma" w:cs="Tahoma"/>
                <w:sz w:val="22"/>
                <w:szCs w:val="22"/>
              </w:rPr>
              <w:t>Perkančiąja organizacija</w:t>
            </w:r>
            <w:r w:rsidRPr="0016074B">
              <w:rPr>
                <w:rFonts w:ascii="Tahoma" w:hAnsi="Tahoma" w:cs="Tahoma"/>
                <w:sz w:val="22"/>
                <w:szCs w:val="22"/>
              </w:rPr>
              <w:t>;</w:t>
            </w:r>
            <w:bookmarkEnd w:id="188"/>
            <w:bookmarkEnd w:id="189"/>
            <w:bookmarkEnd w:id="190"/>
          </w:p>
          <w:p w14:paraId="0FFB66B6" w14:textId="5C1E634E" w:rsidR="00782F44" w:rsidRPr="0016074B" w:rsidRDefault="00782F44" w:rsidP="00C026C8">
            <w:pPr>
              <w:pStyle w:val="TekstasNr11"/>
              <w:numPr>
                <w:ilvl w:val="0"/>
                <w:numId w:val="146"/>
              </w:numPr>
              <w:tabs>
                <w:tab w:val="clear" w:pos="504"/>
                <w:tab w:val="clear" w:pos="1134"/>
                <w:tab w:val="clear" w:pos="1560"/>
              </w:tabs>
              <w:spacing w:after="0" w:line="276" w:lineRule="auto"/>
              <w:ind w:left="840" w:hanging="425"/>
              <w:rPr>
                <w:rFonts w:ascii="Tahoma" w:hAnsi="Tahoma" w:cs="Tahoma"/>
                <w:sz w:val="22"/>
                <w:szCs w:val="22"/>
              </w:rPr>
            </w:pPr>
            <w:r w:rsidRPr="0016074B">
              <w:rPr>
                <w:rFonts w:ascii="Tahoma" w:hAnsi="Tahoma" w:cs="Tahoma"/>
                <w:sz w:val="22"/>
                <w:szCs w:val="22"/>
              </w:rPr>
              <w:t>Priėmimo testavimas užbaigiamas, kai tenkinami testavimo plane įvardinti testavimo priėmimo kriterijai;</w:t>
            </w:r>
          </w:p>
          <w:p w14:paraId="3AA00F03" w14:textId="77777777" w:rsidR="00782F44" w:rsidRPr="0016074B" w:rsidRDefault="00782F44" w:rsidP="00C026C8">
            <w:pPr>
              <w:pStyle w:val="TekstasNr11"/>
              <w:numPr>
                <w:ilvl w:val="0"/>
                <w:numId w:val="146"/>
              </w:numPr>
              <w:tabs>
                <w:tab w:val="clear" w:pos="504"/>
                <w:tab w:val="clear" w:pos="1134"/>
                <w:tab w:val="clear" w:pos="1560"/>
              </w:tabs>
              <w:spacing w:after="0" w:line="276" w:lineRule="auto"/>
              <w:ind w:left="840" w:hanging="425"/>
              <w:rPr>
                <w:rFonts w:ascii="Tahoma" w:hAnsi="Tahoma" w:cs="Tahoma"/>
                <w:sz w:val="22"/>
                <w:szCs w:val="22"/>
              </w:rPr>
            </w:pPr>
            <w:r w:rsidRPr="0016074B">
              <w:rPr>
                <w:rFonts w:ascii="Tahoma" w:hAnsi="Tahoma" w:cs="Tahoma"/>
                <w:sz w:val="22"/>
                <w:szCs w:val="22"/>
              </w:rPr>
              <w:t>Atliktas testavimas turi užtikrinti, kad Sistemos versija yra tinkama bandomajai eksploatacijai.</w:t>
            </w:r>
          </w:p>
          <w:p w14:paraId="57998430" w14:textId="77777777" w:rsidR="00A5234F" w:rsidRPr="0016074B" w:rsidRDefault="00A5234F"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2A1A1394" w14:textId="77777777" w:rsidTr="00C96BF8">
        <w:trPr>
          <w:trHeight w:val="285"/>
        </w:trPr>
        <w:tc>
          <w:tcPr>
            <w:tcW w:w="2166" w:type="dxa"/>
            <w:tcMar>
              <w:left w:w="105" w:type="dxa"/>
              <w:right w:w="105" w:type="dxa"/>
            </w:tcMar>
          </w:tcPr>
          <w:p w14:paraId="50A7DE29" w14:textId="77777777" w:rsidR="00A5234F" w:rsidRPr="0016074B" w:rsidDel="00C00BE2" w:rsidRDefault="00A5234F" w:rsidP="00C026C8">
            <w:pPr>
              <w:pStyle w:val="ListParagraph"/>
              <w:numPr>
                <w:ilvl w:val="0"/>
                <w:numId w:val="134"/>
              </w:numPr>
              <w:rPr>
                <w:rFonts w:ascii="Tahoma" w:eastAsia="Tahoma" w:hAnsi="Tahoma" w:cs="Tahoma"/>
              </w:rPr>
            </w:pPr>
          </w:p>
        </w:tc>
        <w:tc>
          <w:tcPr>
            <w:tcW w:w="7456" w:type="dxa"/>
            <w:tcMar>
              <w:left w:w="105" w:type="dxa"/>
              <w:right w:w="105" w:type="dxa"/>
            </w:tcMar>
          </w:tcPr>
          <w:p w14:paraId="5302B657" w14:textId="07C4B5B8" w:rsidR="00A5234F" w:rsidRPr="0016074B" w:rsidRDefault="00C2673F" w:rsidP="00A81AFC">
            <w:pPr>
              <w:pStyle w:val="TekstasNr"/>
              <w:numPr>
                <w:ilvl w:val="0"/>
                <w:numId w:val="0"/>
              </w:numPr>
              <w:tabs>
                <w:tab w:val="clear" w:pos="1134"/>
                <w:tab w:val="left" w:pos="450"/>
              </w:tabs>
              <w:spacing w:line="276" w:lineRule="auto"/>
              <w:rPr>
                <w:rFonts w:ascii="Tahoma" w:hAnsi="Tahoma" w:cs="Tahoma"/>
                <w:sz w:val="22"/>
                <w:szCs w:val="22"/>
              </w:rPr>
            </w:pPr>
            <w:r w:rsidRPr="0016074B">
              <w:rPr>
                <w:rFonts w:ascii="Tahoma" w:hAnsi="Tahoma" w:cs="Tahoma"/>
                <w:sz w:val="22"/>
                <w:szCs w:val="22"/>
              </w:rPr>
              <w:t xml:space="preserve">Teikėjas turės parengti pačios Sistemos ir ją sudarančių komponentų automatizuoto testavimo ir diegimo (angl. </w:t>
            </w:r>
            <w:proofErr w:type="spellStart"/>
            <w:r w:rsidRPr="0016074B">
              <w:rPr>
                <w:rFonts w:ascii="Tahoma" w:hAnsi="Tahoma" w:cs="Tahoma"/>
                <w:sz w:val="22"/>
                <w:szCs w:val="22"/>
              </w:rPr>
              <w:t>Continuous</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Integration</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and</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Delivery</w:t>
            </w:r>
            <w:proofErr w:type="spellEnd"/>
            <w:r w:rsidRPr="0016074B">
              <w:rPr>
                <w:rFonts w:ascii="Tahoma" w:hAnsi="Tahoma" w:cs="Tahoma"/>
                <w:sz w:val="22"/>
                <w:szCs w:val="22"/>
              </w:rPr>
              <w:t xml:space="preserve"> (toliau - CI/CD)) procesus </w:t>
            </w:r>
            <w:r w:rsidR="00AC0BED" w:rsidRPr="0016074B">
              <w:rPr>
                <w:rFonts w:ascii="Tahoma" w:hAnsi="Tahoma" w:cs="Tahoma"/>
                <w:sz w:val="22"/>
                <w:szCs w:val="22"/>
              </w:rPr>
              <w:t>Perkančiosios organizacijos</w:t>
            </w:r>
            <w:r w:rsidRPr="0016074B">
              <w:rPr>
                <w:rFonts w:ascii="Tahoma" w:hAnsi="Tahoma" w:cs="Tahoma"/>
                <w:sz w:val="22"/>
                <w:szCs w:val="22"/>
              </w:rPr>
              <w:t xml:space="preserve"> naudojamoje priemonėje </w:t>
            </w:r>
            <w:proofErr w:type="spellStart"/>
            <w:r w:rsidRPr="0016074B">
              <w:rPr>
                <w:rFonts w:ascii="Tahoma" w:hAnsi="Tahoma" w:cs="Tahoma"/>
                <w:sz w:val="22"/>
                <w:szCs w:val="22"/>
              </w:rPr>
              <w:t>GitLab</w:t>
            </w:r>
            <w:proofErr w:type="spellEnd"/>
            <w:r w:rsidRPr="0016074B">
              <w:rPr>
                <w:rFonts w:ascii="Tahoma" w:hAnsi="Tahoma" w:cs="Tahoma"/>
                <w:sz w:val="22"/>
                <w:szCs w:val="22"/>
              </w:rPr>
              <w:t>.</w:t>
            </w:r>
          </w:p>
        </w:tc>
      </w:tr>
      <w:tr w:rsidR="009A4866" w:rsidRPr="0016074B" w14:paraId="4264C02C" w14:textId="77777777" w:rsidTr="00C96BF8">
        <w:trPr>
          <w:trHeight w:val="285"/>
        </w:trPr>
        <w:tc>
          <w:tcPr>
            <w:tcW w:w="2166" w:type="dxa"/>
            <w:tcMar>
              <w:left w:w="105" w:type="dxa"/>
              <w:right w:w="105" w:type="dxa"/>
            </w:tcMar>
          </w:tcPr>
          <w:p w14:paraId="34E2CD59" w14:textId="77777777" w:rsidR="00C2673F" w:rsidRPr="0016074B" w:rsidDel="00C00BE2" w:rsidRDefault="00C2673F" w:rsidP="00C026C8">
            <w:pPr>
              <w:pStyle w:val="ListParagraph"/>
              <w:numPr>
                <w:ilvl w:val="0"/>
                <w:numId w:val="134"/>
              </w:numPr>
              <w:rPr>
                <w:rFonts w:ascii="Tahoma" w:eastAsia="Tahoma" w:hAnsi="Tahoma" w:cs="Tahoma"/>
              </w:rPr>
            </w:pPr>
          </w:p>
        </w:tc>
        <w:tc>
          <w:tcPr>
            <w:tcW w:w="7456" w:type="dxa"/>
            <w:tcMar>
              <w:left w:w="105" w:type="dxa"/>
              <w:right w:w="105" w:type="dxa"/>
            </w:tcMar>
          </w:tcPr>
          <w:p w14:paraId="4BA9DB56" w14:textId="3F140978" w:rsidR="00C2673F" w:rsidRPr="0016074B" w:rsidRDefault="00C2673F" w:rsidP="00C2673F">
            <w:pPr>
              <w:pStyle w:val="TekstasNr"/>
              <w:numPr>
                <w:ilvl w:val="0"/>
                <w:numId w:val="0"/>
              </w:numPr>
              <w:tabs>
                <w:tab w:val="clear" w:pos="1134"/>
                <w:tab w:val="left" w:pos="450"/>
              </w:tabs>
              <w:spacing w:after="0" w:line="276" w:lineRule="auto"/>
              <w:rPr>
                <w:rFonts w:ascii="Tahoma" w:hAnsi="Tahoma" w:cs="Tahoma"/>
                <w:sz w:val="22"/>
                <w:szCs w:val="22"/>
              </w:rPr>
            </w:pPr>
            <w:r w:rsidRPr="0016074B">
              <w:rPr>
                <w:rFonts w:ascii="Tahoma" w:hAnsi="Tahoma" w:cs="Tahoma"/>
                <w:sz w:val="22"/>
                <w:szCs w:val="22"/>
              </w:rPr>
              <w:t xml:space="preserve">Teikėjo su </w:t>
            </w:r>
            <w:r w:rsidR="00D379BA" w:rsidRPr="0016074B">
              <w:rPr>
                <w:rFonts w:ascii="Tahoma" w:hAnsi="Tahoma" w:cs="Tahoma"/>
                <w:sz w:val="22"/>
                <w:szCs w:val="22"/>
              </w:rPr>
              <w:t>Perkančiąja organizacija</w:t>
            </w:r>
            <w:r w:rsidRPr="0016074B">
              <w:rPr>
                <w:rFonts w:ascii="Tahoma" w:hAnsi="Tahoma" w:cs="Tahoma"/>
                <w:sz w:val="22"/>
                <w:szCs w:val="22"/>
              </w:rPr>
              <w:t xml:space="preserve"> suderinti ir sudaryti CI/CD procesai (angl. </w:t>
            </w:r>
            <w:proofErr w:type="spellStart"/>
            <w:r w:rsidRPr="0016074B">
              <w:rPr>
                <w:rFonts w:ascii="Tahoma" w:hAnsi="Tahoma" w:cs="Tahoma"/>
                <w:sz w:val="22"/>
                <w:szCs w:val="22"/>
              </w:rPr>
              <w:t>Pipeline</w:t>
            </w:r>
            <w:proofErr w:type="spellEnd"/>
            <w:r w:rsidRPr="0016074B">
              <w:rPr>
                <w:rFonts w:ascii="Tahoma" w:hAnsi="Tahoma" w:cs="Tahoma"/>
                <w:sz w:val="22"/>
                <w:szCs w:val="22"/>
              </w:rPr>
              <w:t>) turi užtikrinti:</w:t>
            </w:r>
          </w:p>
          <w:p w14:paraId="4E504E42"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pagaminimą;</w:t>
            </w:r>
          </w:p>
          <w:p w14:paraId="79D7068D"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ir kodo kokybės patikrinimą;</w:t>
            </w:r>
          </w:p>
          <w:p w14:paraId="4923417D" w14:textId="3214E394"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Artefaktų ir kodo saugumo patikrinimą (</w:t>
            </w:r>
            <w:r w:rsidR="001137DE">
              <w:rPr>
                <w:rFonts w:ascii="Tahoma" w:hAnsi="Tahoma" w:cs="Tahoma"/>
                <w:noProof/>
                <w:u w:val="single"/>
              </w:rPr>
              <w:t>Perkančioji organizacija</w:t>
            </w:r>
            <w:r w:rsidR="00C917FC">
              <w:rPr>
                <w:rFonts w:ascii="Tahoma" w:hAnsi="Tahoma" w:cs="Tahoma"/>
              </w:rPr>
              <w:t xml:space="preserve"> </w:t>
            </w:r>
            <w:r w:rsidRPr="0016074B">
              <w:rPr>
                <w:rFonts w:ascii="Tahoma" w:hAnsi="Tahoma" w:cs="Tahoma"/>
              </w:rPr>
              <w:t>pateiks įrankius reikalingus kodo saugumui patikrinti);</w:t>
            </w:r>
          </w:p>
          <w:p w14:paraId="68943266"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Automatinį testų vykdymą;</w:t>
            </w:r>
          </w:p>
          <w:p w14:paraId="185E52AA"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Diegimą į testavimo aplinką;</w:t>
            </w:r>
          </w:p>
          <w:p w14:paraId="759614E7" w14:textId="77777777"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hAnsi="Tahoma" w:cs="Tahoma"/>
              </w:rPr>
            </w:pPr>
            <w:r w:rsidRPr="0016074B">
              <w:rPr>
                <w:rFonts w:ascii="Tahoma" w:hAnsi="Tahoma" w:cs="Tahoma"/>
              </w:rPr>
              <w:t>Diegimą į bandomosios eksploatacijos aplinką;</w:t>
            </w:r>
          </w:p>
          <w:p w14:paraId="7BECB18F" w14:textId="0D259454" w:rsidR="00C2673F" w:rsidRPr="0016074B" w:rsidRDefault="00C2673F" w:rsidP="00C026C8">
            <w:pPr>
              <w:pStyle w:val="ListParagraph"/>
              <w:numPr>
                <w:ilvl w:val="0"/>
                <w:numId w:val="147"/>
              </w:numPr>
              <w:suppressAutoHyphens/>
              <w:autoSpaceDN w:val="0"/>
              <w:spacing w:line="276" w:lineRule="auto"/>
              <w:jc w:val="both"/>
              <w:textAlignment w:val="baseline"/>
              <w:rPr>
                <w:rFonts w:ascii="Tahoma" w:eastAsiaTheme="minorEastAsia" w:hAnsi="Tahoma" w:cs="Tahoma"/>
              </w:rPr>
            </w:pPr>
            <w:r w:rsidRPr="0016074B">
              <w:rPr>
                <w:rFonts w:ascii="Tahoma" w:hAnsi="Tahoma" w:cs="Tahoma"/>
              </w:rPr>
              <w:t>Diegimą į gamybinę aplinką.</w:t>
            </w:r>
          </w:p>
        </w:tc>
      </w:tr>
      <w:tr w:rsidR="00C2673F" w:rsidRPr="0016074B" w14:paraId="69950D94" w14:textId="77777777" w:rsidTr="00C96BF8">
        <w:trPr>
          <w:trHeight w:val="285"/>
        </w:trPr>
        <w:tc>
          <w:tcPr>
            <w:tcW w:w="2166" w:type="dxa"/>
            <w:tcMar>
              <w:left w:w="105" w:type="dxa"/>
              <w:right w:w="105" w:type="dxa"/>
            </w:tcMar>
          </w:tcPr>
          <w:p w14:paraId="23062CBB" w14:textId="77777777" w:rsidR="00C2673F" w:rsidRPr="0016074B" w:rsidDel="00C00BE2" w:rsidRDefault="00C2673F" w:rsidP="00C026C8">
            <w:pPr>
              <w:pStyle w:val="ListParagraph"/>
              <w:numPr>
                <w:ilvl w:val="0"/>
                <w:numId w:val="134"/>
              </w:numPr>
              <w:rPr>
                <w:rFonts w:ascii="Tahoma" w:eastAsia="Tahoma" w:hAnsi="Tahoma" w:cs="Tahoma"/>
              </w:rPr>
            </w:pPr>
          </w:p>
        </w:tc>
        <w:tc>
          <w:tcPr>
            <w:tcW w:w="7456" w:type="dxa"/>
            <w:tcMar>
              <w:left w:w="105" w:type="dxa"/>
              <w:right w:w="105" w:type="dxa"/>
            </w:tcMar>
          </w:tcPr>
          <w:p w14:paraId="23A95289" w14:textId="666B75C3" w:rsidR="00C2673F" w:rsidRPr="008B25CB" w:rsidRDefault="001137DE" w:rsidP="00C2673F">
            <w:pPr>
              <w:suppressAutoHyphens/>
              <w:autoSpaceDN w:val="0"/>
              <w:spacing w:line="276" w:lineRule="auto"/>
              <w:jc w:val="both"/>
              <w:textAlignment w:val="baseline"/>
              <w:rPr>
                <w:rFonts w:ascii="Tahoma" w:hAnsi="Tahoma" w:cs="Tahoma"/>
                <w:sz w:val="22"/>
                <w:szCs w:val="22"/>
              </w:rPr>
            </w:pPr>
            <w:r>
              <w:rPr>
                <w:rFonts w:ascii="Tahoma" w:hAnsi="Tahoma" w:cs="Tahoma"/>
                <w:noProof/>
                <w:sz w:val="22"/>
                <w:szCs w:val="22"/>
                <w:u w:val="single"/>
              </w:rPr>
              <w:t>Perkančioji organizacija</w:t>
            </w:r>
            <w:r w:rsidR="00C2673F" w:rsidRPr="008B25CB">
              <w:rPr>
                <w:rFonts w:ascii="Tahoma" w:hAnsi="Tahoma" w:cs="Tahoma"/>
                <w:sz w:val="22"/>
                <w:szCs w:val="22"/>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sidR="00AC0BED" w:rsidRPr="008B25CB">
              <w:rPr>
                <w:rFonts w:ascii="Tahoma" w:hAnsi="Tahoma" w:cs="Tahoma"/>
                <w:sz w:val="22"/>
                <w:szCs w:val="22"/>
              </w:rPr>
              <w:t>Perkančiosios organizacijos</w:t>
            </w:r>
            <w:r w:rsidR="00C2673F" w:rsidRPr="008B25CB">
              <w:rPr>
                <w:rFonts w:ascii="Tahoma" w:hAnsi="Tahoma" w:cs="Tahoma"/>
                <w:sz w:val="22"/>
                <w:szCs w:val="22"/>
              </w:rPr>
              <w:t xml:space="preserve">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3EEEC8AB" w14:textId="77777777" w:rsidR="00C2673F" w:rsidRPr="0016074B" w:rsidRDefault="00C2673F" w:rsidP="00A5234F">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bl>
    <w:p w14:paraId="7038EF4F" w14:textId="1281C3E0" w:rsidR="004F4F14" w:rsidRPr="008B25CB" w:rsidRDefault="004F4F14" w:rsidP="008B25CB">
      <w:pPr>
        <w:pStyle w:val="Heading3"/>
        <w:rPr>
          <w:rStyle w:val="ui-provider"/>
        </w:rPr>
      </w:pPr>
      <w:bookmarkStart w:id="191" w:name="_Toc177459004"/>
      <w:bookmarkStart w:id="192" w:name="_Toc191899158"/>
      <w:bookmarkEnd w:id="184"/>
      <w:r w:rsidRPr="00984DE2">
        <w:t>Reikalavimai mokymams</w:t>
      </w:r>
      <w:bookmarkEnd w:id="191"/>
      <w:bookmarkEnd w:id="19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F4791AC" w14:textId="77777777" w:rsidTr="00C96BF8">
        <w:trPr>
          <w:trHeight w:val="285"/>
        </w:trPr>
        <w:tc>
          <w:tcPr>
            <w:tcW w:w="2166" w:type="dxa"/>
            <w:shd w:val="clear" w:color="auto" w:fill="0070C0"/>
            <w:tcMar>
              <w:left w:w="105" w:type="dxa"/>
              <w:right w:w="105" w:type="dxa"/>
            </w:tcMar>
            <w:vAlign w:val="center"/>
          </w:tcPr>
          <w:p w14:paraId="56BB06CB" w14:textId="77777777" w:rsidR="009E71B6" w:rsidRPr="0016074B" w:rsidRDefault="009E71B6"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00086FD" w14:textId="77777777" w:rsidR="009E71B6" w:rsidRPr="0016074B" w:rsidRDefault="009E71B6"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1ADEABB" w14:textId="77777777" w:rsidTr="00C96BF8">
        <w:trPr>
          <w:trHeight w:val="285"/>
        </w:trPr>
        <w:tc>
          <w:tcPr>
            <w:tcW w:w="2166" w:type="dxa"/>
            <w:tcMar>
              <w:left w:w="105" w:type="dxa"/>
              <w:right w:w="105" w:type="dxa"/>
            </w:tcMar>
          </w:tcPr>
          <w:p w14:paraId="47AC2D54" w14:textId="77777777" w:rsidR="009E71B6" w:rsidRPr="0016074B" w:rsidDel="00C00BE2" w:rsidRDefault="009E71B6" w:rsidP="00C026C8">
            <w:pPr>
              <w:pStyle w:val="ListParagraph"/>
              <w:numPr>
                <w:ilvl w:val="0"/>
                <w:numId w:val="134"/>
              </w:numPr>
              <w:rPr>
                <w:rFonts w:ascii="Tahoma" w:eastAsia="Tahoma" w:hAnsi="Tahoma" w:cs="Tahoma"/>
              </w:rPr>
            </w:pPr>
          </w:p>
        </w:tc>
        <w:tc>
          <w:tcPr>
            <w:tcW w:w="7456" w:type="dxa"/>
            <w:tcMar>
              <w:left w:w="105" w:type="dxa"/>
              <w:right w:w="105" w:type="dxa"/>
            </w:tcMar>
          </w:tcPr>
          <w:p w14:paraId="62E4DF9D" w14:textId="5F181EDD" w:rsidR="00626914" w:rsidRPr="0016074B" w:rsidRDefault="00626914" w:rsidP="00626914">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Teikėjas turi parengti ir suderinti su Perkančiąja organi</w:t>
            </w:r>
            <w:r w:rsidR="00E23B4A" w:rsidRPr="0016074B">
              <w:rPr>
                <w:rFonts w:ascii="Tahoma" w:hAnsi="Tahoma" w:cs="Tahoma"/>
                <w:sz w:val="22"/>
                <w:szCs w:val="22"/>
              </w:rPr>
              <w:t>zacija</w:t>
            </w:r>
            <w:r w:rsidRPr="0016074B">
              <w:rPr>
                <w:rFonts w:ascii="Tahoma" w:hAnsi="Tahoma" w:cs="Tahoma"/>
                <w:sz w:val="22"/>
                <w:szCs w:val="22"/>
              </w:rPr>
              <w:t xml:space="preserve"> mokymo planą, mokymų medžiagą bei parengti mokymams reikalingą aplinką.</w:t>
            </w:r>
          </w:p>
          <w:p w14:paraId="3353D20C" w14:textId="78129BDE" w:rsidR="009E71B6" w:rsidRPr="0016074B" w:rsidRDefault="009E71B6" w:rsidP="007C2208">
            <w:pPr>
              <w:pStyle w:val="Default"/>
              <w:jc w:val="both"/>
              <w:rPr>
                <w:color w:val="auto"/>
                <w:sz w:val="23"/>
                <w:szCs w:val="23"/>
              </w:rPr>
            </w:pPr>
          </w:p>
        </w:tc>
      </w:tr>
      <w:tr w:rsidR="009A4866" w:rsidRPr="0016074B" w14:paraId="78E83F00" w14:textId="77777777" w:rsidTr="00C96BF8">
        <w:trPr>
          <w:trHeight w:val="285"/>
        </w:trPr>
        <w:tc>
          <w:tcPr>
            <w:tcW w:w="2166" w:type="dxa"/>
            <w:tcMar>
              <w:left w:w="105" w:type="dxa"/>
              <w:right w:w="105" w:type="dxa"/>
            </w:tcMar>
          </w:tcPr>
          <w:p w14:paraId="588971D7"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7C70CD0E" w14:textId="77777777" w:rsidR="00E23B4A" w:rsidRPr="0016074B" w:rsidRDefault="00E23B4A" w:rsidP="00E23B4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Mokymų medžiaga turi apimti:</w:t>
            </w:r>
          </w:p>
          <w:p w14:paraId="48431F91" w14:textId="77777777" w:rsidR="00E23B4A" w:rsidRPr="0016074B" w:rsidRDefault="00E23B4A" w:rsidP="00C026C8">
            <w:pPr>
              <w:pStyle w:val="TekstasNr11"/>
              <w:numPr>
                <w:ilvl w:val="0"/>
                <w:numId w:val="148"/>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atskiroms naudotojų grupėms skirtus naudojimosi funkcionalumais aprašus (paremtus naudotojų instrukcijomis);</w:t>
            </w:r>
          </w:p>
          <w:p w14:paraId="2BE12F81" w14:textId="141A6B35" w:rsidR="0083604C" w:rsidRPr="0016074B" w:rsidRDefault="00E23B4A" w:rsidP="00C026C8">
            <w:pPr>
              <w:pStyle w:val="TekstasNr11"/>
              <w:numPr>
                <w:ilvl w:val="0"/>
                <w:numId w:val="148"/>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lastRenderedPageBreak/>
              <w:t>animuotas naudojimosi instrukcijas ir/ arba vaizdinę (</w:t>
            </w:r>
            <w:proofErr w:type="spellStart"/>
            <w:r w:rsidRPr="0016074B">
              <w:rPr>
                <w:rFonts w:ascii="Tahoma" w:hAnsi="Tahoma" w:cs="Tahoma"/>
                <w:sz w:val="22"/>
                <w:szCs w:val="22"/>
              </w:rPr>
              <w:t>video</w:t>
            </w:r>
            <w:proofErr w:type="spellEnd"/>
            <w:r w:rsidRPr="0016074B">
              <w:rPr>
                <w:rFonts w:ascii="Tahoma" w:hAnsi="Tahoma" w:cs="Tahoma"/>
                <w:sz w:val="22"/>
                <w:szCs w:val="22"/>
              </w:rPr>
              <w:t>) medžiagą, leidžiančią organizuoti mokymus atskiroms naudotojų grupėms nuotoliniu būdu.</w:t>
            </w:r>
          </w:p>
        </w:tc>
      </w:tr>
      <w:tr w:rsidR="009A4866" w:rsidRPr="0016074B" w14:paraId="017BD9C3" w14:textId="77777777" w:rsidTr="00C96BF8">
        <w:trPr>
          <w:trHeight w:val="285"/>
        </w:trPr>
        <w:tc>
          <w:tcPr>
            <w:tcW w:w="2166" w:type="dxa"/>
            <w:tcMar>
              <w:left w:w="105" w:type="dxa"/>
              <w:right w:w="105" w:type="dxa"/>
            </w:tcMar>
          </w:tcPr>
          <w:p w14:paraId="0FBD663E"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59596FAF" w14:textId="4EAE8283" w:rsidR="00F64F31" w:rsidRPr="0016074B" w:rsidRDefault="00F64F31" w:rsidP="00F64F31">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Mokymų medžiaga turi atitikti tokius reikalavimus:</w:t>
            </w:r>
          </w:p>
          <w:p w14:paraId="0FE262E1" w14:textId="77777777" w:rsidR="00460E35" w:rsidRPr="0016074B" w:rsidRDefault="00460E35" w:rsidP="00C026C8">
            <w:pPr>
              <w:pStyle w:val="TekstasNr11"/>
              <w:numPr>
                <w:ilvl w:val="0"/>
                <w:numId w:val="149"/>
              </w:numPr>
              <w:tabs>
                <w:tab w:val="clear" w:pos="1134"/>
                <w:tab w:val="left" w:pos="567"/>
              </w:tabs>
              <w:spacing w:after="0" w:line="276" w:lineRule="auto"/>
              <w:rPr>
                <w:rFonts w:ascii="Tahoma" w:hAnsi="Tahoma" w:cs="Tahoma"/>
                <w:sz w:val="22"/>
                <w:szCs w:val="22"/>
              </w:rPr>
            </w:pPr>
            <w:r w:rsidRPr="0016074B">
              <w:rPr>
                <w:rFonts w:ascii="Tahoma" w:hAnsi="Tahoma" w:cs="Tahoma"/>
                <w:sz w:val="22"/>
                <w:szCs w:val="22"/>
              </w:rPr>
              <w:t xml:space="preserve">Visa pateikta medžiaga turi būti suskirstyta pagal sukurtos programinės įrangos funkcines sritis, parengta lietuvių kalba ir iliustruota naudotojo sąsajos ekranvaizdžiais; </w:t>
            </w:r>
          </w:p>
          <w:p w14:paraId="2AF91E13" w14:textId="77777777" w:rsidR="00460E35"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Vadovai turi būti išsamūs ir suprantami skaitytojui savarankiškai vykdant konkrečias užduotis, apimti visas numatytas sistemos funkcijas; </w:t>
            </w:r>
          </w:p>
          <w:p w14:paraId="1B527103" w14:textId="77777777" w:rsidR="00460E35"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Vadovuose turi būti pateikti visų sukurtos programinės įrangos laukų paaiškinimai; </w:t>
            </w:r>
          </w:p>
          <w:p w14:paraId="70081789" w14:textId="08193E87" w:rsidR="0083604C" w:rsidRPr="0016074B" w:rsidRDefault="00460E35" w:rsidP="00C026C8">
            <w:pPr>
              <w:pStyle w:val="TekstasNr11"/>
              <w:numPr>
                <w:ilvl w:val="0"/>
                <w:numId w:val="149"/>
              </w:numPr>
              <w:tabs>
                <w:tab w:val="clear" w:pos="1134"/>
                <w:tab w:val="clear" w:pos="1560"/>
                <w:tab w:val="left" w:pos="567"/>
              </w:tabs>
              <w:spacing w:after="0" w:line="276" w:lineRule="auto"/>
              <w:rPr>
                <w:rFonts w:ascii="Tahoma" w:hAnsi="Tahoma" w:cs="Tahoma"/>
                <w:sz w:val="22"/>
                <w:szCs w:val="22"/>
              </w:rPr>
            </w:pPr>
            <w:r w:rsidRPr="0016074B">
              <w:rPr>
                <w:rFonts w:ascii="Tahoma" w:hAnsi="Tahoma" w:cs="Tahoma"/>
                <w:sz w:val="22"/>
                <w:szCs w:val="22"/>
              </w:rPr>
              <w:t xml:space="preserve">Administratorių vadove, turės būti pateikiamas išsamus duomenų importo iš kitų sistemų aprašymas. </w:t>
            </w:r>
          </w:p>
        </w:tc>
      </w:tr>
      <w:tr w:rsidR="009A4866" w:rsidRPr="0016074B" w14:paraId="0C104A37" w14:textId="77777777" w:rsidTr="00C96BF8">
        <w:trPr>
          <w:trHeight w:val="285"/>
        </w:trPr>
        <w:tc>
          <w:tcPr>
            <w:tcW w:w="2166" w:type="dxa"/>
            <w:tcMar>
              <w:left w:w="105" w:type="dxa"/>
              <w:right w:w="105" w:type="dxa"/>
            </w:tcMar>
          </w:tcPr>
          <w:p w14:paraId="507BB506"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34DC8CBF" w14:textId="68301815" w:rsidR="0083604C" w:rsidRPr="0016074B" w:rsidRDefault="001F1FF0" w:rsidP="005F740B">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 xml:space="preserve">Mokymų medžiaga turi būti patalpinta su Perkančiąja organizacija suderintose </w:t>
            </w:r>
            <w:r w:rsidR="005F740B" w:rsidRPr="0016074B">
              <w:rPr>
                <w:rFonts w:ascii="Tahoma" w:eastAsiaTheme="minorEastAsia" w:hAnsi="Tahoma" w:cs="Tahoma"/>
                <w:sz w:val="22"/>
                <w:szCs w:val="22"/>
              </w:rPr>
              <w:t>vietose/direktorijose ir pasiekiama po Projekto.</w:t>
            </w:r>
          </w:p>
        </w:tc>
      </w:tr>
      <w:tr w:rsidR="009A4866" w:rsidRPr="0016074B" w14:paraId="1BC50875" w14:textId="77777777" w:rsidTr="00C96BF8">
        <w:trPr>
          <w:trHeight w:val="285"/>
        </w:trPr>
        <w:tc>
          <w:tcPr>
            <w:tcW w:w="2166" w:type="dxa"/>
            <w:tcMar>
              <w:left w:w="105" w:type="dxa"/>
              <w:right w:w="105" w:type="dxa"/>
            </w:tcMar>
          </w:tcPr>
          <w:p w14:paraId="671027ED" w14:textId="77777777" w:rsidR="0083604C" w:rsidRPr="0016074B" w:rsidDel="00C00BE2" w:rsidRDefault="0083604C" w:rsidP="00C026C8">
            <w:pPr>
              <w:pStyle w:val="ListParagraph"/>
              <w:numPr>
                <w:ilvl w:val="0"/>
                <w:numId w:val="134"/>
              </w:numPr>
              <w:rPr>
                <w:rFonts w:ascii="Tahoma" w:eastAsia="Tahoma" w:hAnsi="Tahoma" w:cs="Tahoma"/>
              </w:rPr>
            </w:pPr>
          </w:p>
        </w:tc>
        <w:tc>
          <w:tcPr>
            <w:tcW w:w="7456" w:type="dxa"/>
            <w:tcMar>
              <w:left w:w="105" w:type="dxa"/>
              <w:right w:w="105" w:type="dxa"/>
            </w:tcMar>
          </w:tcPr>
          <w:p w14:paraId="71D88DCE" w14:textId="2CAAC3D0" w:rsidR="0083604C" w:rsidRPr="0016074B" w:rsidRDefault="00014E42"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 xml:space="preserve">Mokymai turi būti vykdomi </w:t>
            </w:r>
            <w:proofErr w:type="spellStart"/>
            <w:r w:rsidRPr="0016074B">
              <w:rPr>
                <w:rFonts w:ascii="Tahoma" w:eastAsiaTheme="minorEastAsia" w:hAnsi="Tahoma" w:cs="Tahoma"/>
                <w:sz w:val="22"/>
                <w:szCs w:val="22"/>
              </w:rPr>
              <w:t>testinėje</w:t>
            </w:r>
            <w:proofErr w:type="spellEnd"/>
            <w:r w:rsidRPr="0016074B">
              <w:rPr>
                <w:rFonts w:ascii="Tahoma" w:eastAsiaTheme="minorEastAsia" w:hAnsi="Tahoma" w:cs="Tahoma"/>
                <w:sz w:val="22"/>
                <w:szCs w:val="22"/>
              </w:rPr>
              <w:t xml:space="preserve"> ar kitoje specialiai mokymams parengtoje aplinkoje.</w:t>
            </w:r>
          </w:p>
        </w:tc>
      </w:tr>
      <w:tr w:rsidR="009A4866" w:rsidRPr="0016074B" w14:paraId="48C4713D" w14:textId="77777777" w:rsidTr="00C96BF8">
        <w:trPr>
          <w:trHeight w:val="285"/>
        </w:trPr>
        <w:tc>
          <w:tcPr>
            <w:tcW w:w="2166" w:type="dxa"/>
            <w:tcMar>
              <w:left w:w="105" w:type="dxa"/>
              <w:right w:w="105" w:type="dxa"/>
            </w:tcMar>
          </w:tcPr>
          <w:p w14:paraId="76AFE15A" w14:textId="77777777" w:rsidR="00014E42" w:rsidRPr="0016074B" w:rsidDel="00C00BE2" w:rsidRDefault="00014E42" w:rsidP="00C026C8">
            <w:pPr>
              <w:pStyle w:val="ListParagraph"/>
              <w:numPr>
                <w:ilvl w:val="0"/>
                <w:numId w:val="134"/>
              </w:numPr>
              <w:rPr>
                <w:rFonts w:ascii="Tahoma" w:eastAsia="Tahoma" w:hAnsi="Tahoma" w:cs="Tahoma"/>
              </w:rPr>
            </w:pPr>
          </w:p>
        </w:tc>
        <w:tc>
          <w:tcPr>
            <w:tcW w:w="7456" w:type="dxa"/>
            <w:tcMar>
              <w:left w:w="105" w:type="dxa"/>
              <w:right w:w="105" w:type="dxa"/>
            </w:tcMar>
          </w:tcPr>
          <w:p w14:paraId="54652EE2" w14:textId="2D3D1869" w:rsidR="00014E42" w:rsidRPr="0016074B" w:rsidRDefault="00014E42"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Perkančiosios organizacijos naudotojų mokymams turi būti apmokyti ne daugiau kaip 20 asmenų.</w:t>
            </w:r>
          </w:p>
        </w:tc>
      </w:tr>
      <w:tr w:rsidR="00A6661A" w:rsidRPr="0016074B" w14:paraId="740969C0" w14:textId="77777777" w:rsidTr="00C96BF8">
        <w:trPr>
          <w:trHeight w:val="285"/>
        </w:trPr>
        <w:tc>
          <w:tcPr>
            <w:tcW w:w="2166" w:type="dxa"/>
            <w:tcMar>
              <w:left w:w="105" w:type="dxa"/>
              <w:right w:w="105" w:type="dxa"/>
            </w:tcMar>
          </w:tcPr>
          <w:p w14:paraId="26847C88"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43AA36E9" w14:textId="6382BB57" w:rsidR="00A6661A" w:rsidRPr="0016074B" w:rsidRDefault="00A6661A" w:rsidP="00014E42">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Naudotojų mokymų vietą turi parinkti Teikėjas prieš tai suderinęs su Perkančiąja organizacija (suderinus mokymai galės būti vykdomi ir nuotoliniu būdu). Su mokymų vieta susijusios išlaidos yra Teikėjo atsakomybė.</w:t>
            </w:r>
          </w:p>
        </w:tc>
      </w:tr>
    </w:tbl>
    <w:p w14:paraId="5D514C0F" w14:textId="5E04F0E5" w:rsidR="004F4F14" w:rsidRPr="0016074B" w:rsidRDefault="004F4F14" w:rsidP="008B25CB">
      <w:pPr>
        <w:pStyle w:val="Heading3"/>
      </w:pPr>
      <w:bookmarkStart w:id="193" w:name="_Toc144274565"/>
      <w:bookmarkStart w:id="194" w:name="_Toc191899159"/>
      <w:r w:rsidRPr="0016074B">
        <w:t>Reikalavimai bandomajai eksploatacijai</w:t>
      </w:r>
      <w:bookmarkEnd w:id="193"/>
      <w:bookmarkEnd w:id="19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A3BA68A" w14:textId="77777777" w:rsidTr="00C96BF8">
        <w:trPr>
          <w:trHeight w:val="285"/>
        </w:trPr>
        <w:tc>
          <w:tcPr>
            <w:tcW w:w="2166" w:type="dxa"/>
            <w:shd w:val="clear" w:color="auto" w:fill="0070C0"/>
            <w:tcMar>
              <w:left w:w="105" w:type="dxa"/>
              <w:right w:w="105" w:type="dxa"/>
            </w:tcMar>
            <w:vAlign w:val="center"/>
          </w:tcPr>
          <w:p w14:paraId="1B509BDE" w14:textId="77777777" w:rsidR="009E71B6" w:rsidRPr="0016074B" w:rsidRDefault="009E71B6"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E785AAD" w14:textId="77777777" w:rsidR="009E71B6" w:rsidRPr="0016074B" w:rsidRDefault="009E71B6"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9663D05" w14:textId="77777777" w:rsidTr="00C96BF8">
        <w:trPr>
          <w:trHeight w:val="285"/>
        </w:trPr>
        <w:tc>
          <w:tcPr>
            <w:tcW w:w="2166" w:type="dxa"/>
            <w:tcMar>
              <w:left w:w="105" w:type="dxa"/>
              <w:right w:w="105" w:type="dxa"/>
            </w:tcMar>
          </w:tcPr>
          <w:p w14:paraId="0D70FA8A" w14:textId="77777777" w:rsidR="009E71B6" w:rsidRPr="0016074B" w:rsidDel="00C00BE2" w:rsidRDefault="009E71B6" w:rsidP="00C026C8">
            <w:pPr>
              <w:pStyle w:val="ListParagraph"/>
              <w:numPr>
                <w:ilvl w:val="0"/>
                <w:numId w:val="134"/>
              </w:numPr>
              <w:rPr>
                <w:rFonts w:ascii="Tahoma" w:eastAsia="Tahoma" w:hAnsi="Tahoma" w:cs="Tahoma"/>
              </w:rPr>
            </w:pPr>
          </w:p>
        </w:tc>
        <w:tc>
          <w:tcPr>
            <w:tcW w:w="7456" w:type="dxa"/>
            <w:tcMar>
              <w:left w:w="105" w:type="dxa"/>
              <w:right w:w="105" w:type="dxa"/>
            </w:tcMar>
          </w:tcPr>
          <w:p w14:paraId="6240685E" w14:textId="77777777" w:rsidR="00A6661A" w:rsidRPr="0016074B" w:rsidRDefault="00A6661A" w:rsidP="00A6661A">
            <w:pPr>
              <w:tabs>
                <w:tab w:val="left" w:pos="540"/>
              </w:tabs>
              <w:suppressAutoHyphens/>
              <w:autoSpaceDN w:val="0"/>
              <w:spacing w:line="276" w:lineRule="auto"/>
              <w:jc w:val="both"/>
              <w:textAlignment w:val="baseline"/>
              <w:rPr>
                <w:rFonts w:ascii="Tahoma" w:eastAsiaTheme="minorEastAsia" w:hAnsi="Tahoma" w:cs="Tahoma"/>
                <w:sz w:val="22"/>
                <w:szCs w:val="22"/>
              </w:rPr>
            </w:pPr>
            <w:r w:rsidRPr="0016074B">
              <w:rPr>
                <w:rFonts w:ascii="Tahoma" w:eastAsiaTheme="minorEastAsi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42484405" w14:textId="77777777" w:rsidR="009E71B6" w:rsidRPr="0016074B" w:rsidRDefault="009E71B6" w:rsidP="00C96BF8">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9A4866" w:rsidRPr="0016074B" w14:paraId="1BAC5928" w14:textId="77777777" w:rsidTr="00C96BF8">
        <w:trPr>
          <w:trHeight w:val="285"/>
        </w:trPr>
        <w:tc>
          <w:tcPr>
            <w:tcW w:w="2166" w:type="dxa"/>
            <w:tcMar>
              <w:left w:w="105" w:type="dxa"/>
              <w:right w:w="105" w:type="dxa"/>
            </w:tcMar>
          </w:tcPr>
          <w:p w14:paraId="6A6A43BE"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32DC599B" w14:textId="77777777" w:rsidR="00A6661A" w:rsidRPr="0016074B" w:rsidRDefault="00A6661A" w:rsidP="00C026C8">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Iki bandomosios eksploatacijos pradžios Paslaugų teikėjas turi parengti bandomosios eksploatacijos planą, kuriame turi būti pateikiama:</w:t>
            </w:r>
          </w:p>
          <w:p w14:paraId="4A666194" w14:textId="77777777" w:rsidR="00A6661A" w:rsidRPr="0016074B" w:rsidRDefault="00A6661A" w:rsidP="00C026C8">
            <w:pPr>
              <w:pStyle w:val="TekstasNr"/>
              <w:numPr>
                <w:ilvl w:val="1"/>
                <w:numId w:val="192"/>
              </w:numPr>
              <w:spacing w:line="276" w:lineRule="auto"/>
              <w:rPr>
                <w:rFonts w:ascii="Tahoma" w:hAnsi="Tahoma" w:cs="Tahoma"/>
                <w:sz w:val="22"/>
                <w:szCs w:val="22"/>
              </w:rPr>
            </w:pPr>
            <w:r w:rsidRPr="0016074B">
              <w:rPr>
                <w:rFonts w:ascii="Tahoma" w:hAnsi="Tahoma" w:cs="Tahoma"/>
                <w:sz w:val="22"/>
                <w:szCs w:val="22"/>
              </w:rPr>
              <w:t>bandomosios eksploatacijos dalyvių komunikavimo schema;</w:t>
            </w:r>
          </w:p>
          <w:p w14:paraId="54BA558A" w14:textId="77777777" w:rsidR="00A6661A" w:rsidRPr="0016074B" w:rsidRDefault="00A6661A" w:rsidP="00C026C8">
            <w:pPr>
              <w:pStyle w:val="TekstasNr"/>
              <w:numPr>
                <w:ilvl w:val="1"/>
                <w:numId w:val="192"/>
              </w:numPr>
              <w:spacing w:line="276" w:lineRule="auto"/>
              <w:rPr>
                <w:rFonts w:ascii="Tahoma" w:hAnsi="Tahoma" w:cs="Tahoma"/>
                <w:sz w:val="22"/>
                <w:szCs w:val="22"/>
              </w:rPr>
            </w:pPr>
            <w:r w:rsidRPr="0016074B">
              <w:rPr>
                <w:rFonts w:ascii="Tahoma" w:hAnsi="Tahoma" w:cs="Tahoma"/>
                <w:sz w:val="22"/>
                <w:szCs w:val="22"/>
              </w:rPr>
              <w:t>bandomosios eksploatacijos dalyvių atsakomybės;</w:t>
            </w:r>
          </w:p>
          <w:p w14:paraId="0B7062C2" w14:textId="77777777" w:rsidR="00A6661A" w:rsidRPr="0016074B" w:rsidRDefault="00A6661A" w:rsidP="00C026C8">
            <w:pPr>
              <w:pStyle w:val="TekstasNr"/>
              <w:numPr>
                <w:ilvl w:val="1"/>
                <w:numId w:val="192"/>
              </w:numPr>
              <w:spacing w:line="276" w:lineRule="auto"/>
              <w:rPr>
                <w:rFonts w:ascii="Tahoma" w:hAnsi="Tahoma" w:cs="Tahoma"/>
                <w:sz w:val="22"/>
                <w:szCs w:val="22"/>
              </w:rPr>
            </w:pPr>
            <w:r w:rsidRPr="0016074B">
              <w:rPr>
                <w:rFonts w:ascii="Tahoma" w:hAnsi="Tahoma" w:cs="Tahoma"/>
                <w:sz w:val="22"/>
                <w:szCs w:val="22"/>
              </w:rPr>
              <w:t>bandomosios eksploatacijos veiklų grafikas;</w:t>
            </w:r>
          </w:p>
          <w:p w14:paraId="718954DC" w14:textId="77777777" w:rsidR="00A6661A" w:rsidRPr="0016074B" w:rsidRDefault="00A6661A" w:rsidP="00C026C8">
            <w:pPr>
              <w:pStyle w:val="TekstasNr"/>
              <w:numPr>
                <w:ilvl w:val="1"/>
                <w:numId w:val="192"/>
              </w:numPr>
              <w:spacing w:line="276" w:lineRule="auto"/>
              <w:rPr>
                <w:rFonts w:ascii="Tahoma" w:hAnsi="Tahoma" w:cs="Tahoma"/>
                <w:sz w:val="22"/>
                <w:szCs w:val="22"/>
              </w:rPr>
            </w:pPr>
            <w:r w:rsidRPr="0016074B">
              <w:rPr>
                <w:rFonts w:ascii="Tahoma" w:hAnsi="Tahoma" w:cs="Tahoma"/>
                <w:sz w:val="22"/>
                <w:szCs w:val="22"/>
              </w:rPr>
              <w:t>bandomosios eksploatacijos vykdymo ir klaidų bei trūkumų registravimo ir šalinimo tvarka;</w:t>
            </w:r>
          </w:p>
          <w:p w14:paraId="09B5B9FA" w14:textId="3E3DF7EA" w:rsidR="00A6661A" w:rsidRPr="0016074B" w:rsidRDefault="00A6661A" w:rsidP="00C026C8">
            <w:pPr>
              <w:pStyle w:val="TekstasNr"/>
              <w:numPr>
                <w:ilvl w:val="1"/>
                <w:numId w:val="192"/>
              </w:numPr>
              <w:spacing w:line="276" w:lineRule="auto"/>
              <w:rPr>
                <w:rFonts w:ascii="Tahoma" w:hAnsi="Tahoma" w:cs="Tahoma"/>
                <w:sz w:val="22"/>
                <w:szCs w:val="22"/>
              </w:rPr>
            </w:pPr>
            <w:r w:rsidRPr="0016074B">
              <w:rPr>
                <w:rFonts w:ascii="Tahoma" w:hAnsi="Tahoma" w:cs="Tahoma"/>
                <w:sz w:val="22"/>
                <w:szCs w:val="22"/>
              </w:rPr>
              <w:t>bandomosios eksploatacijos priėmimo kriterijai.</w:t>
            </w:r>
          </w:p>
        </w:tc>
      </w:tr>
      <w:tr w:rsidR="009A4866" w:rsidRPr="0016074B" w14:paraId="2DF3296C" w14:textId="77777777" w:rsidTr="00C96BF8">
        <w:trPr>
          <w:trHeight w:val="285"/>
        </w:trPr>
        <w:tc>
          <w:tcPr>
            <w:tcW w:w="2166" w:type="dxa"/>
            <w:tcMar>
              <w:left w:w="105" w:type="dxa"/>
              <w:right w:w="105" w:type="dxa"/>
            </w:tcMar>
          </w:tcPr>
          <w:p w14:paraId="66101828"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412D80BE" w14:textId="2911278B"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turi konsultuoti </w:t>
            </w:r>
            <w:r w:rsidR="001137DE">
              <w:rPr>
                <w:rFonts w:ascii="Tahoma" w:hAnsi="Tahoma" w:cs="Tahoma"/>
                <w:noProof/>
                <w:sz w:val="22"/>
                <w:szCs w:val="22"/>
                <w:u w:val="single"/>
              </w:rPr>
              <w:t>Perkanči</w:t>
            </w:r>
            <w:r w:rsidR="00C917FC">
              <w:rPr>
                <w:rFonts w:ascii="Tahoma" w:hAnsi="Tahoma" w:cs="Tahoma"/>
                <w:noProof/>
                <w:sz w:val="22"/>
                <w:szCs w:val="22"/>
                <w:u w:val="single"/>
              </w:rPr>
              <w:t>ąją</w:t>
            </w:r>
            <w:r w:rsidR="001137DE">
              <w:rPr>
                <w:rFonts w:ascii="Tahoma" w:hAnsi="Tahoma" w:cs="Tahoma"/>
                <w:noProof/>
                <w:sz w:val="22"/>
                <w:szCs w:val="22"/>
                <w:u w:val="single"/>
              </w:rPr>
              <w:t xml:space="preserve"> organizacij</w:t>
            </w:r>
            <w:r w:rsidR="00C917FC">
              <w:rPr>
                <w:rFonts w:ascii="Tahoma" w:hAnsi="Tahoma" w:cs="Tahoma"/>
                <w:noProof/>
                <w:sz w:val="22"/>
                <w:szCs w:val="22"/>
                <w:u w:val="single"/>
              </w:rPr>
              <w:t>ą</w:t>
            </w:r>
            <w:r w:rsidRPr="0016074B">
              <w:rPr>
                <w:rFonts w:ascii="Tahoma" w:hAnsi="Tahoma" w:cs="Tahoma"/>
                <w:sz w:val="22"/>
                <w:szCs w:val="22"/>
              </w:rPr>
              <w:t xml:space="preserve"> bandomosios eksploatacijos aplinkos parengimo klausimais:</w:t>
            </w:r>
          </w:p>
          <w:p w14:paraId="09B0CC33" w14:textId="77777777" w:rsidR="00A6661A" w:rsidRPr="0016074B" w:rsidRDefault="00A6661A" w:rsidP="00C026C8">
            <w:pPr>
              <w:pStyle w:val="TekstasNr11"/>
              <w:numPr>
                <w:ilvl w:val="0"/>
                <w:numId w:val="151"/>
              </w:numPr>
              <w:tabs>
                <w:tab w:val="clear" w:pos="504"/>
                <w:tab w:val="clear" w:pos="1134"/>
                <w:tab w:val="clear" w:pos="1560"/>
              </w:tabs>
              <w:spacing w:line="276" w:lineRule="auto"/>
              <w:ind w:left="698" w:hanging="425"/>
              <w:rPr>
                <w:rFonts w:ascii="Tahoma" w:hAnsi="Tahoma" w:cs="Tahoma"/>
                <w:sz w:val="22"/>
                <w:szCs w:val="22"/>
              </w:rPr>
            </w:pPr>
            <w:r w:rsidRPr="0016074B">
              <w:rPr>
                <w:rFonts w:ascii="Tahoma" w:hAnsi="Tahoma" w:cs="Tahoma"/>
                <w:sz w:val="22"/>
                <w:szCs w:val="22"/>
              </w:rPr>
              <w:t xml:space="preserve">sistemos komponentų instaliavimo ir konfigūravimo; </w:t>
            </w:r>
          </w:p>
          <w:p w14:paraId="127BAEF2" w14:textId="6F6FB079" w:rsidR="00A6661A" w:rsidRPr="0016074B" w:rsidRDefault="00A6661A" w:rsidP="00C026C8">
            <w:pPr>
              <w:pStyle w:val="TekstasNr11"/>
              <w:numPr>
                <w:ilvl w:val="0"/>
                <w:numId w:val="151"/>
              </w:numPr>
              <w:tabs>
                <w:tab w:val="clear" w:pos="504"/>
                <w:tab w:val="clear" w:pos="1134"/>
              </w:tabs>
              <w:spacing w:after="0" w:line="276" w:lineRule="auto"/>
              <w:ind w:left="698" w:hanging="425"/>
              <w:rPr>
                <w:rFonts w:ascii="Tahoma" w:hAnsi="Tahoma" w:cs="Tahoma"/>
                <w:sz w:val="22"/>
                <w:szCs w:val="22"/>
              </w:rPr>
            </w:pPr>
            <w:r w:rsidRPr="0016074B">
              <w:rPr>
                <w:rFonts w:ascii="Tahoma" w:hAnsi="Tahoma" w:cs="Tahoma"/>
                <w:sz w:val="22"/>
                <w:szCs w:val="22"/>
              </w:rPr>
              <w:t>visų būtinų sistemos duomenų migravimo (suvedimo) bei perteklinių (bandomajai eksploatacijai nereikalingų) duomenų pašalinimo.</w:t>
            </w:r>
          </w:p>
        </w:tc>
      </w:tr>
      <w:tr w:rsidR="009A4866" w:rsidRPr="0016074B" w14:paraId="4D64681A" w14:textId="77777777" w:rsidTr="00C96BF8">
        <w:trPr>
          <w:trHeight w:val="285"/>
        </w:trPr>
        <w:tc>
          <w:tcPr>
            <w:tcW w:w="2166" w:type="dxa"/>
            <w:tcMar>
              <w:left w:w="105" w:type="dxa"/>
              <w:right w:w="105" w:type="dxa"/>
            </w:tcMar>
          </w:tcPr>
          <w:p w14:paraId="4A5F963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501193EA" w14:textId="1226C329" w:rsidR="00A6661A" w:rsidRPr="0016074B" w:rsidRDefault="001137DE" w:rsidP="00A6661A">
            <w:pPr>
              <w:pStyle w:val="TekstasNr"/>
              <w:numPr>
                <w:ilvl w:val="0"/>
                <w:numId w:val="0"/>
              </w:numPr>
              <w:tabs>
                <w:tab w:val="clear" w:pos="1134"/>
              </w:tabs>
              <w:spacing w:line="276" w:lineRule="auto"/>
              <w:rPr>
                <w:rFonts w:ascii="Tahoma" w:hAnsi="Tahoma" w:cs="Tahoma"/>
                <w:sz w:val="22"/>
                <w:szCs w:val="22"/>
              </w:rPr>
            </w:pPr>
            <w:r>
              <w:rPr>
                <w:rFonts w:ascii="Tahoma" w:hAnsi="Tahoma" w:cs="Tahoma"/>
                <w:noProof/>
                <w:sz w:val="22"/>
                <w:szCs w:val="22"/>
                <w:u w:val="single"/>
              </w:rPr>
              <w:t>Perkančioji organizacija</w:t>
            </w:r>
            <w:r w:rsidR="00A6661A" w:rsidRPr="0016074B">
              <w:rPr>
                <w:rFonts w:ascii="Tahoma" w:hAnsi="Tahoma" w:cs="Tahoma"/>
                <w:sz w:val="22"/>
                <w:szCs w:val="22"/>
              </w:rPr>
              <w:t xml:space="preserve"> užtikrina sistemos veikimą visos bandomosios eksploatacijos metu, jeigu nebus sutarta kitaip.</w:t>
            </w:r>
          </w:p>
        </w:tc>
      </w:tr>
      <w:tr w:rsidR="009A4866" w:rsidRPr="0016074B" w14:paraId="6878B61C" w14:textId="77777777" w:rsidTr="00C96BF8">
        <w:trPr>
          <w:trHeight w:val="285"/>
        </w:trPr>
        <w:tc>
          <w:tcPr>
            <w:tcW w:w="2166" w:type="dxa"/>
            <w:tcMar>
              <w:left w:w="105" w:type="dxa"/>
              <w:right w:w="105" w:type="dxa"/>
            </w:tcMar>
          </w:tcPr>
          <w:p w14:paraId="2E78691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31BF5EF0" w14:textId="77777777"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Bandomosios eksploatacijos metu turi būti vykdomas identifikuotų klaidų (problemų) registravimas ir šalinimas: </w:t>
            </w:r>
          </w:p>
          <w:p w14:paraId="15A9F78E" w14:textId="18893FC4" w:rsidR="00A6661A" w:rsidRPr="0016074B" w:rsidRDefault="00615BA8" w:rsidP="00C026C8">
            <w:pPr>
              <w:pStyle w:val="TekstasNr11"/>
              <w:numPr>
                <w:ilvl w:val="0"/>
                <w:numId w:val="150"/>
              </w:numPr>
              <w:tabs>
                <w:tab w:val="clear" w:pos="504"/>
                <w:tab w:val="clear" w:pos="1134"/>
                <w:tab w:val="clear" w:pos="1560"/>
              </w:tabs>
              <w:spacing w:line="276" w:lineRule="auto"/>
              <w:ind w:left="698" w:hanging="425"/>
              <w:rPr>
                <w:rFonts w:ascii="Tahoma" w:hAnsi="Tahoma" w:cs="Tahoma"/>
                <w:sz w:val="22"/>
                <w:szCs w:val="22"/>
              </w:rPr>
            </w:pPr>
            <w:r>
              <w:rPr>
                <w:rFonts w:ascii="Tahoma" w:hAnsi="Tahoma" w:cs="Tahoma"/>
                <w:sz w:val="22"/>
                <w:szCs w:val="22"/>
              </w:rPr>
              <w:t>k</w:t>
            </w:r>
            <w:r w:rsidR="00A6661A" w:rsidRPr="0016074B">
              <w:rPr>
                <w:rFonts w:ascii="Tahoma" w:hAnsi="Tahoma" w:cs="Tahoma"/>
                <w:sz w:val="22"/>
                <w:szCs w:val="22"/>
              </w:rPr>
              <w:t xml:space="preserve">laidos turi būti registruojamos </w:t>
            </w:r>
            <w:r w:rsidR="00AC0BED" w:rsidRPr="0016074B">
              <w:rPr>
                <w:rFonts w:ascii="Tahoma" w:hAnsi="Tahoma" w:cs="Tahoma"/>
                <w:sz w:val="22"/>
                <w:szCs w:val="22"/>
              </w:rPr>
              <w:t>Perkančiosios organizacijos</w:t>
            </w:r>
            <w:r w:rsidR="00A6661A" w:rsidRPr="0016074B">
              <w:rPr>
                <w:rFonts w:ascii="Tahoma" w:hAnsi="Tahoma" w:cs="Tahoma"/>
                <w:sz w:val="22"/>
                <w:szCs w:val="22"/>
              </w:rPr>
              <w:t xml:space="preserve"> klaidų sekimo įrankyje – JIRA</w:t>
            </w:r>
            <w:r>
              <w:rPr>
                <w:rFonts w:ascii="Tahoma" w:hAnsi="Tahoma" w:cs="Tahoma"/>
                <w:sz w:val="22"/>
                <w:szCs w:val="22"/>
              </w:rPr>
              <w:t>;</w:t>
            </w:r>
            <w:r w:rsidR="00A6661A" w:rsidRPr="0016074B">
              <w:rPr>
                <w:rFonts w:ascii="Tahoma" w:hAnsi="Tahoma" w:cs="Tahoma"/>
                <w:sz w:val="22"/>
                <w:szCs w:val="22"/>
              </w:rPr>
              <w:t xml:space="preserve"> </w:t>
            </w:r>
          </w:p>
          <w:p w14:paraId="5C634C73" w14:textId="7D4CFB4D" w:rsidR="00A6661A" w:rsidRPr="0016074B" w:rsidRDefault="00A6661A" w:rsidP="00C026C8">
            <w:pPr>
              <w:pStyle w:val="TekstasNr11"/>
              <w:numPr>
                <w:ilvl w:val="0"/>
                <w:numId w:val="150"/>
              </w:numPr>
              <w:tabs>
                <w:tab w:val="clear" w:pos="504"/>
                <w:tab w:val="clear" w:pos="1134"/>
                <w:tab w:val="clear" w:pos="1560"/>
              </w:tabs>
              <w:spacing w:after="0" w:line="276" w:lineRule="auto"/>
              <w:ind w:left="698" w:hanging="425"/>
              <w:rPr>
                <w:rFonts w:ascii="Tahoma" w:hAnsi="Tahoma" w:cs="Tahoma"/>
                <w:sz w:val="22"/>
                <w:szCs w:val="22"/>
              </w:rPr>
            </w:pPr>
            <w:r w:rsidRPr="0016074B">
              <w:rPr>
                <w:rFonts w:ascii="Tahoma" w:hAnsi="Tahoma" w:cs="Tahoma"/>
                <w:sz w:val="22"/>
                <w:szCs w:val="22"/>
              </w:rPr>
              <w:t>Teikėjas privalo nedelsiant per bandomosios eksploatacijos plane numatytus terminus pašalinti sistemos trūkumus atsižvelgiant į užregistruotas bandomosios eksploatacijos problemų registre klaidas.</w:t>
            </w:r>
          </w:p>
        </w:tc>
      </w:tr>
      <w:tr w:rsidR="009A4866" w:rsidRPr="0016074B" w14:paraId="7E43D87C" w14:textId="77777777" w:rsidTr="00C96BF8">
        <w:trPr>
          <w:trHeight w:val="285"/>
        </w:trPr>
        <w:tc>
          <w:tcPr>
            <w:tcW w:w="2166" w:type="dxa"/>
            <w:tcMar>
              <w:left w:w="105" w:type="dxa"/>
              <w:right w:w="105" w:type="dxa"/>
            </w:tcMar>
          </w:tcPr>
          <w:p w14:paraId="1CA402A0"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5B05881E" w14:textId="7EE5A7D6" w:rsidR="00A6661A" w:rsidRPr="0016074B" w:rsidRDefault="00A6661A" w:rsidP="00A6661A">
            <w:pPr>
              <w:pStyle w:val="TekstasNr"/>
              <w:numPr>
                <w:ilvl w:val="0"/>
                <w:numId w:val="0"/>
              </w:numPr>
              <w:tabs>
                <w:tab w:val="clear" w:pos="1134"/>
              </w:tabs>
              <w:spacing w:after="0" w:line="276" w:lineRule="auto"/>
              <w:rPr>
                <w:rFonts w:ascii="Tahoma" w:hAnsi="Tahoma" w:cs="Tahoma"/>
                <w:sz w:val="22"/>
                <w:szCs w:val="22"/>
              </w:rPr>
            </w:pPr>
            <w:r w:rsidRPr="0016074B">
              <w:rPr>
                <w:rFonts w:ascii="Tahoma" w:hAnsi="Tahoma" w:cs="Tahoma"/>
                <w:sz w:val="22"/>
                <w:szCs w:val="22"/>
              </w:rPr>
              <w:t>Pasibaigus bandomajai eksploatacijai Paslaugų teikėjas turi parengti bandomosios eksploatacijos ataskaitą, kurioje būtų pateikta rastų ir ištaisytų klaidų suvestinė, pateikiama informacija apie kitas bandomosios eksploatacijos metu įgyvendintas veiklas.</w:t>
            </w:r>
          </w:p>
        </w:tc>
      </w:tr>
      <w:tr w:rsidR="00A6661A" w:rsidRPr="0016074B" w14:paraId="58995DA5" w14:textId="77777777" w:rsidTr="00C96BF8">
        <w:trPr>
          <w:trHeight w:val="285"/>
        </w:trPr>
        <w:tc>
          <w:tcPr>
            <w:tcW w:w="2166" w:type="dxa"/>
            <w:tcMar>
              <w:left w:w="105" w:type="dxa"/>
              <w:right w:w="105" w:type="dxa"/>
            </w:tcMar>
          </w:tcPr>
          <w:p w14:paraId="2B7D4512"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7FCF8E77" w14:textId="645FEE56" w:rsidR="00A6661A" w:rsidRPr="0016074B" w:rsidRDefault="001137DE" w:rsidP="00A6661A">
            <w:pPr>
              <w:pStyle w:val="TekstasNr"/>
              <w:numPr>
                <w:ilvl w:val="0"/>
                <w:numId w:val="0"/>
              </w:numPr>
              <w:tabs>
                <w:tab w:val="clear" w:pos="1134"/>
              </w:tabs>
              <w:spacing w:after="0" w:line="276" w:lineRule="auto"/>
              <w:rPr>
                <w:rFonts w:ascii="Tahoma" w:hAnsi="Tahoma" w:cs="Tahoma"/>
                <w:sz w:val="22"/>
                <w:szCs w:val="22"/>
              </w:rPr>
            </w:pPr>
            <w:r>
              <w:rPr>
                <w:rFonts w:ascii="Tahoma" w:hAnsi="Tahoma" w:cs="Tahoma"/>
                <w:noProof/>
                <w:sz w:val="22"/>
                <w:szCs w:val="22"/>
                <w:u w:val="single"/>
              </w:rPr>
              <w:t>Perkančioji organizacija</w:t>
            </w:r>
            <w:r w:rsidR="00A6661A" w:rsidRPr="0016074B">
              <w:rPr>
                <w:rFonts w:ascii="Tahoma" w:hAnsi="Tahoma" w:cs="Tahoma"/>
                <w:sz w:val="22"/>
                <w:szCs w:val="22"/>
              </w:rPr>
              <w:t xml:space="preserve"> pradės Sistemos priėmimo veiklas tik tada, kai Sistema tenkins bandomosios eksploatacijos plane apibrėžtus priėmimo kriterijus.</w:t>
            </w:r>
          </w:p>
        </w:tc>
      </w:tr>
    </w:tbl>
    <w:p w14:paraId="0FE85053" w14:textId="7738ED77" w:rsidR="004F4F14" w:rsidRPr="0016074B" w:rsidRDefault="004F4F14" w:rsidP="008B25CB">
      <w:pPr>
        <w:pStyle w:val="Heading2"/>
      </w:pPr>
      <w:bookmarkStart w:id="195" w:name="_Toc144274566"/>
      <w:bookmarkStart w:id="196" w:name="_Toc191899160"/>
      <w:r w:rsidRPr="0016074B">
        <w:t>Reikalavimai Sistemos priėmimui</w:t>
      </w:r>
      <w:bookmarkEnd w:id="195"/>
      <w:bookmarkEnd w:id="19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57599783" w14:textId="77777777" w:rsidTr="00C96BF8">
        <w:trPr>
          <w:trHeight w:val="285"/>
        </w:trPr>
        <w:tc>
          <w:tcPr>
            <w:tcW w:w="2166" w:type="dxa"/>
            <w:shd w:val="clear" w:color="auto" w:fill="0070C0"/>
            <w:tcMar>
              <w:left w:w="105" w:type="dxa"/>
              <w:right w:w="105" w:type="dxa"/>
            </w:tcMar>
            <w:vAlign w:val="center"/>
          </w:tcPr>
          <w:p w14:paraId="1B770710" w14:textId="77777777" w:rsidR="00A6661A" w:rsidRPr="0016074B" w:rsidRDefault="00A6661A"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056A736" w14:textId="77777777" w:rsidR="00A6661A" w:rsidRPr="0016074B" w:rsidRDefault="00A6661A"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0A1896DE" w14:textId="77777777" w:rsidTr="00C96BF8">
        <w:trPr>
          <w:trHeight w:val="285"/>
        </w:trPr>
        <w:tc>
          <w:tcPr>
            <w:tcW w:w="2166" w:type="dxa"/>
            <w:tcMar>
              <w:left w:w="105" w:type="dxa"/>
              <w:right w:w="105" w:type="dxa"/>
            </w:tcMar>
          </w:tcPr>
          <w:p w14:paraId="23164EB7"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23EB0481" w14:textId="3E7C52EF"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tc>
      </w:tr>
      <w:tr w:rsidR="009A4866" w:rsidRPr="0016074B" w14:paraId="62C9599F" w14:textId="77777777" w:rsidTr="00C96BF8">
        <w:trPr>
          <w:trHeight w:val="285"/>
        </w:trPr>
        <w:tc>
          <w:tcPr>
            <w:tcW w:w="2166" w:type="dxa"/>
            <w:tcMar>
              <w:left w:w="105" w:type="dxa"/>
              <w:right w:w="105" w:type="dxa"/>
            </w:tcMar>
          </w:tcPr>
          <w:p w14:paraId="32CB551C"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3D8CEF69" w14:textId="27304421" w:rsidR="00A6661A" w:rsidRPr="0016074B" w:rsidRDefault="00A6661A" w:rsidP="00A6661A">
            <w:pPr>
              <w:pStyle w:val="TekstasNr"/>
              <w:numPr>
                <w:ilvl w:val="0"/>
                <w:numId w:val="0"/>
              </w:numPr>
              <w:tabs>
                <w:tab w:val="clear" w:pos="1134"/>
                <w:tab w:val="left" w:pos="540"/>
              </w:tabs>
              <w:spacing w:after="0" w:line="276" w:lineRule="auto"/>
              <w:rPr>
                <w:rFonts w:eastAsiaTheme="minorEastAsia"/>
              </w:rPr>
            </w:pPr>
            <w:r w:rsidRPr="0016074B">
              <w:rPr>
                <w:rFonts w:ascii="Tahoma" w:hAnsi="Tahoma" w:cs="Tahoma"/>
                <w:sz w:val="22"/>
                <w:szCs w:val="22"/>
              </w:rPr>
              <w:t xml:space="preserve">Teikėjas privalo prieš priduodamas Sistemą </w:t>
            </w:r>
            <w:r w:rsidR="00D379BA" w:rsidRPr="0016074B">
              <w:rPr>
                <w:rFonts w:ascii="Tahoma" w:hAnsi="Tahoma" w:cs="Tahoma"/>
                <w:sz w:val="22"/>
                <w:szCs w:val="22"/>
              </w:rPr>
              <w:t>Perkančiąja organizacija</w:t>
            </w:r>
            <w:r w:rsidRPr="0016074B">
              <w:rPr>
                <w:rFonts w:ascii="Tahoma" w:hAnsi="Tahoma" w:cs="Tahoma"/>
                <w:sz w:val="22"/>
                <w:szCs w:val="22"/>
              </w:rPr>
              <w:t>i pateikti galutines dokumentacijos ir Sistemos išeities kodo versijas, jeigu jos buvo pakeistos nuo paskutinio pridavimo.</w:t>
            </w:r>
          </w:p>
        </w:tc>
      </w:tr>
      <w:tr w:rsidR="009A4866" w:rsidRPr="0016074B" w14:paraId="256847F1" w14:textId="77777777" w:rsidTr="00C96BF8">
        <w:trPr>
          <w:trHeight w:val="285"/>
        </w:trPr>
        <w:tc>
          <w:tcPr>
            <w:tcW w:w="2166" w:type="dxa"/>
            <w:tcMar>
              <w:left w:w="105" w:type="dxa"/>
              <w:right w:w="105" w:type="dxa"/>
            </w:tcMar>
          </w:tcPr>
          <w:p w14:paraId="0082665C"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259D7A44" w14:textId="35C25200"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Visos Paslaug</w:t>
            </w:r>
            <w:r w:rsidR="00AD183D">
              <w:rPr>
                <w:rFonts w:ascii="Tahoma" w:hAnsi="Tahoma" w:cs="Tahoma"/>
                <w:sz w:val="22"/>
                <w:szCs w:val="22"/>
              </w:rPr>
              <w:t>o</w:t>
            </w:r>
            <w:r w:rsidRPr="0016074B">
              <w:rPr>
                <w:rFonts w:ascii="Tahoma" w:hAnsi="Tahoma" w:cs="Tahoma"/>
                <w:sz w:val="22"/>
                <w:szCs w:val="22"/>
              </w:rPr>
              <w:t>s bus priimam</w:t>
            </w:r>
            <w:r w:rsidR="00AD183D">
              <w:rPr>
                <w:rFonts w:ascii="Tahoma" w:hAnsi="Tahoma" w:cs="Tahoma"/>
                <w:sz w:val="22"/>
                <w:szCs w:val="22"/>
              </w:rPr>
              <w:t>os</w:t>
            </w:r>
            <w:r w:rsidRPr="0016074B">
              <w:rPr>
                <w:rFonts w:ascii="Tahoma" w:hAnsi="Tahoma" w:cs="Tahoma"/>
                <w:sz w:val="22"/>
                <w:szCs w:val="22"/>
              </w:rPr>
              <w:t xml:space="preserve"> pasirašant galutinį priėmimo-perdavimo aktą.</w:t>
            </w:r>
          </w:p>
        </w:tc>
      </w:tr>
      <w:tr w:rsidR="0016074B" w:rsidRPr="0016074B" w14:paraId="0800F999" w14:textId="77777777" w:rsidTr="00C96BF8">
        <w:trPr>
          <w:trHeight w:val="285"/>
        </w:trPr>
        <w:tc>
          <w:tcPr>
            <w:tcW w:w="2166" w:type="dxa"/>
            <w:tcMar>
              <w:left w:w="105" w:type="dxa"/>
              <w:right w:w="105" w:type="dxa"/>
            </w:tcMar>
          </w:tcPr>
          <w:p w14:paraId="7852F8C5"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041D1EC6" w14:textId="77777777" w:rsidR="00A6661A" w:rsidRPr="0016074B" w:rsidRDefault="00A6661A" w:rsidP="00A6661A">
            <w:pPr>
              <w:pStyle w:val="TekstasNr"/>
              <w:numPr>
                <w:ilvl w:val="0"/>
                <w:numId w:val="0"/>
              </w:numPr>
              <w:tabs>
                <w:tab w:val="clear" w:pos="1134"/>
                <w:tab w:val="left" w:pos="540"/>
              </w:tabs>
              <w:spacing w:after="0" w:line="276" w:lineRule="auto"/>
              <w:rPr>
                <w:rFonts w:ascii="Tahoma" w:hAnsi="Tahoma" w:cs="Tahoma"/>
                <w:sz w:val="22"/>
                <w:szCs w:val="22"/>
              </w:rPr>
            </w:pPr>
            <w:r w:rsidRPr="0016074B">
              <w:rPr>
                <w:rFonts w:ascii="Tahoma" w:hAnsi="Tahoma" w:cs="Tahoma"/>
                <w:sz w:val="22"/>
                <w:szCs w:val="22"/>
              </w:rPr>
              <w:t>Siekiant užtikrinti sklandų Pirkimo tęstinumą:</w:t>
            </w:r>
          </w:p>
          <w:p w14:paraId="4E4572D4" w14:textId="0C9B1C7D"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nepažeidžiant autoriaus teisių turėtojo ar trečiųjų šalių intelektinės nuosavybės teisių, sutartimi perduoda </w:t>
            </w:r>
            <w:r w:rsidR="00D379BA" w:rsidRPr="0016074B">
              <w:rPr>
                <w:rFonts w:ascii="Tahoma" w:hAnsi="Tahoma" w:cs="Tahoma"/>
                <w:sz w:val="22"/>
                <w:szCs w:val="22"/>
              </w:rPr>
              <w:t>Perkančiąja organizacija</w:t>
            </w:r>
            <w:r w:rsidRPr="0016074B">
              <w:rPr>
                <w:rFonts w:ascii="Tahoma" w:hAnsi="Tahoma" w:cs="Tahoma"/>
                <w:sz w:val="22"/>
                <w:szCs w:val="22"/>
              </w:rPr>
              <w:t>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1B467370" w14:textId="2FFB622F"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w:t>
            </w:r>
            <w:r w:rsidRPr="0016074B">
              <w:rPr>
                <w:rFonts w:ascii="Tahoma" w:hAnsi="Tahoma" w:cs="Tahoma"/>
                <w:sz w:val="22"/>
                <w:szCs w:val="22"/>
              </w:rPr>
              <w:lastRenderedPageBreak/>
              <w:t xml:space="preserve">programinę įrangą ar parengtus projektinius dokumentus, jos perdavimas </w:t>
            </w:r>
            <w:r w:rsidR="00D379BA" w:rsidRPr="0016074B">
              <w:rPr>
                <w:rFonts w:ascii="Tahoma" w:hAnsi="Tahoma" w:cs="Tahoma"/>
                <w:sz w:val="22"/>
                <w:szCs w:val="22"/>
              </w:rPr>
              <w:t>Perkančiąja organizacija</w:t>
            </w:r>
            <w:r w:rsidRPr="0016074B">
              <w:rPr>
                <w:rFonts w:ascii="Tahoma" w:hAnsi="Tahoma" w:cs="Tahoma"/>
                <w:sz w:val="22"/>
                <w:szCs w:val="22"/>
              </w:rPr>
              <w:t xml:space="preserve">i neturi apriboti šias teises perdavusio Teikėjo teisės be atskiro </w:t>
            </w:r>
            <w:r w:rsidR="00AC0BED" w:rsidRPr="0016074B">
              <w:rPr>
                <w:rFonts w:ascii="Tahoma" w:hAnsi="Tahoma" w:cs="Tahoma"/>
                <w:sz w:val="22"/>
                <w:szCs w:val="22"/>
              </w:rPr>
              <w:t>Perkančiosios organizacijos</w:t>
            </w:r>
            <w:r w:rsidRPr="0016074B">
              <w:rPr>
                <w:rFonts w:ascii="Tahoma" w:hAnsi="Tahoma" w:cs="Tahoma"/>
                <w:sz w:val="22"/>
                <w:szCs w:val="22"/>
              </w:rPr>
              <w:t xml:space="preserve"> sutikimo toliau vystyti, tobulinti, platinti ir atlikti kitus reikiamus veiksmus su sukurta programine įranga ar parengtais projektiniais dokumentais;</w:t>
            </w:r>
          </w:p>
          <w:p w14:paraId="6352C2B5" w14:textId="720EB5B8"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kartu su kompiuterine programa, kaip ši sąvoka apibrėžta LR autorių teisių ir gretutinių teisių įstatyme, </w:t>
            </w:r>
            <w:r w:rsidR="00D379BA" w:rsidRPr="0016074B">
              <w:rPr>
                <w:rFonts w:ascii="Tahoma" w:hAnsi="Tahoma" w:cs="Tahoma"/>
                <w:sz w:val="22"/>
                <w:szCs w:val="22"/>
              </w:rPr>
              <w:t>Perkančiąja organizacija</w:t>
            </w:r>
            <w:r w:rsidRPr="0016074B">
              <w:rPr>
                <w:rFonts w:ascii="Tahoma" w:hAnsi="Tahoma" w:cs="Tahoma"/>
                <w:sz w:val="22"/>
                <w:szCs w:val="22"/>
              </w:rPr>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603E9685" w14:textId="71CB4DB0"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turi perduoti </w:t>
            </w:r>
            <w:r w:rsidR="00D379BA" w:rsidRPr="0016074B">
              <w:rPr>
                <w:rFonts w:ascii="Tahoma" w:hAnsi="Tahoma" w:cs="Tahoma"/>
                <w:sz w:val="22"/>
                <w:szCs w:val="22"/>
              </w:rPr>
              <w:t>Perkančiąja organizacija</w:t>
            </w:r>
            <w:r w:rsidRPr="0016074B">
              <w:rPr>
                <w:rFonts w:ascii="Tahoma" w:hAnsi="Tahoma" w:cs="Tahoma"/>
                <w:sz w:val="22"/>
                <w:szCs w:val="22"/>
              </w:rPr>
              <w:t>i Pirkimo metu sukurtą Sistemos programinę įrangą ir jos išeitinį kodą ar atskirų Sistemos komponentų paslaugų priėmimo – perdavimo akto pasirašymo datai;</w:t>
            </w:r>
          </w:p>
          <w:p w14:paraId="221E85D5" w14:textId="44218987" w:rsidR="00A6661A" w:rsidRPr="0016074B" w:rsidRDefault="00A6661A" w:rsidP="00C026C8">
            <w:pPr>
              <w:pStyle w:val="TekstasNr"/>
              <w:numPr>
                <w:ilvl w:val="0"/>
                <w:numId w:val="152"/>
              </w:numPr>
              <w:tabs>
                <w:tab w:val="clear" w:pos="1134"/>
              </w:tabs>
              <w:spacing w:after="0" w:line="276" w:lineRule="auto"/>
              <w:rPr>
                <w:rFonts w:ascii="Tahoma" w:hAnsi="Tahoma" w:cs="Tahoma"/>
                <w:sz w:val="22"/>
                <w:szCs w:val="22"/>
              </w:rPr>
            </w:pPr>
            <w:r w:rsidRPr="0016074B">
              <w:rPr>
                <w:rFonts w:ascii="Tahoma" w:hAnsi="Tahoma" w:cs="Tahoma"/>
                <w:sz w:val="22"/>
                <w:szCs w:val="22"/>
              </w:rPr>
              <w:t xml:space="preserve">Teikėjas neturi teisės atskleisti jokios su paslaugų teikimu susijusios informacijos trečiosioms šalims be </w:t>
            </w:r>
            <w:r w:rsidR="00AC0BED" w:rsidRPr="0016074B">
              <w:rPr>
                <w:rFonts w:ascii="Tahoma" w:hAnsi="Tahoma" w:cs="Tahoma"/>
                <w:sz w:val="22"/>
                <w:szCs w:val="22"/>
              </w:rPr>
              <w:t>Perkančiosios organizacijos</w:t>
            </w:r>
            <w:r w:rsidRPr="0016074B">
              <w:rPr>
                <w:rFonts w:ascii="Tahoma" w:hAnsi="Tahoma" w:cs="Tahoma"/>
                <w:sz w:val="22"/>
                <w:szCs w:val="22"/>
              </w:rPr>
              <w:t xml:space="preserve"> raštiško leidimo arba jei to reikalauja įstatymai.</w:t>
            </w:r>
          </w:p>
        </w:tc>
      </w:tr>
    </w:tbl>
    <w:p w14:paraId="15249A17" w14:textId="2CAAF832" w:rsidR="004F4F14" w:rsidRPr="0016074B" w:rsidRDefault="004F4F14" w:rsidP="008B25CB">
      <w:pPr>
        <w:pStyle w:val="Heading2"/>
      </w:pPr>
      <w:bookmarkStart w:id="197" w:name="_Toc144274567"/>
      <w:bookmarkStart w:id="198" w:name="_Toc191899161"/>
      <w:r w:rsidRPr="0016074B">
        <w:lastRenderedPageBreak/>
        <w:t>Reikalavimai garantin</w:t>
      </w:r>
      <w:r w:rsidR="00745CF2" w:rsidRPr="0016074B">
        <w:t>ei</w:t>
      </w:r>
      <w:r w:rsidRPr="0016074B">
        <w:t xml:space="preserve"> priežiūrai</w:t>
      </w:r>
      <w:bookmarkStart w:id="199" w:name="_Toc352234921"/>
      <w:bookmarkStart w:id="200" w:name="_Toc352235612"/>
      <w:bookmarkStart w:id="201" w:name="_Toc352235973"/>
      <w:bookmarkEnd w:id="197"/>
      <w:bookmarkEnd w:id="198"/>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B8563B2" w14:textId="77777777" w:rsidTr="00C96BF8">
        <w:trPr>
          <w:trHeight w:val="285"/>
        </w:trPr>
        <w:tc>
          <w:tcPr>
            <w:tcW w:w="2166" w:type="dxa"/>
            <w:shd w:val="clear" w:color="auto" w:fill="0070C0"/>
            <w:tcMar>
              <w:left w:w="105" w:type="dxa"/>
              <w:right w:w="105" w:type="dxa"/>
            </w:tcMar>
            <w:vAlign w:val="center"/>
          </w:tcPr>
          <w:p w14:paraId="262ACB8C" w14:textId="77777777" w:rsidR="00A6661A" w:rsidRPr="0016074B" w:rsidRDefault="00A6661A"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2CF7341" w14:textId="77777777" w:rsidR="00A6661A" w:rsidRPr="0016074B" w:rsidRDefault="00A6661A"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220CA210" w14:textId="77777777" w:rsidTr="00C96BF8">
        <w:trPr>
          <w:trHeight w:val="285"/>
        </w:trPr>
        <w:tc>
          <w:tcPr>
            <w:tcW w:w="2166" w:type="dxa"/>
            <w:tcMar>
              <w:left w:w="105" w:type="dxa"/>
              <w:right w:w="105" w:type="dxa"/>
            </w:tcMar>
          </w:tcPr>
          <w:p w14:paraId="474E90C2" w14:textId="77777777" w:rsidR="00A6661A" w:rsidRPr="0016074B" w:rsidDel="00C00BE2" w:rsidRDefault="00A6661A" w:rsidP="00C026C8">
            <w:pPr>
              <w:pStyle w:val="ListParagraph"/>
              <w:numPr>
                <w:ilvl w:val="0"/>
                <w:numId w:val="134"/>
              </w:numPr>
              <w:rPr>
                <w:rFonts w:ascii="Tahoma" w:eastAsia="Tahoma" w:hAnsi="Tahoma" w:cs="Tahoma"/>
              </w:rPr>
            </w:pPr>
          </w:p>
        </w:tc>
        <w:tc>
          <w:tcPr>
            <w:tcW w:w="7456" w:type="dxa"/>
            <w:tcMar>
              <w:left w:w="105" w:type="dxa"/>
              <w:right w:w="105" w:type="dxa"/>
            </w:tcMar>
          </w:tcPr>
          <w:p w14:paraId="1F2ACC88" w14:textId="77777777" w:rsidR="00D020CF" w:rsidRPr="0016074B" w:rsidRDefault="00D020CF" w:rsidP="00D020CF">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Paslaugų teikėjas po galutinio Paslaugų perdavimo-priėmimo akto pasirašymo dienos turės:</w:t>
            </w:r>
          </w:p>
          <w:p w14:paraId="47F540FE" w14:textId="77777777" w:rsidR="00D020CF" w:rsidRPr="0016074B" w:rsidRDefault="00D020CF" w:rsidP="00C026C8">
            <w:pPr>
              <w:pStyle w:val="TekstasNr"/>
              <w:numPr>
                <w:ilvl w:val="1"/>
                <w:numId w:val="153"/>
              </w:numPr>
              <w:spacing w:line="276" w:lineRule="auto"/>
              <w:ind w:left="840"/>
              <w:rPr>
                <w:rFonts w:ascii="Tahoma" w:hAnsi="Tahoma" w:cs="Tahoma"/>
                <w:sz w:val="22"/>
                <w:szCs w:val="22"/>
              </w:rPr>
            </w:pPr>
            <w:r w:rsidRPr="0016074B">
              <w:rPr>
                <w:rFonts w:ascii="Tahoma" w:hAnsi="Tahoma" w:cs="Tahoma"/>
                <w:sz w:val="22"/>
                <w:szCs w:val="22"/>
              </w:rPr>
              <w:t>suteikti ne trumpesnę kaip 12 mėnesių trukmės garantinę priežiūrą;</w:t>
            </w:r>
          </w:p>
          <w:p w14:paraId="26CB23F8" w14:textId="77777777" w:rsidR="00D020CF" w:rsidRPr="0016074B" w:rsidRDefault="00D020CF" w:rsidP="00C026C8">
            <w:pPr>
              <w:pStyle w:val="TekstasNr"/>
              <w:numPr>
                <w:ilvl w:val="1"/>
                <w:numId w:val="153"/>
              </w:numPr>
              <w:spacing w:line="276" w:lineRule="auto"/>
              <w:ind w:left="840"/>
              <w:rPr>
                <w:rFonts w:ascii="Tahoma" w:hAnsi="Tahoma" w:cs="Tahoma"/>
                <w:sz w:val="22"/>
                <w:szCs w:val="22"/>
              </w:rPr>
            </w:pPr>
            <w:r w:rsidRPr="0016074B">
              <w:rPr>
                <w:rFonts w:ascii="Tahoma" w:hAnsi="Tahoma" w:cs="Tahoma"/>
                <w:sz w:val="22"/>
                <w:szCs w:val="22"/>
              </w:rPr>
              <w:t>užtikrinti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5A2FB6CF" w14:textId="77777777" w:rsidR="00D020CF" w:rsidRPr="0016074B" w:rsidRDefault="00D020CF" w:rsidP="00C026C8">
            <w:pPr>
              <w:pStyle w:val="TekstasNr"/>
              <w:numPr>
                <w:ilvl w:val="1"/>
                <w:numId w:val="153"/>
              </w:numPr>
              <w:spacing w:line="276" w:lineRule="auto"/>
              <w:ind w:left="840"/>
              <w:rPr>
                <w:rFonts w:ascii="Tahoma" w:hAnsi="Tahoma" w:cs="Tahoma"/>
                <w:sz w:val="22"/>
                <w:szCs w:val="22"/>
              </w:rPr>
            </w:pPr>
            <w:r w:rsidRPr="0016074B">
              <w:rPr>
                <w:rFonts w:ascii="Tahoma" w:hAnsi="Tahoma" w:cs="Tahoma"/>
                <w:sz w:val="22"/>
                <w:szCs w:val="22"/>
              </w:rPr>
              <w:t>atstatyti sugadintus programinės įrangos komponentus ir duomenis (išskyrus atvejus, atsiradusius dėl Perkančiosios organizacijos kaltės);</w:t>
            </w:r>
          </w:p>
          <w:p w14:paraId="2C144E4D" w14:textId="0BAFD2C0" w:rsidR="00A6661A" w:rsidRPr="0016074B" w:rsidRDefault="00D020CF" w:rsidP="00C026C8">
            <w:pPr>
              <w:pStyle w:val="TekstasNr"/>
              <w:numPr>
                <w:ilvl w:val="1"/>
                <w:numId w:val="153"/>
              </w:numPr>
              <w:spacing w:line="276" w:lineRule="auto"/>
              <w:ind w:left="840"/>
              <w:rPr>
                <w:rFonts w:ascii="Tahoma" w:hAnsi="Tahoma" w:cs="Tahoma"/>
                <w:sz w:val="22"/>
                <w:szCs w:val="22"/>
              </w:rPr>
            </w:pPr>
            <w:r w:rsidRPr="0016074B">
              <w:rPr>
                <w:rFonts w:ascii="Tahoma" w:hAnsi="Tahoma" w:cs="Tahoma"/>
                <w:sz w:val="22"/>
                <w:szCs w:val="22"/>
              </w:rPr>
              <w:t>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Perkančiąja organizacija suderintas atnaujinimų diegimo procedūras.</w:t>
            </w:r>
          </w:p>
        </w:tc>
      </w:tr>
      <w:tr w:rsidR="009A4866" w:rsidRPr="0016074B" w14:paraId="281F8FC2" w14:textId="77777777" w:rsidTr="00C96BF8">
        <w:trPr>
          <w:trHeight w:val="285"/>
        </w:trPr>
        <w:tc>
          <w:tcPr>
            <w:tcW w:w="2166" w:type="dxa"/>
            <w:tcMar>
              <w:left w:w="105" w:type="dxa"/>
              <w:right w:w="105" w:type="dxa"/>
            </w:tcMar>
          </w:tcPr>
          <w:p w14:paraId="6090ADF9"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296F265D" w14:textId="3E5145C7" w:rsidR="00D020CF" w:rsidRPr="0016074B" w:rsidRDefault="00422EBB" w:rsidP="00C96BF8">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Garantinio aptarnavimo metu Teikėjas privalo registruoti Sistemos eksploatavimo sutrikimus ir neatitiktis problemų / sutrikimų registravimo sistemoje (pvz., specializuotoje interneto svetainėje arba per pagalbos teikimo liniją (angl. </w:t>
            </w:r>
            <w:proofErr w:type="spellStart"/>
            <w:r w:rsidRPr="0016074B">
              <w:rPr>
                <w:rFonts w:ascii="Tahoma" w:hAnsi="Tahoma" w:cs="Tahoma"/>
                <w:sz w:val="22"/>
                <w:szCs w:val="22"/>
              </w:rPr>
              <w:t>Service</w:t>
            </w:r>
            <w:proofErr w:type="spellEnd"/>
            <w:r w:rsidRPr="0016074B">
              <w:rPr>
                <w:rFonts w:ascii="Tahoma" w:hAnsi="Tahoma" w:cs="Tahoma"/>
                <w:sz w:val="22"/>
                <w:szCs w:val="22"/>
              </w:rPr>
              <w:t xml:space="preserve"> </w:t>
            </w:r>
            <w:proofErr w:type="spellStart"/>
            <w:r w:rsidRPr="0016074B">
              <w:rPr>
                <w:rFonts w:ascii="Tahoma" w:hAnsi="Tahoma" w:cs="Tahoma"/>
                <w:sz w:val="22"/>
                <w:szCs w:val="22"/>
              </w:rPr>
              <w:t>Desk</w:t>
            </w:r>
            <w:proofErr w:type="spellEnd"/>
            <w:r w:rsidRPr="0016074B">
              <w:rPr>
                <w:rFonts w:ascii="Tahoma" w:hAnsi="Tahoma" w:cs="Tahoma"/>
                <w:sz w:val="22"/>
                <w:szCs w:val="22"/>
              </w:rPr>
              <w:t>) pagal su Perkančiąja organizacija suderintas informavimo ir registravimo procedūras.</w:t>
            </w:r>
          </w:p>
        </w:tc>
      </w:tr>
      <w:tr w:rsidR="009A4866" w:rsidRPr="0016074B" w14:paraId="32C3631B" w14:textId="77777777" w:rsidTr="00C96BF8">
        <w:trPr>
          <w:trHeight w:val="285"/>
        </w:trPr>
        <w:tc>
          <w:tcPr>
            <w:tcW w:w="2166" w:type="dxa"/>
            <w:tcMar>
              <w:left w:w="105" w:type="dxa"/>
              <w:right w:w="105" w:type="dxa"/>
            </w:tcMar>
          </w:tcPr>
          <w:p w14:paraId="6BD34C6F"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40E706B5" w14:textId="77777777" w:rsidR="00422EBB" w:rsidRPr="0016074B" w:rsidRDefault="00422EBB" w:rsidP="00422EB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Garantinio aptarnavimo metu visos atsiradusios ir nustatytos klaidos, trikdžiai, sutrikimai ir problemos turi būti klasifikuojami:</w:t>
            </w:r>
          </w:p>
          <w:p w14:paraId="79F91F46" w14:textId="77777777" w:rsidR="00422EBB" w:rsidRPr="0016074B" w:rsidRDefault="00422EBB" w:rsidP="00C026C8">
            <w:pPr>
              <w:pStyle w:val="TekstasNr"/>
              <w:numPr>
                <w:ilvl w:val="1"/>
                <w:numId w:val="154"/>
              </w:numPr>
              <w:spacing w:line="276" w:lineRule="auto"/>
              <w:ind w:left="840"/>
              <w:rPr>
                <w:rFonts w:ascii="Tahoma" w:hAnsi="Tahoma" w:cs="Tahoma"/>
                <w:sz w:val="22"/>
                <w:szCs w:val="22"/>
              </w:rPr>
            </w:pPr>
            <w:r w:rsidRPr="0016074B">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24282295" w14:textId="2E3C5E4C" w:rsidR="00D020CF" w:rsidRPr="0016074B" w:rsidRDefault="00422EBB" w:rsidP="00C026C8">
            <w:pPr>
              <w:pStyle w:val="TekstasNr"/>
              <w:numPr>
                <w:ilvl w:val="1"/>
                <w:numId w:val="154"/>
              </w:numPr>
              <w:spacing w:line="276" w:lineRule="auto"/>
              <w:ind w:left="840"/>
              <w:rPr>
                <w:rFonts w:ascii="Tahoma" w:hAnsi="Tahoma" w:cs="Tahoma"/>
                <w:sz w:val="22"/>
                <w:szCs w:val="22"/>
              </w:rPr>
            </w:pPr>
            <w:r w:rsidRPr="0016074B">
              <w:rPr>
                <w:rFonts w:ascii="Tahoma" w:hAnsi="Tahoma" w:cs="Tahoma"/>
                <w:sz w:val="22"/>
                <w:szCs w:val="22"/>
              </w:rPr>
              <w:t>Nekritinis sutrikimas – kai nustatytas trikdis ir (ar) problema, kuris sukelia sunkumus naudojantis Sistema, bet neturi įtakos Sistemos funkcijų veikimui ir nedaro jokio kito poveikio.</w:t>
            </w:r>
          </w:p>
        </w:tc>
      </w:tr>
      <w:tr w:rsidR="009A4866" w:rsidRPr="0016074B" w14:paraId="32425FB5" w14:textId="77777777" w:rsidTr="00C96BF8">
        <w:trPr>
          <w:trHeight w:val="285"/>
        </w:trPr>
        <w:tc>
          <w:tcPr>
            <w:tcW w:w="2166" w:type="dxa"/>
            <w:tcMar>
              <w:left w:w="105" w:type="dxa"/>
              <w:right w:w="105" w:type="dxa"/>
            </w:tcMar>
          </w:tcPr>
          <w:p w14:paraId="70F67FAE" w14:textId="77777777" w:rsidR="00D020CF" w:rsidRPr="0016074B" w:rsidDel="00C00BE2" w:rsidRDefault="00D020CF" w:rsidP="00C026C8">
            <w:pPr>
              <w:pStyle w:val="ListParagraph"/>
              <w:numPr>
                <w:ilvl w:val="0"/>
                <w:numId w:val="134"/>
              </w:numPr>
              <w:rPr>
                <w:rFonts w:ascii="Tahoma" w:eastAsia="Tahoma" w:hAnsi="Tahoma" w:cs="Tahoma"/>
              </w:rPr>
            </w:pPr>
          </w:p>
        </w:tc>
        <w:tc>
          <w:tcPr>
            <w:tcW w:w="7456" w:type="dxa"/>
            <w:tcMar>
              <w:left w:w="105" w:type="dxa"/>
              <w:right w:w="105" w:type="dxa"/>
            </w:tcMar>
          </w:tcPr>
          <w:p w14:paraId="0EA5EC32" w14:textId="77777777" w:rsidR="002C20C2" w:rsidRPr="0016074B" w:rsidRDefault="002C20C2"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Pagrindinės privalomos garantinės priežiūros sąlygos:</w:t>
            </w:r>
          </w:p>
          <w:p w14:paraId="0E62EA45" w14:textId="4EEEB62A" w:rsidR="002C20C2" w:rsidRPr="0016074B" w:rsidRDefault="002C20C2" w:rsidP="00C026C8">
            <w:pPr>
              <w:pStyle w:val="TekstasNr"/>
              <w:numPr>
                <w:ilvl w:val="0"/>
                <w:numId w:val="155"/>
              </w:numPr>
              <w:spacing w:line="276" w:lineRule="auto"/>
              <w:ind w:left="840"/>
              <w:rPr>
                <w:rFonts w:ascii="Tahoma" w:hAnsi="Tahoma" w:cs="Tahoma"/>
                <w:sz w:val="22"/>
                <w:szCs w:val="22"/>
              </w:rPr>
            </w:pPr>
            <w:r w:rsidRPr="0016074B">
              <w:rPr>
                <w:rFonts w:ascii="Tahoma" w:hAnsi="Tahoma" w:cs="Tahoma"/>
                <w:sz w:val="22"/>
                <w:szCs w:val="22"/>
              </w:rPr>
              <w:t xml:space="preserve">reakcijos į problemą laikas (problema užregistruota ir perduota sprendimui) – ne ilgiau kaip </w:t>
            </w:r>
            <w:r w:rsidR="00CD1A8D">
              <w:rPr>
                <w:rFonts w:ascii="Tahoma" w:hAnsi="Tahoma" w:cs="Tahoma"/>
                <w:sz w:val="22"/>
                <w:szCs w:val="22"/>
              </w:rPr>
              <w:t>2</w:t>
            </w:r>
            <w:r w:rsidR="00407B30">
              <w:rPr>
                <w:rFonts w:ascii="Tahoma" w:hAnsi="Tahoma" w:cs="Tahoma"/>
                <w:sz w:val="22"/>
                <w:szCs w:val="22"/>
              </w:rPr>
              <w:t xml:space="preserve"> val.</w:t>
            </w:r>
            <w:r w:rsidRPr="0016074B">
              <w:rPr>
                <w:rFonts w:ascii="Tahoma" w:hAnsi="Tahoma" w:cs="Tahoma"/>
                <w:sz w:val="22"/>
                <w:szCs w:val="22"/>
              </w:rPr>
              <w:t>;</w:t>
            </w:r>
          </w:p>
          <w:p w14:paraId="03C22413" w14:textId="77777777" w:rsidR="002C20C2" w:rsidRPr="0016074B" w:rsidRDefault="002C20C2" w:rsidP="00C026C8">
            <w:pPr>
              <w:pStyle w:val="TekstasNr"/>
              <w:numPr>
                <w:ilvl w:val="0"/>
                <w:numId w:val="155"/>
              </w:numPr>
              <w:spacing w:line="276" w:lineRule="auto"/>
              <w:ind w:left="840"/>
              <w:rPr>
                <w:rFonts w:ascii="Tahoma" w:hAnsi="Tahoma" w:cs="Tahoma"/>
                <w:sz w:val="22"/>
                <w:szCs w:val="22"/>
              </w:rPr>
            </w:pPr>
            <w:r w:rsidRPr="0016074B">
              <w:rPr>
                <w:rFonts w:ascii="Tahoma" w:hAnsi="Tahoma" w:cs="Tahoma"/>
                <w:sz w:val="22"/>
                <w:szCs w:val="22"/>
              </w:rPr>
              <w:t>problemos sprendimo trukmė:</w:t>
            </w:r>
          </w:p>
          <w:p w14:paraId="49EE998F" w14:textId="36CF3F0D" w:rsidR="002C20C2" w:rsidRPr="0016074B" w:rsidRDefault="002C20C2" w:rsidP="00C026C8">
            <w:pPr>
              <w:pStyle w:val="TekstasNr"/>
              <w:numPr>
                <w:ilvl w:val="1"/>
                <w:numId w:val="195"/>
              </w:numPr>
              <w:tabs>
                <w:tab w:val="clear" w:pos="1134"/>
              </w:tabs>
              <w:spacing w:line="276" w:lineRule="auto"/>
              <w:ind w:left="1123" w:hanging="283"/>
              <w:rPr>
                <w:rFonts w:ascii="Tahoma" w:hAnsi="Tahoma" w:cs="Tahoma"/>
                <w:sz w:val="22"/>
                <w:szCs w:val="22"/>
              </w:rPr>
            </w:pPr>
            <w:r w:rsidRPr="0016074B">
              <w:rPr>
                <w:rFonts w:ascii="Tahoma" w:hAnsi="Tahoma" w:cs="Tahoma"/>
                <w:sz w:val="22"/>
                <w:szCs w:val="22"/>
              </w:rPr>
              <w:t xml:space="preserve">Kritinių sutrikimų šalinimas – ne ilgiau kaip </w:t>
            </w:r>
            <w:r w:rsidR="00CD1A8D">
              <w:rPr>
                <w:rFonts w:ascii="Tahoma" w:hAnsi="Tahoma" w:cs="Tahoma"/>
                <w:sz w:val="22"/>
                <w:szCs w:val="22"/>
              </w:rPr>
              <w:t>8</w:t>
            </w:r>
            <w:r w:rsidRPr="0016074B">
              <w:rPr>
                <w:rFonts w:ascii="Tahoma" w:hAnsi="Tahoma" w:cs="Tahoma"/>
                <w:sz w:val="22"/>
                <w:szCs w:val="22"/>
              </w:rPr>
              <w:t xml:space="preserve"> valandos nuo pranešimo gavimo sutartu būdu;</w:t>
            </w:r>
          </w:p>
          <w:p w14:paraId="6185E6AD" w14:textId="2CE65A69" w:rsidR="002C20C2" w:rsidRPr="0016074B" w:rsidRDefault="002C20C2" w:rsidP="00C026C8">
            <w:pPr>
              <w:pStyle w:val="TekstasNr"/>
              <w:numPr>
                <w:ilvl w:val="1"/>
                <w:numId w:val="195"/>
              </w:numPr>
              <w:tabs>
                <w:tab w:val="clear" w:pos="1134"/>
              </w:tabs>
              <w:spacing w:line="276" w:lineRule="auto"/>
              <w:ind w:left="1123" w:hanging="283"/>
              <w:rPr>
                <w:rFonts w:ascii="Tahoma" w:hAnsi="Tahoma" w:cs="Tahoma"/>
                <w:sz w:val="22"/>
                <w:szCs w:val="22"/>
              </w:rPr>
            </w:pPr>
            <w:r w:rsidRPr="0016074B">
              <w:rPr>
                <w:rFonts w:ascii="Tahoma" w:hAnsi="Tahoma" w:cs="Tahoma"/>
                <w:sz w:val="22"/>
                <w:szCs w:val="22"/>
              </w:rPr>
              <w:t xml:space="preserve">Nekritinių sutrikimų šalinimas – ne ilgiau kaip </w:t>
            </w:r>
            <w:r w:rsidR="00CD1A8D">
              <w:rPr>
                <w:rFonts w:ascii="Tahoma" w:hAnsi="Tahoma" w:cs="Tahoma"/>
                <w:sz w:val="22"/>
                <w:szCs w:val="22"/>
              </w:rPr>
              <w:t>40</w:t>
            </w:r>
            <w:r w:rsidRPr="0016074B">
              <w:rPr>
                <w:rFonts w:ascii="Tahoma" w:hAnsi="Tahoma" w:cs="Tahoma"/>
                <w:sz w:val="22"/>
                <w:szCs w:val="22"/>
              </w:rPr>
              <w:t xml:space="preserve"> darbo valand</w:t>
            </w:r>
            <w:r w:rsidR="00C43BE9">
              <w:rPr>
                <w:rFonts w:ascii="Tahoma" w:hAnsi="Tahoma" w:cs="Tahoma"/>
                <w:sz w:val="22"/>
                <w:szCs w:val="22"/>
              </w:rPr>
              <w:t>ų</w:t>
            </w:r>
            <w:r w:rsidRPr="0016074B">
              <w:rPr>
                <w:rFonts w:ascii="Tahoma" w:hAnsi="Tahoma" w:cs="Tahoma"/>
                <w:sz w:val="22"/>
                <w:szCs w:val="22"/>
              </w:rPr>
              <w:t xml:space="preserve"> nuo pranešimo gavimo sutartu būdu.</w:t>
            </w:r>
          </w:p>
          <w:p w14:paraId="3B8D2E9F" w14:textId="40AD2C89" w:rsidR="00D020CF" w:rsidRPr="0016074B" w:rsidRDefault="002C20C2" w:rsidP="00C026C8">
            <w:pPr>
              <w:pStyle w:val="TekstasNr"/>
              <w:numPr>
                <w:ilvl w:val="0"/>
                <w:numId w:val="155"/>
              </w:numPr>
              <w:spacing w:line="276" w:lineRule="auto"/>
              <w:ind w:left="840"/>
              <w:rPr>
                <w:rFonts w:ascii="Tahoma" w:hAnsi="Tahoma" w:cs="Tahoma"/>
                <w:sz w:val="22"/>
                <w:szCs w:val="22"/>
              </w:rPr>
            </w:pPr>
            <w:r w:rsidRPr="0016074B">
              <w:rPr>
                <w:rFonts w:ascii="Tahoma" w:hAnsi="Tahoma" w:cs="Tahoma"/>
                <w:sz w:val="22"/>
                <w:szCs w:val="22"/>
              </w:rPr>
              <w:t>Jei gedimo per nurodytą laiką pašalinti negalima, kartu su Perkančiąja organizacija suderinamas kitas gedimo pašalinimo laikas, pateikiant šio laiko poreikio pagrindimą.</w:t>
            </w:r>
          </w:p>
        </w:tc>
      </w:tr>
      <w:tr w:rsidR="009A4866" w:rsidRPr="0016074B" w14:paraId="1BB504C0" w14:textId="77777777" w:rsidTr="00C96BF8">
        <w:trPr>
          <w:trHeight w:val="285"/>
        </w:trPr>
        <w:tc>
          <w:tcPr>
            <w:tcW w:w="2166" w:type="dxa"/>
            <w:tcMar>
              <w:left w:w="105" w:type="dxa"/>
              <w:right w:w="105" w:type="dxa"/>
            </w:tcMar>
          </w:tcPr>
          <w:p w14:paraId="7D6B57CE"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1A1466B6" w14:textId="57AD3DA9" w:rsidR="0049280D" w:rsidRPr="0016074B" w:rsidRDefault="0049280D"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Konsultacijos dėl nustatytų neatitikimų ir apie atliktus programinės įrangos pasikeitimus telefonu ir elektroniniu paštu (angl. </w:t>
            </w:r>
            <w:proofErr w:type="spellStart"/>
            <w:r w:rsidRPr="0016074B">
              <w:rPr>
                <w:rFonts w:ascii="Tahoma" w:hAnsi="Tahoma" w:cs="Tahoma"/>
                <w:sz w:val="22"/>
                <w:szCs w:val="22"/>
              </w:rPr>
              <w:t>Hot</w:t>
            </w:r>
            <w:proofErr w:type="spellEnd"/>
            <w:r w:rsidRPr="0016074B">
              <w:rPr>
                <w:rFonts w:ascii="Tahoma" w:hAnsi="Tahoma" w:cs="Tahoma"/>
                <w:sz w:val="22"/>
                <w:szCs w:val="22"/>
              </w:rPr>
              <w:t xml:space="preserve"> line) – darbo dienomis nuo 8:00 iki 17:00 val..</w:t>
            </w:r>
          </w:p>
        </w:tc>
      </w:tr>
      <w:tr w:rsidR="009A4866" w:rsidRPr="0016074B" w14:paraId="77A9B9C7" w14:textId="77777777" w:rsidTr="00C96BF8">
        <w:trPr>
          <w:trHeight w:val="285"/>
        </w:trPr>
        <w:tc>
          <w:tcPr>
            <w:tcW w:w="2166" w:type="dxa"/>
            <w:tcMar>
              <w:left w:w="105" w:type="dxa"/>
              <w:right w:w="105" w:type="dxa"/>
            </w:tcMar>
          </w:tcPr>
          <w:p w14:paraId="339939DD"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184DB1C6" w14:textId="78FF599B" w:rsidR="0049280D" w:rsidRPr="0016074B" w:rsidRDefault="00810EC9"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Galimybė visą parą registruoti problemas internetu bei stebėti problemų sprendimo būklę naudojant Perkančiosios organizacijos naudojamą klaidų registravimo įrankį (nebent projekto metu būtų šalių sutarta naudoti </w:t>
            </w:r>
            <w:r w:rsidR="00966F7A" w:rsidRPr="0016074B">
              <w:rPr>
                <w:rFonts w:ascii="Tahoma" w:hAnsi="Tahoma" w:cs="Tahoma"/>
                <w:sz w:val="22"/>
                <w:szCs w:val="22"/>
              </w:rPr>
              <w:t>Teikėjo</w:t>
            </w:r>
            <w:r w:rsidRPr="0016074B">
              <w:rPr>
                <w:rFonts w:ascii="Tahoma" w:hAnsi="Tahoma" w:cs="Tahoma"/>
                <w:sz w:val="22"/>
                <w:szCs w:val="22"/>
              </w:rPr>
              <w:t xml:space="preserve"> klaidų registravimo įrankį).</w:t>
            </w:r>
          </w:p>
        </w:tc>
      </w:tr>
      <w:tr w:rsidR="009A4866" w:rsidRPr="0016074B" w14:paraId="16FD1064" w14:textId="77777777" w:rsidTr="00C96BF8">
        <w:trPr>
          <w:trHeight w:val="285"/>
        </w:trPr>
        <w:tc>
          <w:tcPr>
            <w:tcW w:w="2166" w:type="dxa"/>
            <w:tcMar>
              <w:left w:w="105" w:type="dxa"/>
              <w:right w:w="105" w:type="dxa"/>
            </w:tcMar>
          </w:tcPr>
          <w:p w14:paraId="41A115A2"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5BC7B1CE" w14:textId="0399AA18" w:rsidR="0049280D" w:rsidRPr="0016074B" w:rsidRDefault="00966F7A"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Kiekvieno ketvirčio pradžioje Paslaugų teikėjas per 5 darbo dienas turės parengti praėjusio ketvirčio garantinės priežiūros vykdymo ataskaitą.</w:t>
            </w:r>
          </w:p>
        </w:tc>
      </w:tr>
      <w:tr w:rsidR="0016074B" w:rsidRPr="0016074B" w14:paraId="2F7AA1CA" w14:textId="77777777" w:rsidTr="00C96BF8">
        <w:trPr>
          <w:trHeight w:val="285"/>
        </w:trPr>
        <w:tc>
          <w:tcPr>
            <w:tcW w:w="2166" w:type="dxa"/>
            <w:tcMar>
              <w:left w:w="105" w:type="dxa"/>
              <w:right w:w="105" w:type="dxa"/>
            </w:tcMar>
          </w:tcPr>
          <w:p w14:paraId="16C54CFA" w14:textId="77777777" w:rsidR="0049280D" w:rsidRPr="0016074B" w:rsidDel="00C00BE2" w:rsidRDefault="0049280D" w:rsidP="00C026C8">
            <w:pPr>
              <w:pStyle w:val="ListParagraph"/>
              <w:numPr>
                <w:ilvl w:val="0"/>
                <w:numId w:val="134"/>
              </w:numPr>
              <w:rPr>
                <w:rFonts w:ascii="Tahoma" w:eastAsia="Tahoma" w:hAnsi="Tahoma" w:cs="Tahoma"/>
              </w:rPr>
            </w:pPr>
          </w:p>
        </w:tc>
        <w:tc>
          <w:tcPr>
            <w:tcW w:w="7456" w:type="dxa"/>
            <w:tcMar>
              <w:left w:w="105" w:type="dxa"/>
              <w:right w:w="105" w:type="dxa"/>
            </w:tcMar>
          </w:tcPr>
          <w:p w14:paraId="2A26D9B4" w14:textId="73F60F43" w:rsidR="0049280D" w:rsidRPr="0016074B" w:rsidRDefault="00966F7A" w:rsidP="002C20C2">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Detali garantinės priežiūros tvarka (garantinės priežiūros komunikacijos būdai, atnaujinimų diegimo procedūros ir kt.) turi būti suderinta su Perkančiąja organizacija aprašyta Teikėjo parengtame garantinės priežiūros reglamente.</w:t>
            </w:r>
          </w:p>
        </w:tc>
      </w:tr>
    </w:tbl>
    <w:p w14:paraId="383815CF" w14:textId="01740DE1" w:rsidR="004F4F14" w:rsidRPr="0016074B" w:rsidRDefault="004F4F14" w:rsidP="008B25CB">
      <w:pPr>
        <w:pStyle w:val="Heading2"/>
      </w:pPr>
      <w:bookmarkStart w:id="202" w:name="_Toc144274568"/>
      <w:bookmarkStart w:id="203" w:name="_Hlk146797615"/>
      <w:bookmarkStart w:id="204" w:name="_Toc191899162"/>
      <w:r w:rsidRPr="0016074B">
        <w:t>Reikalavimai Projekto valdymui</w:t>
      </w:r>
      <w:bookmarkEnd w:id="202"/>
      <w:bookmarkEnd w:id="203"/>
      <w:bookmarkEnd w:id="20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2CD9143C" w14:textId="77777777" w:rsidTr="00C96BF8">
        <w:trPr>
          <w:trHeight w:val="285"/>
        </w:trPr>
        <w:tc>
          <w:tcPr>
            <w:tcW w:w="2166" w:type="dxa"/>
            <w:shd w:val="clear" w:color="auto" w:fill="0070C0"/>
            <w:tcMar>
              <w:left w:w="105" w:type="dxa"/>
              <w:right w:w="105" w:type="dxa"/>
            </w:tcMar>
            <w:vAlign w:val="center"/>
          </w:tcPr>
          <w:p w14:paraId="2A7D5D71" w14:textId="77777777" w:rsidR="00D379BA" w:rsidRPr="0016074B" w:rsidRDefault="00D379BA"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6768BAC" w14:textId="77777777" w:rsidR="00D379BA" w:rsidRPr="0016074B" w:rsidRDefault="00D379BA"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7DA6399" w14:textId="77777777" w:rsidTr="00C96BF8">
        <w:trPr>
          <w:trHeight w:val="285"/>
        </w:trPr>
        <w:tc>
          <w:tcPr>
            <w:tcW w:w="2166" w:type="dxa"/>
            <w:tcMar>
              <w:left w:w="105" w:type="dxa"/>
              <w:right w:w="105" w:type="dxa"/>
            </w:tcMar>
          </w:tcPr>
          <w:p w14:paraId="1EEA17F7"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389A707E" w14:textId="57FB161C"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užtikrinti, kad visa komunikacija Projekto metu vyktų lietuvių kalba. Jei pasitelkiami užsienio šalių ekspertai, Teikėjas turi pasirūpinti vertimo į lietuvių kalbą paslaugomis savo sąskaita. </w:t>
            </w:r>
          </w:p>
        </w:tc>
      </w:tr>
      <w:tr w:rsidR="00F4637C" w:rsidRPr="0016074B" w14:paraId="101D0450" w14:textId="77777777" w:rsidTr="00C96BF8">
        <w:trPr>
          <w:trHeight w:val="285"/>
        </w:trPr>
        <w:tc>
          <w:tcPr>
            <w:tcW w:w="2166" w:type="dxa"/>
            <w:tcMar>
              <w:left w:w="105" w:type="dxa"/>
              <w:right w:w="105" w:type="dxa"/>
            </w:tcMar>
          </w:tcPr>
          <w:p w14:paraId="1C91946B" w14:textId="77777777" w:rsidR="00F4637C" w:rsidRPr="0016074B" w:rsidDel="00C00BE2" w:rsidRDefault="00F4637C" w:rsidP="00C026C8">
            <w:pPr>
              <w:pStyle w:val="ListParagraph"/>
              <w:numPr>
                <w:ilvl w:val="0"/>
                <w:numId w:val="134"/>
              </w:numPr>
              <w:rPr>
                <w:rFonts w:ascii="Tahoma" w:eastAsia="Tahoma" w:hAnsi="Tahoma" w:cs="Tahoma"/>
              </w:rPr>
            </w:pPr>
          </w:p>
        </w:tc>
        <w:tc>
          <w:tcPr>
            <w:tcW w:w="7456" w:type="dxa"/>
            <w:tcMar>
              <w:left w:w="105" w:type="dxa"/>
              <w:right w:w="105" w:type="dxa"/>
            </w:tcMar>
          </w:tcPr>
          <w:p w14:paraId="17F79508" w14:textId="1C272824" w:rsidR="00F4637C" w:rsidRPr="0016074B" w:rsidRDefault="003A7D75" w:rsidP="00D379BA">
            <w:pPr>
              <w:pStyle w:val="TekstasNr"/>
              <w:numPr>
                <w:ilvl w:val="0"/>
                <w:numId w:val="0"/>
              </w:numPr>
              <w:spacing w:line="276" w:lineRule="auto"/>
              <w:rPr>
                <w:rFonts w:ascii="Tahoma" w:hAnsi="Tahoma" w:cs="Tahoma"/>
                <w:sz w:val="22"/>
                <w:szCs w:val="22"/>
              </w:rPr>
            </w:pPr>
            <w:r>
              <w:rPr>
                <w:rFonts w:ascii="Tahoma" w:hAnsi="Tahoma" w:cs="Tahoma"/>
                <w:sz w:val="22"/>
                <w:szCs w:val="22"/>
              </w:rPr>
              <w:t xml:space="preserve">Pirkimo paslaugos turi būti įgyvendinamos </w:t>
            </w:r>
            <w:r w:rsidR="00390A9C">
              <w:rPr>
                <w:rFonts w:ascii="Tahoma" w:hAnsi="Tahoma" w:cs="Tahoma"/>
                <w:sz w:val="22"/>
                <w:szCs w:val="22"/>
              </w:rPr>
              <w:t xml:space="preserve">kompleksiniu projekto </w:t>
            </w:r>
            <w:r w:rsidR="00A32430">
              <w:rPr>
                <w:rFonts w:ascii="Tahoma" w:hAnsi="Tahoma" w:cs="Tahoma"/>
                <w:sz w:val="22"/>
                <w:szCs w:val="22"/>
              </w:rPr>
              <w:t>įgyvendinimo meto</w:t>
            </w:r>
            <w:r w:rsidR="00F30D5B">
              <w:rPr>
                <w:rFonts w:ascii="Tahoma" w:hAnsi="Tahoma" w:cs="Tahoma"/>
                <w:sz w:val="22"/>
                <w:szCs w:val="22"/>
              </w:rPr>
              <w:t>du</w:t>
            </w:r>
            <w:r w:rsidR="00CF1EA9">
              <w:rPr>
                <w:rFonts w:ascii="Tahoma" w:hAnsi="Tahoma" w:cs="Tahoma"/>
                <w:sz w:val="22"/>
                <w:szCs w:val="22"/>
              </w:rPr>
              <w:t xml:space="preserve">. </w:t>
            </w:r>
            <w:r w:rsidR="00E17DE4">
              <w:rPr>
                <w:rFonts w:ascii="Tahoma" w:hAnsi="Tahoma" w:cs="Tahoma"/>
                <w:sz w:val="22"/>
                <w:szCs w:val="22"/>
              </w:rPr>
              <w:t>Etapų (pri</w:t>
            </w:r>
            <w:r w:rsidR="00BA510B">
              <w:rPr>
                <w:rFonts w:ascii="Tahoma" w:hAnsi="Tahoma" w:cs="Tahoma"/>
                <w:sz w:val="22"/>
                <w:szCs w:val="22"/>
              </w:rPr>
              <w:t>e</w:t>
            </w:r>
            <w:r w:rsidR="00E17DE4">
              <w:rPr>
                <w:rFonts w:ascii="Tahoma" w:hAnsi="Tahoma" w:cs="Tahoma"/>
                <w:sz w:val="22"/>
                <w:szCs w:val="22"/>
              </w:rPr>
              <w:t xml:space="preserve">augių) trukmę </w:t>
            </w:r>
            <w:r w:rsidR="00061895">
              <w:rPr>
                <w:rFonts w:ascii="Tahoma" w:hAnsi="Tahoma" w:cs="Tahoma"/>
                <w:sz w:val="22"/>
                <w:szCs w:val="22"/>
              </w:rPr>
              <w:t>ir darbų išskaidymą į pri</w:t>
            </w:r>
            <w:r w:rsidR="00BA510B">
              <w:rPr>
                <w:rFonts w:ascii="Tahoma" w:hAnsi="Tahoma" w:cs="Tahoma"/>
                <w:sz w:val="22"/>
                <w:szCs w:val="22"/>
              </w:rPr>
              <w:t>e</w:t>
            </w:r>
            <w:r w:rsidR="00061895">
              <w:rPr>
                <w:rFonts w:ascii="Tahoma" w:hAnsi="Tahoma" w:cs="Tahoma"/>
                <w:sz w:val="22"/>
                <w:szCs w:val="22"/>
              </w:rPr>
              <w:t xml:space="preserve">augius </w:t>
            </w:r>
            <w:r w:rsidR="00BA510B">
              <w:rPr>
                <w:rFonts w:ascii="Tahoma" w:hAnsi="Tahoma" w:cs="Tahoma"/>
                <w:sz w:val="22"/>
                <w:szCs w:val="22"/>
              </w:rPr>
              <w:t xml:space="preserve">Teikėjas turi suderinti su </w:t>
            </w:r>
            <w:r w:rsidR="001137DE">
              <w:rPr>
                <w:rFonts w:ascii="Tahoma" w:hAnsi="Tahoma" w:cs="Tahoma"/>
                <w:noProof/>
                <w:sz w:val="22"/>
                <w:szCs w:val="22"/>
                <w:u w:val="single"/>
              </w:rPr>
              <w:t>Perkanči</w:t>
            </w:r>
            <w:r w:rsidR="000A4E8B">
              <w:rPr>
                <w:rFonts w:ascii="Tahoma" w:hAnsi="Tahoma" w:cs="Tahoma"/>
                <w:noProof/>
                <w:sz w:val="22"/>
                <w:szCs w:val="22"/>
                <w:u w:val="single"/>
              </w:rPr>
              <w:t>ą</w:t>
            </w:r>
            <w:r w:rsidR="001137DE">
              <w:rPr>
                <w:rFonts w:ascii="Tahoma" w:hAnsi="Tahoma" w:cs="Tahoma"/>
                <w:noProof/>
                <w:sz w:val="22"/>
                <w:szCs w:val="22"/>
                <w:u w:val="single"/>
              </w:rPr>
              <w:t>j</w:t>
            </w:r>
            <w:r w:rsidR="000A4E8B">
              <w:rPr>
                <w:rFonts w:ascii="Tahoma" w:hAnsi="Tahoma" w:cs="Tahoma"/>
                <w:noProof/>
                <w:sz w:val="22"/>
                <w:szCs w:val="22"/>
                <w:u w:val="single"/>
              </w:rPr>
              <w:t>a</w:t>
            </w:r>
            <w:r w:rsidR="001137DE">
              <w:rPr>
                <w:rFonts w:ascii="Tahoma" w:hAnsi="Tahoma" w:cs="Tahoma"/>
                <w:noProof/>
                <w:sz w:val="22"/>
                <w:szCs w:val="22"/>
                <w:u w:val="single"/>
              </w:rPr>
              <w:t xml:space="preserve"> organizacija</w:t>
            </w:r>
            <w:r w:rsidR="00BA510B">
              <w:rPr>
                <w:rFonts w:ascii="Tahoma" w:hAnsi="Tahoma" w:cs="Tahoma"/>
                <w:sz w:val="22"/>
                <w:szCs w:val="22"/>
              </w:rPr>
              <w:t>.</w:t>
            </w:r>
          </w:p>
        </w:tc>
      </w:tr>
      <w:tr w:rsidR="00D379BA" w:rsidRPr="0016074B" w14:paraId="4583D906" w14:textId="77777777" w:rsidTr="00C96BF8">
        <w:trPr>
          <w:trHeight w:val="285"/>
        </w:trPr>
        <w:tc>
          <w:tcPr>
            <w:tcW w:w="2166" w:type="dxa"/>
            <w:tcMar>
              <w:left w:w="105" w:type="dxa"/>
              <w:right w:w="105" w:type="dxa"/>
            </w:tcMar>
          </w:tcPr>
          <w:p w14:paraId="69774573"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1FB0323C" w14:textId="5AF1A751"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informuoti </w:t>
            </w:r>
            <w:r w:rsidR="001137DE">
              <w:rPr>
                <w:rFonts w:ascii="Tahoma" w:hAnsi="Tahoma" w:cs="Tahoma"/>
                <w:noProof/>
                <w:sz w:val="22"/>
                <w:szCs w:val="22"/>
                <w:u w:val="single"/>
              </w:rPr>
              <w:t>Perkanči</w:t>
            </w:r>
            <w:r w:rsidR="000A4E8B">
              <w:rPr>
                <w:rFonts w:ascii="Tahoma" w:hAnsi="Tahoma" w:cs="Tahoma"/>
                <w:noProof/>
                <w:sz w:val="22"/>
                <w:szCs w:val="22"/>
                <w:u w:val="single"/>
              </w:rPr>
              <w:t>ą</w:t>
            </w:r>
            <w:r w:rsidR="001137DE">
              <w:rPr>
                <w:rFonts w:ascii="Tahoma" w:hAnsi="Tahoma" w:cs="Tahoma"/>
                <w:noProof/>
                <w:sz w:val="22"/>
                <w:szCs w:val="22"/>
                <w:u w:val="single"/>
              </w:rPr>
              <w:t>j</w:t>
            </w:r>
            <w:r w:rsidR="000A4E8B">
              <w:rPr>
                <w:rFonts w:ascii="Tahoma" w:hAnsi="Tahoma" w:cs="Tahoma"/>
                <w:noProof/>
                <w:sz w:val="22"/>
                <w:szCs w:val="22"/>
                <w:u w:val="single"/>
              </w:rPr>
              <w:t>ą</w:t>
            </w:r>
            <w:r w:rsidR="001137DE">
              <w:rPr>
                <w:rFonts w:ascii="Tahoma" w:hAnsi="Tahoma" w:cs="Tahoma"/>
                <w:noProof/>
                <w:sz w:val="22"/>
                <w:szCs w:val="22"/>
                <w:u w:val="single"/>
              </w:rPr>
              <w:t xml:space="preserve"> organizacij</w:t>
            </w:r>
            <w:r w:rsidR="000A4E8B">
              <w:rPr>
                <w:rFonts w:ascii="Tahoma" w:hAnsi="Tahoma" w:cs="Tahoma"/>
                <w:noProof/>
                <w:sz w:val="22"/>
                <w:szCs w:val="22"/>
                <w:u w:val="single"/>
              </w:rPr>
              <w:t>ą</w:t>
            </w:r>
            <w:r w:rsidR="000D088F" w:rsidRPr="000D088F">
              <w:rPr>
                <w:rFonts w:ascii="Tahoma" w:hAnsi="Tahoma" w:cs="Tahoma"/>
                <w:noProof/>
                <w:sz w:val="22"/>
                <w:szCs w:val="22"/>
              </w:rPr>
              <w:t xml:space="preserve"> </w:t>
            </w:r>
            <w:r w:rsidRPr="0016074B">
              <w:rPr>
                <w:rFonts w:ascii="Tahoma" w:hAnsi="Tahoma" w:cs="Tahoma"/>
                <w:sz w:val="22"/>
                <w:szCs w:val="22"/>
              </w:rPr>
              <w:t xml:space="preserve">apie Paslaugų vykdymo eigą ir </w:t>
            </w:r>
            <w:r w:rsidR="00AC0BED" w:rsidRPr="0016074B">
              <w:rPr>
                <w:rFonts w:ascii="Tahoma" w:hAnsi="Tahoma" w:cs="Tahoma"/>
                <w:sz w:val="22"/>
                <w:szCs w:val="22"/>
              </w:rPr>
              <w:t>Perkančiosios organizacijos</w:t>
            </w:r>
            <w:r w:rsidRPr="0016074B">
              <w:rPr>
                <w:rFonts w:ascii="Tahoma" w:hAnsi="Tahoma" w:cs="Tahoma"/>
                <w:sz w:val="22"/>
                <w:szCs w:val="22"/>
              </w:rPr>
              <w:t xml:space="preserve"> prašymu rengti Paslaugų teikimo etapų rezultatų pristatymus.</w:t>
            </w:r>
          </w:p>
        </w:tc>
      </w:tr>
      <w:tr w:rsidR="00D379BA" w:rsidRPr="0016074B" w14:paraId="4F53EF82" w14:textId="77777777" w:rsidTr="00C96BF8">
        <w:trPr>
          <w:trHeight w:val="285"/>
        </w:trPr>
        <w:tc>
          <w:tcPr>
            <w:tcW w:w="2166" w:type="dxa"/>
            <w:tcMar>
              <w:left w:w="105" w:type="dxa"/>
              <w:right w:w="105" w:type="dxa"/>
            </w:tcMar>
          </w:tcPr>
          <w:p w14:paraId="54CFCDF5"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431D1FA6" w14:textId="66502346"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Teikėjas turi tiesiogiai bendradarbiauti su Perkančiąja organizacija, Projekto partneriais bei kitomis Projekto suinteresuotomis šalimis.</w:t>
            </w:r>
          </w:p>
        </w:tc>
      </w:tr>
      <w:tr w:rsidR="009A4866" w:rsidRPr="0016074B" w14:paraId="7776EB49" w14:textId="77777777" w:rsidTr="00C96BF8">
        <w:trPr>
          <w:trHeight w:val="285"/>
        </w:trPr>
        <w:tc>
          <w:tcPr>
            <w:tcW w:w="2166" w:type="dxa"/>
            <w:tcMar>
              <w:left w:w="105" w:type="dxa"/>
              <w:right w:w="105" w:type="dxa"/>
            </w:tcMar>
          </w:tcPr>
          <w:p w14:paraId="09D4106C"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2786BFC0" w14:textId="0FA4E968"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Teikėjas turi pateikti ir su Perkančiąja organizacija suderinti Paslaugų teikimo reglamentą, kuriame turi būti detalizuoti Paslaugų teikimo etapai ir jų rezultatai (pateiktys), pateiktas detalus </w:t>
            </w:r>
            <w:r w:rsidR="00AC0BED" w:rsidRPr="0016074B">
              <w:rPr>
                <w:rFonts w:ascii="Tahoma" w:hAnsi="Tahoma" w:cs="Tahoma"/>
                <w:sz w:val="22"/>
                <w:szCs w:val="22"/>
              </w:rPr>
              <w:t>Perkančiosios organizacijos</w:t>
            </w:r>
            <w:r w:rsidRPr="0016074B">
              <w:rPr>
                <w:rFonts w:ascii="Tahoma" w:hAnsi="Tahoma" w:cs="Tahoma"/>
                <w:sz w:val="22"/>
                <w:szCs w:val="22"/>
              </w:rPr>
              <w:t xml:space="preserve"> nurodytus terminus atitinkantis kalendorinis darbų vykdymo grafikas, aprašytos komunikacijos ir rizikų valdymo priemonės bei dokumentų derinimo tvarka.</w:t>
            </w:r>
          </w:p>
        </w:tc>
      </w:tr>
      <w:tr w:rsidR="009A4866" w:rsidRPr="0016074B" w14:paraId="6441EBCA" w14:textId="77777777" w:rsidTr="00C96BF8">
        <w:trPr>
          <w:trHeight w:val="285"/>
        </w:trPr>
        <w:tc>
          <w:tcPr>
            <w:tcW w:w="2166" w:type="dxa"/>
            <w:tcMar>
              <w:left w:w="105" w:type="dxa"/>
              <w:right w:w="105" w:type="dxa"/>
            </w:tcMar>
          </w:tcPr>
          <w:p w14:paraId="3373E57A"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6F45A381" w14:textId="77777777"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Teikėjas turi kas mėnesį rengti ir Perkančiąja organizacijai teikti tarpines Paslaugų teikimo ataskaitas, kuriose būtų pateikiama:</w:t>
            </w:r>
          </w:p>
          <w:p w14:paraId="5D9E7BE1" w14:textId="77777777"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informacija apie Paslaugų teikimo sutarties vykdymo eigą;</w:t>
            </w:r>
          </w:p>
          <w:p w14:paraId="240355DC" w14:textId="77777777"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informacija apie per ataskaitinį mėnesį užfiksuotas rizikas ir problemas;</w:t>
            </w:r>
          </w:p>
          <w:p w14:paraId="00374AEC" w14:textId="7AAEC5EC" w:rsidR="00D379BA" w:rsidRPr="0016074B" w:rsidRDefault="00D379BA" w:rsidP="00C026C8">
            <w:pPr>
              <w:pStyle w:val="TekstasNr11"/>
              <w:numPr>
                <w:ilvl w:val="0"/>
                <w:numId w:val="156"/>
              </w:numPr>
              <w:tabs>
                <w:tab w:val="clear" w:pos="1560"/>
              </w:tabs>
              <w:spacing w:line="276" w:lineRule="auto"/>
              <w:rPr>
                <w:rFonts w:ascii="Tahoma" w:hAnsi="Tahoma" w:cs="Tahoma"/>
                <w:sz w:val="22"/>
                <w:szCs w:val="22"/>
              </w:rPr>
            </w:pPr>
            <w:r w:rsidRPr="0016074B">
              <w:rPr>
                <w:rFonts w:ascii="Tahoma" w:hAnsi="Tahoma" w:cs="Tahoma"/>
                <w:sz w:val="22"/>
                <w:szCs w:val="22"/>
              </w:rPr>
              <w:t>informaciją apie suderintus pakeitimus pakeitimų registre.</w:t>
            </w:r>
          </w:p>
        </w:tc>
      </w:tr>
      <w:tr w:rsidR="00D379BA" w:rsidRPr="0016074B" w14:paraId="1B6A0D31" w14:textId="77777777" w:rsidTr="00C96BF8">
        <w:trPr>
          <w:trHeight w:val="285"/>
        </w:trPr>
        <w:tc>
          <w:tcPr>
            <w:tcW w:w="2166" w:type="dxa"/>
            <w:tcMar>
              <w:left w:w="105" w:type="dxa"/>
              <w:right w:w="105" w:type="dxa"/>
            </w:tcMar>
          </w:tcPr>
          <w:p w14:paraId="0AA00EC1"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3962B943" w14:textId="00FFB352"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Tarpinės Paslaugų teikimo ataskaitos Perkančiąja organizacijai privalo būti pateiktos per 5 darbo dienas nuo ataskaitinio laikotarpio pabaigos.</w:t>
            </w:r>
          </w:p>
        </w:tc>
      </w:tr>
      <w:tr w:rsidR="009A4866" w:rsidRPr="0016074B" w14:paraId="26D49723" w14:textId="77777777" w:rsidTr="00C96BF8">
        <w:trPr>
          <w:trHeight w:val="285"/>
        </w:trPr>
        <w:tc>
          <w:tcPr>
            <w:tcW w:w="2166" w:type="dxa"/>
            <w:tcMar>
              <w:left w:w="105" w:type="dxa"/>
              <w:right w:w="105" w:type="dxa"/>
            </w:tcMar>
          </w:tcPr>
          <w:p w14:paraId="4D9DFC20" w14:textId="77777777" w:rsidR="00D379BA" w:rsidRPr="0016074B" w:rsidDel="00C00BE2" w:rsidRDefault="00D379BA" w:rsidP="00C026C8">
            <w:pPr>
              <w:pStyle w:val="ListParagraph"/>
              <w:numPr>
                <w:ilvl w:val="0"/>
                <w:numId w:val="134"/>
              </w:numPr>
              <w:rPr>
                <w:rFonts w:ascii="Tahoma" w:eastAsia="Tahoma" w:hAnsi="Tahoma" w:cs="Tahoma"/>
              </w:rPr>
            </w:pPr>
          </w:p>
        </w:tc>
        <w:tc>
          <w:tcPr>
            <w:tcW w:w="7456" w:type="dxa"/>
            <w:tcMar>
              <w:left w:w="105" w:type="dxa"/>
              <w:right w:w="105" w:type="dxa"/>
            </w:tcMar>
          </w:tcPr>
          <w:p w14:paraId="40DE2F97" w14:textId="45C59ED0" w:rsidR="00D379BA" w:rsidRPr="0016074B" w:rsidRDefault="00D379BA" w:rsidP="00D379BA">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Baigus visus darbus, Teikėjas turi parengti galutinę Paslaugų teikimo ataskaitą. Galutinė ataskaita Perkančiąja organizacijai turi būti pateikta per 10 darbo dienų nuo paskutinio Paslaugų teikimo etapo pabaigos.</w:t>
            </w:r>
          </w:p>
        </w:tc>
      </w:tr>
    </w:tbl>
    <w:p w14:paraId="1C17C73C" w14:textId="36CE0D38" w:rsidR="004F4F14" w:rsidRPr="0016074B" w:rsidRDefault="004F4F14" w:rsidP="008B25CB">
      <w:pPr>
        <w:pStyle w:val="Heading2"/>
      </w:pPr>
      <w:bookmarkStart w:id="205" w:name="_Toc144274569"/>
      <w:bookmarkStart w:id="206" w:name="_Toc191899163"/>
      <w:bookmarkStart w:id="207" w:name="_Hlk146797590"/>
      <w:bookmarkEnd w:id="199"/>
      <w:bookmarkEnd w:id="200"/>
      <w:bookmarkEnd w:id="201"/>
      <w:r w:rsidRPr="0016074B">
        <w:t>Reikalavimai pakeitimų valdymui</w:t>
      </w:r>
      <w:bookmarkEnd w:id="205"/>
      <w:bookmarkEnd w:id="20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317A26FB" w14:textId="77777777" w:rsidTr="00C96BF8">
        <w:trPr>
          <w:trHeight w:val="285"/>
        </w:trPr>
        <w:tc>
          <w:tcPr>
            <w:tcW w:w="2166" w:type="dxa"/>
            <w:shd w:val="clear" w:color="auto" w:fill="0070C0"/>
            <w:tcMar>
              <w:left w:w="105" w:type="dxa"/>
              <w:right w:w="105" w:type="dxa"/>
            </w:tcMar>
            <w:vAlign w:val="center"/>
          </w:tcPr>
          <w:p w14:paraId="6B3F840B" w14:textId="77777777" w:rsidR="007E245B" w:rsidRPr="0016074B" w:rsidRDefault="007E245B"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EB99AF2" w14:textId="77777777" w:rsidR="007E245B" w:rsidRPr="0016074B" w:rsidRDefault="007E245B"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EA0DB1F" w14:textId="77777777" w:rsidTr="00C96BF8">
        <w:trPr>
          <w:trHeight w:val="285"/>
        </w:trPr>
        <w:tc>
          <w:tcPr>
            <w:tcW w:w="2166" w:type="dxa"/>
            <w:tcMar>
              <w:left w:w="105" w:type="dxa"/>
              <w:right w:w="105" w:type="dxa"/>
            </w:tcMar>
          </w:tcPr>
          <w:p w14:paraId="363648C5"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5B928262" w14:textId="05713A23"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 xml:space="preserve">RPO, Techninėje specifikacijoje ar kituose Paslaugų teikimo sutarties prieduose nustatyti reikalavimai gali būti keičiami Teikėjo ar </w:t>
            </w:r>
            <w:r w:rsidR="00AC0BED" w:rsidRPr="0016074B">
              <w:rPr>
                <w:rFonts w:ascii="Tahoma" w:hAnsi="Tahoma" w:cs="Tahoma"/>
                <w:sz w:val="22"/>
                <w:szCs w:val="22"/>
              </w:rPr>
              <w:t>Perkančiosios organizacijos</w:t>
            </w:r>
            <w:r w:rsidRPr="0016074B">
              <w:rPr>
                <w:rFonts w:ascii="Tahoma" w:hAnsi="Tahoma" w:cs="Tahoma"/>
                <w:sz w:val="22"/>
                <w:szCs w:val="22"/>
              </w:rPr>
              <w:t xml:space="preserve"> iniciatyva. </w:t>
            </w:r>
          </w:p>
        </w:tc>
      </w:tr>
      <w:tr w:rsidR="009A4866" w:rsidRPr="0016074B" w14:paraId="2EFAE18F" w14:textId="77777777" w:rsidTr="00C96BF8">
        <w:trPr>
          <w:trHeight w:val="285"/>
        </w:trPr>
        <w:tc>
          <w:tcPr>
            <w:tcW w:w="2166" w:type="dxa"/>
            <w:tcMar>
              <w:left w:w="105" w:type="dxa"/>
              <w:right w:w="105" w:type="dxa"/>
            </w:tcMar>
          </w:tcPr>
          <w:p w14:paraId="6575387F"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5D054A29" w14:textId="43AFCE16"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9A4866" w:rsidRPr="0016074B" w14:paraId="30D4F32C" w14:textId="77777777" w:rsidTr="00C96BF8">
        <w:trPr>
          <w:trHeight w:val="285"/>
        </w:trPr>
        <w:tc>
          <w:tcPr>
            <w:tcW w:w="2166" w:type="dxa"/>
            <w:tcMar>
              <w:left w:w="105" w:type="dxa"/>
              <w:right w:w="105" w:type="dxa"/>
            </w:tcMar>
          </w:tcPr>
          <w:p w14:paraId="6FE1F180"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32EA258F" w14:textId="77777777"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Pakeitimas turi būti įforminamas Paslaugų teikėjui ir Perkančiajai organizacijai patvirtinus keitimą raštu, vadovaujantis tarp Paslaugų teikėjo ir Perkančiosios organizacijos sudarytos Paslaugų teikimo sutarties ir šios Techninės specifikacijos sąlygomis, nepažeidžiant viešųjų pirkimų principų, esant visoms šioms aplinkybėms:</w:t>
            </w:r>
          </w:p>
          <w:p w14:paraId="7F1F72D1"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dokumentuotas funkcionalumo pakeitimo poveikis, aprašytas jo kritiškumo laipsnis (neesminis, vidutinis, kritinis) ir pasekmės;</w:t>
            </w:r>
          </w:p>
          <w:p w14:paraId="7484C7D0"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nėra kritinis ir nedaro įtakos viso techninio sprendimo  funkcionalumui;</w:t>
            </w:r>
          </w:p>
          <w:p w14:paraId="24F27B90"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buvo / yra pažymėtas testavimo plane ir bus papildomai ištestuotas;</w:t>
            </w:r>
          </w:p>
          <w:p w14:paraId="057B06AD"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atlikti techninės dokumentacijos, veiklos procesų ir / ar teisės aktų pakeitimai, susiję su funkcionalumo pakeitimu;</w:t>
            </w:r>
          </w:p>
          <w:p w14:paraId="5BBBD9A3"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funkcionalumo pakeitimas yra autorizuotas (pasirašytas Perkančiosios organizacijos įgalioto asmens);</w:t>
            </w:r>
          </w:p>
          <w:p w14:paraId="5099244C"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apie funkcionalumo pakeitimą yra tinkamai pranešta visoms su Paslaugų teikimu susijusioms šalims;</w:t>
            </w:r>
          </w:p>
          <w:p w14:paraId="1E124889" w14:textId="77777777"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keičiamas funkcionalumas neapsunkina pirkimo tikslų pasiekimo;</w:t>
            </w:r>
          </w:p>
          <w:p w14:paraId="49FAAD3E" w14:textId="7F278EB6" w:rsidR="007E245B" w:rsidRPr="0016074B" w:rsidRDefault="007E245B" w:rsidP="00C026C8">
            <w:pPr>
              <w:pStyle w:val="TekstasNr"/>
              <w:numPr>
                <w:ilvl w:val="0"/>
                <w:numId w:val="157"/>
              </w:numPr>
              <w:tabs>
                <w:tab w:val="clear" w:pos="1134"/>
                <w:tab w:val="left" w:pos="709"/>
              </w:tabs>
              <w:spacing w:line="276" w:lineRule="auto"/>
              <w:rPr>
                <w:rFonts w:ascii="Tahoma" w:hAnsi="Tahoma" w:cs="Tahoma"/>
                <w:sz w:val="22"/>
                <w:szCs w:val="22"/>
              </w:rPr>
            </w:pPr>
            <w:r w:rsidRPr="0016074B">
              <w:rPr>
                <w:rFonts w:ascii="Tahoma" w:hAnsi="Tahoma" w:cs="Tahoma"/>
                <w:sz w:val="22"/>
                <w:szCs w:val="22"/>
              </w:rPr>
              <w:t>visi su funkcionalumu susiję pakeitimai yra vedami funkcionalumų pakeitimo registracijos žurnale.</w:t>
            </w:r>
          </w:p>
        </w:tc>
      </w:tr>
      <w:tr w:rsidR="009A4866" w:rsidRPr="0016074B" w14:paraId="46C3AEB8" w14:textId="77777777" w:rsidTr="00C96BF8">
        <w:trPr>
          <w:trHeight w:val="285"/>
        </w:trPr>
        <w:tc>
          <w:tcPr>
            <w:tcW w:w="2166" w:type="dxa"/>
            <w:tcMar>
              <w:left w:w="105" w:type="dxa"/>
              <w:right w:w="105" w:type="dxa"/>
            </w:tcMar>
          </w:tcPr>
          <w:p w14:paraId="1F633AEB" w14:textId="77777777" w:rsidR="007E245B" w:rsidRPr="0016074B" w:rsidDel="00C00BE2" w:rsidRDefault="007E245B" w:rsidP="00C026C8">
            <w:pPr>
              <w:pStyle w:val="ListParagraph"/>
              <w:numPr>
                <w:ilvl w:val="0"/>
                <w:numId w:val="134"/>
              </w:numPr>
              <w:rPr>
                <w:rFonts w:ascii="Tahoma" w:eastAsia="Tahoma" w:hAnsi="Tahoma" w:cs="Tahoma"/>
              </w:rPr>
            </w:pPr>
          </w:p>
        </w:tc>
        <w:tc>
          <w:tcPr>
            <w:tcW w:w="7456" w:type="dxa"/>
            <w:tcMar>
              <w:left w:w="105" w:type="dxa"/>
              <w:right w:w="105" w:type="dxa"/>
            </w:tcMar>
          </w:tcPr>
          <w:p w14:paraId="3CD80850" w14:textId="6EAC63C4" w:rsidR="007E245B" w:rsidRPr="0016074B" w:rsidRDefault="007E245B" w:rsidP="007E245B">
            <w:pPr>
              <w:pStyle w:val="TekstasNr"/>
              <w:numPr>
                <w:ilvl w:val="0"/>
                <w:numId w:val="0"/>
              </w:numPr>
              <w:spacing w:line="276" w:lineRule="auto"/>
              <w:rPr>
                <w:rFonts w:ascii="Tahoma" w:hAnsi="Tahoma" w:cs="Tahoma"/>
                <w:sz w:val="22"/>
                <w:szCs w:val="22"/>
              </w:rPr>
            </w:pPr>
            <w:r w:rsidRPr="0016074B">
              <w:rPr>
                <w:rFonts w:ascii="Tahoma" w:hAnsi="Tahoma" w:cs="Tahoma"/>
                <w:sz w:val="22"/>
                <w:szCs w:val="22"/>
              </w:rPr>
              <w:t>Jeigu funkcionalumo pakeitimas yra įvykdytas nesilaikant ankstesniame punkte nustatytos tvarkos, toks funkcionalumo pakeitimas laikomas negaliojančiu.</w:t>
            </w:r>
          </w:p>
        </w:tc>
      </w:tr>
    </w:tbl>
    <w:p w14:paraId="2B449A4B" w14:textId="133BD68F" w:rsidR="004F4F14" w:rsidRPr="0016074B" w:rsidRDefault="004F4F14" w:rsidP="008B25CB">
      <w:pPr>
        <w:pStyle w:val="Heading1"/>
      </w:pPr>
      <w:bookmarkStart w:id="208" w:name="_Toc191899164"/>
      <w:bookmarkEnd w:id="207"/>
      <w:r w:rsidRPr="0016074B">
        <w:t>SPECIALIEJI REIKALAVIMAI PASLAUGŲ TEIKIMUI</w:t>
      </w:r>
      <w:bookmarkEnd w:id="208"/>
    </w:p>
    <w:p w14:paraId="01E002F2" w14:textId="43304FD8" w:rsidR="004F4F14" w:rsidRPr="0016074B" w:rsidRDefault="004F4F14" w:rsidP="008B25CB">
      <w:pPr>
        <w:pStyle w:val="Heading2"/>
      </w:pPr>
      <w:bookmarkStart w:id="209" w:name="_Toc191899165"/>
      <w:r w:rsidRPr="0016074B">
        <w:t>Reikalavimai saugai</w:t>
      </w:r>
      <w:bookmarkEnd w:id="209"/>
    </w:p>
    <w:p w14:paraId="03D30854" w14:textId="1CE609D3" w:rsidR="004F4F14" w:rsidRPr="0016074B" w:rsidRDefault="004F4F14" w:rsidP="008B25CB">
      <w:pPr>
        <w:pStyle w:val="Heading3"/>
      </w:pPr>
      <w:bookmarkStart w:id="210" w:name="_Toc191899166"/>
      <w:r w:rsidRPr="0016074B">
        <w:t>Reikalavimai duomenų apsaugai ir informacijos saugumo valdymui</w:t>
      </w:r>
      <w:bookmarkEnd w:id="210"/>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792A815" w14:textId="77777777" w:rsidTr="00C96BF8">
        <w:trPr>
          <w:trHeight w:val="285"/>
        </w:trPr>
        <w:tc>
          <w:tcPr>
            <w:tcW w:w="2166" w:type="dxa"/>
            <w:shd w:val="clear" w:color="auto" w:fill="0070C0"/>
            <w:tcMar>
              <w:left w:w="105" w:type="dxa"/>
              <w:right w:w="105" w:type="dxa"/>
            </w:tcMar>
            <w:vAlign w:val="center"/>
          </w:tcPr>
          <w:p w14:paraId="07B5F771" w14:textId="77777777" w:rsidR="00EA1F66" w:rsidRPr="0016074B" w:rsidRDefault="00EA1F66"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AE252E2" w14:textId="77777777" w:rsidR="00EA1F66" w:rsidRPr="0016074B" w:rsidRDefault="00EA1F66"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5EC8483" w14:textId="77777777" w:rsidTr="00C96BF8">
        <w:trPr>
          <w:trHeight w:val="285"/>
        </w:trPr>
        <w:tc>
          <w:tcPr>
            <w:tcW w:w="2166" w:type="dxa"/>
            <w:tcMar>
              <w:left w:w="105" w:type="dxa"/>
              <w:right w:w="105" w:type="dxa"/>
            </w:tcMar>
          </w:tcPr>
          <w:p w14:paraId="2046EA66" w14:textId="77777777" w:rsidR="00EA1F66" w:rsidRPr="0016074B" w:rsidDel="00C00BE2" w:rsidRDefault="00EA1F66" w:rsidP="00C026C8">
            <w:pPr>
              <w:pStyle w:val="ListParagraph"/>
              <w:numPr>
                <w:ilvl w:val="0"/>
                <w:numId w:val="134"/>
              </w:numPr>
              <w:rPr>
                <w:rFonts w:ascii="Tahoma" w:eastAsia="Tahoma" w:hAnsi="Tahoma" w:cs="Tahoma"/>
              </w:rPr>
            </w:pPr>
          </w:p>
        </w:tc>
        <w:tc>
          <w:tcPr>
            <w:tcW w:w="7456" w:type="dxa"/>
            <w:tcMar>
              <w:left w:w="105" w:type="dxa"/>
              <w:right w:w="105" w:type="dxa"/>
            </w:tcMar>
          </w:tcPr>
          <w:p w14:paraId="5B9B0A71" w14:textId="4A55D5AB" w:rsidR="00EA1F66" w:rsidRPr="008B25CB" w:rsidRDefault="00E411A2" w:rsidP="008C377A">
            <w:pPr>
              <w:pStyle w:val="paragraph"/>
              <w:spacing w:before="0" w:beforeAutospacing="0" w:after="0" w:afterAutospacing="0"/>
              <w:jc w:val="both"/>
              <w:textAlignment w:val="baseline"/>
              <w:rPr>
                <w:rStyle w:val="normaltextrun"/>
              </w:rPr>
            </w:pPr>
            <w:r w:rsidRPr="0016074B">
              <w:rPr>
                <w:rStyle w:val="normaltextrun"/>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Pr="008B25CB">
              <w:rPr>
                <w:rStyle w:val="normaltextrun"/>
              </w:rPr>
              <w:t> </w:t>
            </w:r>
          </w:p>
        </w:tc>
      </w:tr>
      <w:tr w:rsidR="00E411A2" w:rsidRPr="0016074B" w14:paraId="3D4B2E21" w14:textId="77777777" w:rsidTr="00C96BF8">
        <w:trPr>
          <w:trHeight w:val="285"/>
        </w:trPr>
        <w:tc>
          <w:tcPr>
            <w:tcW w:w="2166" w:type="dxa"/>
            <w:tcMar>
              <w:left w:w="105" w:type="dxa"/>
              <w:right w:w="105" w:type="dxa"/>
            </w:tcMar>
          </w:tcPr>
          <w:p w14:paraId="21B6BAD4" w14:textId="77777777" w:rsidR="00E411A2" w:rsidRPr="0016074B" w:rsidDel="00C00BE2" w:rsidRDefault="00E411A2" w:rsidP="00C026C8">
            <w:pPr>
              <w:pStyle w:val="ListParagraph"/>
              <w:numPr>
                <w:ilvl w:val="0"/>
                <w:numId w:val="134"/>
              </w:numPr>
              <w:rPr>
                <w:rFonts w:ascii="Tahoma" w:eastAsia="Tahoma" w:hAnsi="Tahoma" w:cs="Tahoma"/>
              </w:rPr>
            </w:pPr>
          </w:p>
        </w:tc>
        <w:tc>
          <w:tcPr>
            <w:tcW w:w="7456" w:type="dxa"/>
            <w:tcMar>
              <w:left w:w="105" w:type="dxa"/>
              <w:right w:w="105" w:type="dxa"/>
            </w:tcMar>
          </w:tcPr>
          <w:p w14:paraId="7A2A2144" w14:textId="41BD6E16" w:rsidR="00E411A2" w:rsidRPr="008B25CB" w:rsidRDefault="00ED7BF7" w:rsidP="00C96BF8">
            <w:pPr>
              <w:pStyle w:val="TekstasNr"/>
              <w:numPr>
                <w:ilvl w:val="0"/>
                <w:numId w:val="0"/>
              </w:numPr>
              <w:spacing w:line="276" w:lineRule="auto"/>
              <w:rPr>
                <w:rStyle w:val="normaltextrun"/>
                <w:lang w:eastAsia="lt-LT"/>
              </w:rPr>
            </w:pPr>
            <w:r w:rsidRPr="00ED7BF7">
              <w:rPr>
                <w:rStyle w:val="normaltextrun"/>
                <w:rFonts w:ascii="Tahoma" w:hAnsi="Tahoma" w:cs="Tahoma"/>
                <w:sz w:val="22"/>
                <w:szCs w:val="22"/>
                <w:lang w:eastAsia="lt-LT"/>
              </w:rPr>
              <w:t>160.</w:t>
            </w:r>
            <w:r w:rsidRPr="00ED7BF7">
              <w:rPr>
                <w:rStyle w:val="normaltextrun"/>
                <w:rFonts w:ascii="Tahoma" w:hAnsi="Tahoma" w:cs="Tahoma"/>
                <w:sz w:val="22"/>
                <w:szCs w:val="22"/>
                <w:lang w:eastAsia="lt-LT"/>
              </w:rPr>
              <w:tab/>
            </w:r>
            <w:r w:rsidR="00CB254D" w:rsidRPr="00ED7BF7">
              <w:rPr>
                <w:rStyle w:val="normaltextrun"/>
                <w:rFonts w:ascii="Tahoma" w:hAnsi="Tahoma" w:cs="Tahoma"/>
                <w:sz w:val="22"/>
                <w:szCs w:val="22"/>
                <w:lang w:eastAsia="lt-LT"/>
              </w:rPr>
              <w:t xml:space="preserve">Teikėjas, teikdamas Paslaugas, turi laikytis ir užtikrinti, kad Paslaugos atitiktų Lietuvos Respublikos valstybės informacinių išteklių valdymo įstatyme, Lietuvos Respublikos kibernetinio saugumo įstatyme, </w:t>
            </w:r>
            <w:r w:rsidRPr="00ED7BF7">
              <w:rPr>
                <w:rStyle w:val="normaltextrun"/>
                <w:rFonts w:ascii="Tahoma" w:hAnsi="Tahoma" w:cs="Tahoma"/>
                <w:sz w:val="22"/>
                <w:szCs w:val="22"/>
                <w:lang w:eastAsia="lt-LT"/>
              </w:rPr>
              <w:t xml:space="preserve"> Informacinės visuomenės plėtros komiteto direktoriaus 2014 m. vasario mėn. 25 d. įsakymu Nr. T-29 patvirtintą Valstybės informacinių sistemų gyvavimo ciklo valdymo metodika, Kibernetinio saugumo reikalavimų aprašo, patvirtinto </w:t>
            </w:r>
            <w:r w:rsidR="00CB254D" w:rsidRPr="00ED7BF7">
              <w:rPr>
                <w:rStyle w:val="normaltextrun"/>
                <w:rFonts w:ascii="Tahoma" w:hAnsi="Tahoma" w:cs="Tahoma"/>
                <w:sz w:val="22"/>
                <w:szCs w:val="22"/>
                <w:lang w:eastAsia="lt-LT"/>
              </w:rPr>
              <w:t xml:space="preserve">Lietuvos Respublikos Vyriausybės 2018 m. </w:t>
            </w:r>
            <w:r w:rsidRPr="00ED7BF7">
              <w:rPr>
                <w:rStyle w:val="normaltextrun"/>
                <w:rFonts w:ascii="Tahoma" w:hAnsi="Tahoma" w:cs="Tahoma"/>
                <w:sz w:val="22"/>
                <w:szCs w:val="22"/>
                <w:lang w:eastAsia="lt-LT"/>
              </w:rPr>
              <w:t xml:space="preserve">rugpjūčio 13 d. nutarimu Nr. 818 „Dėl Lietuvos Respublikos kibernetinio saugumo įstatymo įgyvendinimo“ nustatytus esminiam subjektui, kaip  Sistemos tvarkytojui, keliamus saugumo reikalavimus (ir tais atvejais, jeigu tokie </w:t>
            </w:r>
            <w:r w:rsidRPr="00ED7BF7">
              <w:rPr>
                <w:rStyle w:val="normaltextrun"/>
                <w:rFonts w:ascii="Tahoma" w:hAnsi="Tahoma" w:cs="Tahoma"/>
                <w:sz w:val="22"/>
                <w:szCs w:val="22"/>
                <w:lang w:eastAsia="lt-LT"/>
              </w:rPr>
              <w:lastRenderedPageBreak/>
              <w:t>reikalavimai keičiasi arba jų atsiranda po viešojo pirkimo–pardavimo sutarties pasirašymo). </w:t>
            </w:r>
          </w:p>
        </w:tc>
      </w:tr>
      <w:tr w:rsidR="009A4866" w:rsidRPr="0016074B" w14:paraId="53D04C3E" w14:textId="77777777" w:rsidTr="00C96BF8">
        <w:trPr>
          <w:trHeight w:val="285"/>
        </w:trPr>
        <w:tc>
          <w:tcPr>
            <w:tcW w:w="2166" w:type="dxa"/>
            <w:tcMar>
              <w:left w:w="105" w:type="dxa"/>
              <w:right w:w="105" w:type="dxa"/>
            </w:tcMar>
          </w:tcPr>
          <w:p w14:paraId="612C2585" w14:textId="77777777" w:rsidR="00E411A2" w:rsidRPr="0016074B" w:rsidDel="00C00BE2" w:rsidRDefault="00E411A2" w:rsidP="00C026C8">
            <w:pPr>
              <w:pStyle w:val="ListParagraph"/>
              <w:numPr>
                <w:ilvl w:val="0"/>
                <w:numId w:val="134"/>
              </w:numPr>
              <w:rPr>
                <w:rFonts w:ascii="Tahoma" w:eastAsia="Tahoma" w:hAnsi="Tahoma" w:cs="Tahoma"/>
              </w:rPr>
            </w:pPr>
          </w:p>
        </w:tc>
        <w:tc>
          <w:tcPr>
            <w:tcW w:w="7456" w:type="dxa"/>
            <w:tcMar>
              <w:left w:w="105" w:type="dxa"/>
              <w:right w:w="105" w:type="dxa"/>
            </w:tcMar>
          </w:tcPr>
          <w:p w14:paraId="75A8479D" w14:textId="57A53E51" w:rsidR="00E411A2" w:rsidRPr="008B25CB" w:rsidRDefault="002200FB" w:rsidP="002200FB">
            <w:pPr>
              <w:pStyle w:val="paragraph"/>
              <w:spacing w:before="0" w:beforeAutospacing="0" w:after="0" w:afterAutospacing="0"/>
              <w:jc w:val="both"/>
              <w:textAlignment w:val="baseline"/>
              <w:rPr>
                <w:rStyle w:val="normaltextrun"/>
              </w:rPr>
            </w:pPr>
            <w:r w:rsidRPr="0016074B">
              <w:rPr>
                <w:rStyle w:val="normaltextrun"/>
                <w:rFonts w:ascii="Tahoma" w:hAnsi="Tahoma" w:cs="Tahoma"/>
                <w:sz w:val="22"/>
                <w:szCs w:val="22"/>
              </w:rPr>
              <w:t>Po Pirkimo darbų įvykdymo Sistemoje saugomi duomenys turi būti apsaugoti nuo nesankcionuoto priėjimo, naudojimo, pakeitimo, atskleidimo, sunaikinimo ar praradimo.</w:t>
            </w:r>
            <w:r w:rsidRPr="008B25CB">
              <w:rPr>
                <w:rStyle w:val="normaltextrun"/>
              </w:rPr>
              <w:t> </w:t>
            </w:r>
          </w:p>
        </w:tc>
      </w:tr>
      <w:tr w:rsidR="00B6158D" w:rsidRPr="0016074B" w14:paraId="46DE869B" w14:textId="77777777">
        <w:trPr>
          <w:trHeight w:val="285"/>
        </w:trPr>
        <w:tc>
          <w:tcPr>
            <w:tcW w:w="2166" w:type="dxa"/>
            <w:tcMar>
              <w:left w:w="105" w:type="dxa"/>
              <w:right w:w="105" w:type="dxa"/>
            </w:tcMar>
          </w:tcPr>
          <w:p w14:paraId="12C20564" w14:textId="77777777" w:rsidR="00B6158D" w:rsidRPr="0016074B" w:rsidDel="00C00BE2" w:rsidRDefault="00B6158D" w:rsidP="008B25CB">
            <w:pPr>
              <w:pStyle w:val="ListParagraph"/>
              <w:numPr>
                <w:ilvl w:val="0"/>
                <w:numId w:val="134"/>
              </w:numPr>
              <w:rPr>
                <w:rFonts w:ascii="Tahoma" w:eastAsia="Tahoma" w:hAnsi="Tahoma" w:cs="Tahoma"/>
              </w:rPr>
            </w:pPr>
          </w:p>
        </w:tc>
        <w:tc>
          <w:tcPr>
            <w:tcW w:w="7456" w:type="dxa"/>
            <w:tcMar>
              <w:left w:w="105" w:type="dxa"/>
              <w:right w:w="105" w:type="dxa"/>
            </w:tcMar>
          </w:tcPr>
          <w:p w14:paraId="38559915" w14:textId="1889DDC9" w:rsidR="00B6158D" w:rsidRPr="0016074B" w:rsidRDefault="00B6158D" w:rsidP="00B6158D">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 xml:space="preserve">Asmens duomenys perduodami viešais duomenų perdavimo kanalais turi būti šifruojami. </w:t>
            </w:r>
          </w:p>
        </w:tc>
      </w:tr>
      <w:tr w:rsidR="00B6158D" w:rsidRPr="0016074B" w14:paraId="0E5AB8C9" w14:textId="77777777">
        <w:trPr>
          <w:trHeight w:val="285"/>
        </w:trPr>
        <w:tc>
          <w:tcPr>
            <w:tcW w:w="2166" w:type="dxa"/>
            <w:tcMar>
              <w:left w:w="105" w:type="dxa"/>
              <w:right w:w="105" w:type="dxa"/>
            </w:tcMar>
          </w:tcPr>
          <w:p w14:paraId="448FFA9F" w14:textId="77777777" w:rsidR="00B6158D" w:rsidRPr="0016074B" w:rsidDel="00C00BE2" w:rsidRDefault="00B6158D" w:rsidP="008B25CB">
            <w:pPr>
              <w:pStyle w:val="ListParagraph"/>
              <w:numPr>
                <w:ilvl w:val="0"/>
                <w:numId w:val="134"/>
              </w:numPr>
              <w:rPr>
                <w:rFonts w:ascii="Tahoma" w:eastAsia="Tahoma" w:hAnsi="Tahoma" w:cs="Tahoma"/>
              </w:rPr>
            </w:pPr>
          </w:p>
        </w:tc>
        <w:tc>
          <w:tcPr>
            <w:tcW w:w="7456" w:type="dxa"/>
            <w:tcMar>
              <w:left w:w="105" w:type="dxa"/>
              <w:right w:w="105" w:type="dxa"/>
            </w:tcMar>
          </w:tcPr>
          <w:p w14:paraId="628E763C" w14:textId="7C0E24C8" w:rsidR="00B6158D" w:rsidRPr="0016074B" w:rsidRDefault="00B6158D" w:rsidP="00B6158D">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Draudžiama fizinių asmenų asmens kodus skelbti viešai.</w:t>
            </w:r>
          </w:p>
        </w:tc>
      </w:tr>
      <w:tr w:rsidR="00B6158D" w:rsidRPr="0016074B" w14:paraId="319239A0" w14:textId="77777777" w:rsidTr="00C96BF8">
        <w:trPr>
          <w:trHeight w:val="285"/>
        </w:trPr>
        <w:tc>
          <w:tcPr>
            <w:tcW w:w="2166" w:type="dxa"/>
            <w:tcMar>
              <w:left w:w="105" w:type="dxa"/>
              <w:right w:w="105" w:type="dxa"/>
            </w:tcMar>
          </w:tcPr>
          <w:p w14:paraId="2159A0CF" w14:textId="77777777" w:rsidR="00B6158D" w:rsidRPr="0016074B" w:rsidDel="00C00BE2" w:rsidRDefault="00B6158D" w:rsidP="008B25CB">
            <w:pPr>
              <w:pStyle w:val="ListParagraph"/>
              <w:numPr>
                <w:ilvl w:val="0"/>
                <w:numId w:val="134"/>
              </w:numPr>
              <w:rPr>
                <w:rFonts w:ascii="Tahoma" w:eastAsia="Tahoma" w:hAnsi="Tahoma" w:cs="Tahoma"/>
              </w:rPr>
            </w:pPr>
          </w:p>
        </w:tc>
        <w:tc>
          <w:tcPr>
            <w:tcW w:w="7456" w:type="dxa"/>
            <w:tcMar>
              <w:left w:w="105" w:type="dxa"/>
              <w:right w:w="105" w:type="dxa"/>
            </w:tcMar>
          </w:tcPr>
          <w:p w14:paraId="067AD6E1" w14:textId="77B209D8" w:rsidR="00B6158D" w:rsidRPr="0016074B" w:rsidRDefault="00B6158D" w:rsidP="00B6158D">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 xml:space="preserve">Sistema turi užtikrinti korektišką avarinių situacijų, kurias sukėlė neteisingi naudotojo ar kitos informacinės sistemos veiksmai, neteisingas įvedimo duomenų formatas arba </w:t>
            </w:r>
            <w:r w:rsidR="00A33F66" w:rsidRPr="008B25CB">
              <w:rPr>
                <w:rStyle w:val="normaltextrun"/>
                <w:rFonts w:ascii="Tahoma" w:hAnsi="Tahoma" w:cs="Tahoma"/>
                <w:sz w:val="22"/>
                <w:szCs w:val="22"/>
              </w:rPr>
              <w:t>neleidžiamos įvedamų duomenų reikšmės, valdymą. Naudotojas ar informacinė sistema turi būti informuojami apie tokios situacijos susidarymą ir galimus tolimesnius veiksmus.</w:t>
            </w:r>
          </w:p>
        </w:tc>
      </w:tr>
      <w:tr w:rsidR="00970B50" w:rsidRPr="0016074B" w14:paraId="6784FBD7" w14:textId="77777777">
        <w:trPr>
          <w:trHeight w:val="285"/>
        </w:trPr>
        <w:tc>
          <w:tcPr>
            <w:tcW w:w="2166" w:type="dxa"/>
            <w:tcMar>
              <w:left w:w="105" w:type="dxa"/>
              <w:right w:w="105" w:type="dxa"/>
            </w:tcMar>
          </w:tcPr>
          <w:p w14:paraId="772990AC" w14:textId="77777777" w:rsidR="00970B50" w:rsidRPr="0016074B" w:rsidDel="00C00BE2" w:rsidRDefault="00970B50" w:rsidP="008B25CB">
            <w:pPr>
              <w:pStyle w:val="ListParagraph"/>
              <w:numPr>
                <w:ilvl w:val="0"/>
                <w:numId w:val="134"/>
              </w:numPr>
              <w:rPr>
                <w:rFonts w:ascii="Tahoma" w:eastAsia="Tahoma" w:hAnsi="Tahoma" w:cs="Tahoma"/>
              </w:rPr>
            </w:pPr>
          </w:p>
        </w:tc>
        <w:tc>
          <w:tcPr>
            <w:tcW w:w="7456" w:type="dxa"/>
            <w:tcMar>
              <w:left w:w="105" w:type="dxa"/>
              <w:right w:w="105" w:type="dxa"/>
            </w:tcMar>
          </w:tcPr>
          <w:p w14:paraId="10A00FA6" w14:textId="2058E27E" w:rsidR="00970B50" w:rsidRPr="008B25CB" w:rsidRDefault="0065501A">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Turi būti įgyvendintos Sistemos naudotojų veiksmų, atliktų per sąsaj</w:t>
            </w:r>
            <w:r w:rsidR="00916360" w:rsidRPr="008B25CB">
              <w:rPr>
                <w:rStyle w:val="normaltextrun"/>
                <w:rFonts w:ascii="Tahoma" w:hAnsi="Tahoma" w:cs="Tahoma"/>
                <w:sz w:val="22"/>
                <w:szCs w:val="22"/>
              </w:rPr>
              <w:t>as</w:t>
            </w:r>
            <w:r w:rsidRPr="008B25CB">
              <w:rPr>
                <w:rStyle w:val="normaltextrun"/>
                <w:rFonts w:ascii="Tahoma" w:hAnsi="Tahoma" w:cs="Tahoma"/>
                <w:sz w:val="22"/>
                <w:szCs w:val="22"/>
              </w:rPr>
              <w:t>, veiklos atsekamumo priemonės. Tikslius audituojamus duomenis Teikėjas turi suderinti su Perkančiąja organizacija analizės ir projektavimo etapų metu.</w:t>
            </w:r>
          </w:p>
        </w:tc>
      </w:tr>
      <w:tr w:rsidR="00970B50" w:rsidRPr="0016074B" w14:paraId="03E07898" w14:textId="77777777">
        <w:trPr>
          <w:trHeight w:val="285"/>
        </w:trPr>
        <w:tc>
          <w:tcPr>
            <w:tcW w:w="2166" w:type="dxa"/>
            <w:tcMar>
              <w:left w:w="105" w:type="dxa"/>
              <w:right w:w="105" w:type="dxa"/>
            </w:tcMar>
          </w:tcPr>
          <w:p w14:paraId="67E81467" w14:textId="77777777" w:rsidR="00970B50" w:rsidRPr="0016074B" w:rsidDel="00C00BE2" w:rsidRDefault="00970B50" w:rsidP="008B25CB">
            <w:pPr>
              <w:pStyle w:val="ListParagraph"/>
              <w:numPr>
                <w:ilvl w:val="0"/>
                <w:numId w:val="134"/>
              </w:numPr>
              <w:rPr>
                <w:rFonts w:ascii="Tahoma" w:eastAsia="Tahoma" w:hAnsi="Tahoma" w:cs="Tahoma"/>
              </w:rPr>
            </w:pPr>
          </w:p>
        </w:tc>
        <w:tc>
          <w:tcPr>
            <w:tcW w:w="7456" w:type="dxa"/>
            <w:tcMar>
              <w:left w:w="105" w:type="dxa"/>
              <w:right w:w="105" w:type="dxa"/>
            </w:tcMar>
          </w:tcPr>
          <w:p w14:paraId="4D63AC94" w14:textId="7328C314" w:rsidR="00970B50" w:rsidRPr="008B25CB" w:rsidRDefault="00A41EED">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Siekiant išvengti perteklinės audito informacijos kaupimo, tikslūs audito įrašų darymo momentai turi būti identifikuoti detalios analizės metu kartu su Perkančiąja organizacija.</w:t>
            </w:r>
          </w:p>
        </w:tc>
      </w:tr>
      <w:tr w:rsidR="009A4866" w:rsidRPr="0016074B" w14:paraId="174BA61D" w14:textId="77777777" w:rsidTr="00C96BF8">
        <w:trPr>
          <w:trHeight w:val="285"/>
        </w:trPr>
        <w:tc>
          <w:tcPr>
            <w:tcW w:w="2166" w:type="dxa"/>
            <w:tcMar>
              <w:left w:w="105" w:type="dxa"/>
              <w:right w:w="105" w:type="dxa"/>
            </w:tcMar>
          </w:tcPr>
          <w:p w14:paraId="4432D89C" w14:textId="77777777" w:rsidR="00E411A2" w:rsidRPr="0016074B" w:rsidDel="00C00BE2" w:rsidRDefault="00E411A2" w:rsidP="00A215D3">
            <w:pPr>
              <w:pStyle w:val="ListParagraph"/>
              <w:numPr>
                <w:ilvl w:val="0"/>
                <w:numId w:val="134"/>
              </w:numPr>
              <w:rPr>
                <w:rFonts w:ascii="Tahoma" w:eastAsia="Tahoma" w:hAnsi="Tahoma" w:cs="Tahoma"/>
              </w:rPr>
            </w:pPr>
          </w:p>
        </w:tc>
        <w:tc>
          <w:tcPr>
            <w:tcW w:w="7456" w:type="dxa"/>
            <w:tcMar>
              <w:left w:w="105" w:type="dxa"/>
              <w:right w:w="105" w:type="dxa"/>
            </w:tcMar>
          </w:tcPr>
          <w:p w14:paraId="65B81917" w14:textId="394C5DBC" w:rsidR="000E7977" w:rsidRPr="008B25CB" w:rsidRDefault="00604071" w:rsidP="000E7977">
            <w:pPr>
              <w:pStyle w:val="paragraph"/>
              <w:spacing w:before="0" w:beforeAutospacing="0" w:after="0" w:afterAutospacing="0"/>
              <w:jc w:val="both"/>
              <w:textAlignment w:val="baseline"/>
              <w:rPr>
                <w:rStyle w:val="normaltextrun"/>
              </w:rPr>
            </w:pPr>
            <w:r w:rsidRPr="0016074B">
              <w:rPr>
                <w:rStyle w:val="normaltextrun"/>
                <w:rFonts w:ascii="Tahoma" w:hAnsi="Tahoma" w:cs="Tahoma"/>
                <w:sz w:val="22"/>
                <w:szCs w:val="22"/>
              </w:rPr>
              <w:t>Teikėjas projektuojant Sistemos turi su Perkančiąja organizacija suderinti, kokias apsaugas ir kuriam Sistemos funkcionalumui naudoti.</w:t>
            </w:r>
            <w:r w:rsidR="000E7977" w:rsidRPr="0016074B">
              <w:rPr>
                <w:rStyle w:val="normaltextrun"/>
                <w:rFonts w:ascii="Tahoma" w:hAnsi="Tahoma" w:cs="Tahoma"/>
                <w:sz w:val="22"/>
                <w:szCs w:val="22"/>
              </w:rPr>
              <w:t xml:space="preserve"> Sistema turi būti apsaugota nuo šių grėsmių:</w:t>
            </w:r>
            <w:r w:rsidR="000E7977" w:rsidRPr="008B25CB">
              <w:rPr>
                <w:rStyle w:val="normaltextrun"/>
              </w:rPr>
              <w:t> </w:t>
            </w:r>
          </w:p>
          <w:p w14:paraId="62A77C2B" w14:textId="77777777" w:rsidR="000E7977" w:rsidRPr="008B25CB" w:rsidRDefault="000E7977" w:rsidP="00C026C8">
            <w:pPr>
              <w:pStyle w:val="paragraph"/>
              <w:numPr>
                <w:ilvl w:val="0"/>
                <w:numId w:val="48"/>
              </w:numPr>
              <w:spacing w:before="0" w:beforeAutospacing="0" w:after="0" w:afterAutospacing="0"/>
              <w:ind w:firstLine="0"/>
              <w:jc w:val="both"/>
              <w:textAlignment w:val="baseline"/>
              <w:rPr>
                <w:rStyle w:val="normaltextrun"/>
              </w:rPr>
            </w:pPr>
            <w:r w:rsidRPr="0016074B">
              <w:rPr>
                <w:rStyle w:val="normaltextrun"/>
                <w:rFonts w:ascii="Tahoma" w:hAnsi="Tahoma" w:cs="Tahoma"/>
                <w:sz w:val="22"/>
                <w:szCs w:val="22"/>
              </w:rPr>
              <w:t>Siekiant išvengti saugumo spragų ir pažeidžiamumo programinėje neautentifikuotos prieigos;</w:t>
            </w:r>
            <w:r w:rsidRPr="008B25CB">
              <w:rPr>
                <w:rStyle w:val="normaltextrun"/>
              </w:rPr>
              <w:t> </w:t>
            </w:r>
          </w:p>
          <w:p w14:paraId="4E535E47" w14:textId="77777777" w:rsidR="000E7977" w:rsidRPr="008B25CB" w:rsidRDefault="000E7977" w:rsidP="00C026C8">
            <w:pPr>
              <w:pStyle w:val="paragraph"/>
              <w:numPr>
                <w:ilvl w:val="0"/>
                <w:numId w:val="49"/>
              </w:numPr>
              <w:spacing w:before="0" w:beforeAutospacing="0" w:after="0" w:afterAutospacing="0"/>
              <w:ind w:firstLine="0"/>
              <w:jc w:val="both"/>
              <w:textAlignment w:val="baseline"/>
              <w:rPr>
                <w:rStyle w:val="normaltextrun"/>
              </w:rPr>
            </w:pPr>
            <w:r w:rsidRPr="0016074B">
              <w:rPr>
                <w:rStyle w:val="normaltextrun"/>
                <w:rFonts w:ascii="Tahoma" w:hAnsi="Tahoma" w:cs="Tahoma"/>
                <w:sz w:val="22"/>
                <w:szCs w:val="22"/>
              </w:rPr>
              <w:t>nesankcionuoto naudotojo sesijos perėmimo;</w:t>
            </w:r>
            <w:r w:rsidRPr="008B25CB">
              <w:rPr>
                <w:rStyle w:val="normaltextrun"/>
              </w:rPr>
              <w:t> </w:t>
            </w:r>
          </w:p>
          <w:p w14:paraId="6F54AFC5" w14:textId="77777777" w:rsidR="000E7977" w:rsidRPr="008B25CB" w:rsidRDefault="000E7977" w:rsidP="00C026C8">
            <w:pPr>
              <w:pStyle w:val="paragraph"/>
              <w:numPr>
                <w:ilvl w:val="0"/>
                <w:numId w:val="50"/>
              </w:numPr>
              <w:spacing w:before="0" w:beforeAutospacing="0" w:after="0" w:afterAutospacing="0"/>
              <w:ind w:firstLine="0"/>
              <w:jc w:val="both"/>
              <w:textAlignment w:val="baseline"/>
              <w:rPr>
                <w:rStyle w:val="normaltextrun"/>
              </w:rPr>
            </w:pPr>
            <w:r w:rsidRPr="0016074B">
              <w:rPr>
                <w:rStyle w:val="normaltextrun"/>
                <w:rFonts w:ascii="Tahoma" w:hAnsi="Tahoma" w:cs="Tahoma"/>
                <w:sz w:val="22"/>
                <w:szCs w:val="22"/>
              </w:rPr>
              <w:t>nesankcionuoto duomenų perėmimo ar jų įterpimo;</w:t>
            </w:r>
            <w:r w:rsidRPr="008B25CB">
              <w:rPr>
                <w:rStyle w:val="normaltextrun"/>
              </w:rPr>
              <w:t> </w:t>
            </w:r>
          </w:p>
          <w:p w14:paraId="1EE7FA93" w14:textId="77777777" w:rsidR="000E7977" w:rsidRPr="008B25CB" w:rsidRDefault="000E7977" w:rsidP="00C026C8">
            <w:pPr>
              <w:pStyle w:val="paragraph"/>
              <w:numPr>
                <w:ilvl w:val="0"/>
                <w:numId w:val="51"/>
              </w:numPr>
              <w:spacing w:before="0" w:beforeAutospacing="0" w:after="0" w:afterAutospacing="0"/>
              <w:ind w:firstLine="0"/>
              <w:jc w:val="both"/>
              <w:textAlignment w:val="baseline"/>
              <w:rPr>
                <w:rStyle w:val="normaltextrun"/>
              </w:rPr>
            </w:pPr>
            <w:r w:rsidRPr="0016074B">
              <w:rPr>
                <w:rStyle w:val="normaltextrun"/>
                <w:rFonts w:ascii="Tahoma" w:hAnsi="Tahoma" w:cs="Tahoma"/>
                <w:sz w:val="22"/>
                <w:szCs w:val="22"/>
              </w:rPr>
              <w:t xml:space="preserve">žalingo kodo įterpimo (angl. </w:t>
            </w:r>
            <w:proofErr w:type="spellStart"/>
            <w:r w:rsidRPr="0016074B">
              <w:rPr>
                <w:rStyle w:val="normaltextrun"/>
                <w:rFonts w:ascii="Tahoma" w:hAnsi="Tahoma" w:cs="Tahoma"/>
                <w:sz w:val="22"/>
                <w:szCs w:val="22"/>
              </w:rPr>
              <w:t>Injection</w:t>
            </w:r>
            <w:proofErr w:type="spellEnd"/>
            <w:r w:rsidRPr="0016074B">
              <w:rPr>
                <w:rStyle w:val="normaltextrun"/>
                <w:rFonts w:ascii="Tahoma" w:hAnsi="Tahoma" w:cs="Tahoma"/>
                <w:sz w:val="22"/>
                <w:szCs w:val="22"/>
              </w:rPr>
              <w:t>, XSS (</w:t>
            </w:r>
            <w:proofErr w:type="spellStart"/>
            <w:r w:rsidRPr="0016074B">
              <w:rPr>
                <w:rStyle w:val="normaltextrun"/>
                <w:rFonts w:ascii="Tahoma" w:hAnsi="Tahoma" w:cs="Tahoma"/>
                <w:sz w:val="22"/>
                <w:szCs w:val="22"/>
              </w:rPr>
              <w:t>Cross-sitescripting</w:t>
            </w:r>
            <w:proofErr w:type="spellEnd"/>
            <w:r w:rsidRPr="0016074B">
              <w:rPr>
                <w:rStyle w:val="normaltextrun"/>
                <w:rFonts w:ascii="Tahoma" w:hAnsi="Tahoma" w:cs="Tahoma"/>
                <w:sz w:val="22"/>
                <w:szCs w:val="22"/>
              </w:rPr>
              <w:t>));</w:t>
            </w:r>
            <w:r w:rsidRPr="008B25CB">
              <w:rPr>
                <w:rStyle w:val="normaltextrun"/>
              </w:rPr>
              <w:t> </w:t>
            </w:r>
          </w:p>
          <w:p w14:paraId="6DACBFEC" w14:textId="16311F44" w:rsidR="00E411A2" w:rsidRPr="008B25CB" w:rsidRDefault="000E7977" w:rsidP="00C026C8">
            <w:pPr>
              <w:pStyle w:val="paragraph"/>
              <w:numPr>
                <w:ilvl w:val="0"/>
                <w:numId w:val="52"/>
              </w:numPr>
              <w:spacing w:before="0" w:beforeAutospacing="0" w:after="0" w:afterAutospacing="0"/>
              <w:ind w:firstLine="0"/>
              <w:jc w:val="both"/>
              <w:textAlignment w:val="baseline"/>
              <w:rPr>
                <w:rStyle w:val="normaltextrun"/>
              </w:rPr>
            </w:pPr>
            <w:r w:rsidRPr="0016074B">
              <w:rPr>
                <w:rStyle w:val="normaltextrun"/>
                <w:rFonts w:ascii="Tahoma" w:hAnsi="Tahoma" w:cs="Tahoma"/>
                <w:sz w:val="22"/>
                <w:szCs w:val="22"/>
              </w:rPr>
              <w:t xml:space="preserve">kitų saugumo pažeidimų, kurių sąrašas skelbiamas Atviro tinklo programų saugumo Pirkimo (angl. </w:t>
            </w:r>
            <w:proofErr w:type="spellStart"/>
            <w:r w:rsidRPr="0016074B">
              <w:rPr>
                <w:rStyle w:val="normaltextrun"/>
                <w:rFonts w:ascii="Tahoma" w:hAnsi="Tahoma" w:cs="Tahoma"/>
                <w:sz w:val="22"/>
                <w:szCs w:val="22"/>
              </w:rPr>
              <w:t>The</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Open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Web</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Application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Project (OWASP) interneto svetainėje </w:t>
            </w:r>
            <w:hyperlink r:id="rId24" w:tgtFrame="_blank" w:history="1">
              <w:r w:rsidRPr="008B25CB">
                <w:rPr>
                  <w:rStyle w:val="normaltextrun"/>
                  <w:rFonts w:ascii="Tahoma" w:hAnsi="Tahoma" w:cs="Tahoma"/>
                  <w:sz w:val="22"/>
                  <w:szCs w:val="22"/>
                </w:rPr>
                <w:t>www.owasp.org</w:t>
              </w:r>
            </w:hyperlink>
            <w:r w:rsidRPr="0016074B">
              <w:rPr>
                <w:rStyle w:val="normaltextrun"/>
                <w:rFonts w:ascii="Tahoma" w:hAnsi="Tahoma" w:cs="Tahoma"/>
                <w:sz w:val="22"/>
                <w:szCs w:val="22"/>
              </w:rPr>
              <w:t>).</w:t>
            </w:r>
            <w:r w:rsidRPr="008B25CB">
              <w:rPr>
                <w:rStyle w:val="normaltextrun"/>
              </w:rPr>
              <w:t> </w:t>
            </w:r>
          </w:p>
        </w:tc>
      </w:tr>
      <w:tr w:rsidR="009A4866" w:rsidRPr="0016074B" w14:paraId="24393DE2" w14:textId="77777777" w:rsidTr="00C96BF8">
        <w:trPr>
          <w:trHeight w:val="285"/>
        </w:trPr>
        <w:tc>
          <w:tcPr>
            <w:tcW w:w="2166" w:type="dxa"/>
            <w:tcMar>
              <w:left w:w="105" w:type="dxa"/>
              <w:right w:w="105" w:type="dxa"/>
            </w:tcMar>
          </w:tcPr>
          <w:p w14:paraId="6979520A" w14:textId="77777777" w:rsidR="00604071" w:rsidRPr="0016074B" w:rsidDel="00C00BE2" w:rsidRDefault="00604071" w:rsidP="00A215D3">
            <w:pPr>
              <w:pStyle w:val="ListParagraph"/>
              <w:numPr>
                <w:ilvl w:val="0"/>
                <w:numId w:val="134"/>
              </w:numPr>
              <w:rPr>
                <w:rFonts w:ascii="Tahoma" w:eastAsia="Tahoma" w:hAnsi="Tahoma" w:cs="Tahoma"/>
              </w:rPr>
            </w:pPr>
          </w:p>
        </w:tc>
        <w:tc>
          <w:tcPr>
            <w:tcW w:w="7456" w:type="dxa"/>
            <w:tcMar>
              <w:left w:w="105" w:type="dxa"/>
              <w:right w:w="105" w:type="dxa"/>
            </w:tcMar>
          </w:tcPr>
          <w:p w14:paraId="6E4D3D65" w14:textId="79EB2A6B" w:rsidR="00604071" w:rsidRPr="0016074B" w:rsidRDefault="00CE5251" w:rsidP="00CE5251">
            <w:pPr>
              <w:pStyle w:val="paragraph"/>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Sutrikus sistemų darbui, sistemos naudotojams turi būti pateikiami atitinkami pranešimai.</w:t>
            </w:r>
            <w:r w:rsidRPr="008B25CB">
              <w:rPr>
                <w:rStyle w:val="normaltextrun"/>
              </w:rPr>
              <w:t> </w:t>
            </w:r>
          </w:p>
        </w:tc>
      </w:tr>
      <w:tr w:rsidR="004A2F26" w:rsidRPr="0016074B" w14:paraId="152D7657" w14:textId="77777777" w:rsidTr="00C96BF8">
        <w:trPr>
          <w:trHeight w:val="285"/>
        </w:trPr>
        <w:tc>
          <w:tcPr>
            <w:tcW w:w="2166" w:type="dxa"/>
            <w:tcMar>
              <w:left w:w="105" w:type="dxa"/>
              <w:right w:w="105" w:type="dxa"/>
            </w:tcMar>
          </w:tcPr>
          <w:p w14:paraId="3A9E5C1E" w14:textId="77777777" w:rsidR="004A2F26" w:rsidRPr="0016074B" w:rsidDel="00C00BE2" w:rsidRDefault="004A2F26" w:rsidP="00A215D3">
            <w:pPr>
              <w:pStyle w:val="ListParagraph"/>
              <w:numPr>
                <w:ilvl w:val="0"/>
                <w:numId w:val="134"/>
              </w:numPr>
              <w:rPr>
                <w:rFonts w:ascii="Tahoma" w:eastAsia="Tahoma" w:hAnsi="Tahoma" w:cs="Tahoma"/>
              </w:rPr>
            </w:pPr>
          </w:p>
        </w:tc>
        <w:tc>
          <w:tcPr>
            <w:tcW w:w="7456" w:type="dxa"/>
            <w:tcMar>
              <w:left w:w="105" w:type="dxa"/>
              <w:right w:w="105" w:type="dxa"/>
            </w:tcMar>
          </w:tcPr>
          <w:p w14:paraId="6840B35A" w14:textId="27F34700" w:rsidR="004A2F26" w:rsidRPr="0016074B" w:rsidRDefault="004A2F26" w:rsidP="00CE5251">
            <w:pPr>
              <w:pStyle w:val="paragraph"/>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 xml:space="preserve">Įrangoje, kurią naudojant teikiamos paslaugos, Teikėjas, kurdamas programinę įrangą, turi vadovautis visuotinai pripažintais saugaus kodavimo standartais ir gerąja praktika (angl. </w:t>
            </w:r>
            <w:proofErr w:type="spellStart"/>
            <w:r w:rsidRPr="0016074B">
              <w:rPr>
                <w:rStyle w:val="normaltextrun"/>
                <w:rFonts w:ascii="Tahoma" w:hAnsi="Tahoma" w:cs="Tahoma"/>
                <w:sz w:val="22"/>
                <w:szCs w:val="22"/>
              </w:rPr>
              <w:t>The</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Open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Web</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Application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Project, OWASP) </w:t>
            </w:r>
            <w:proofErr w:type="spellStart"/>
            <w:r w:rsidRPr="0016074B">
              <w:rPr>
                <w:rStyle w:val="normaltextrun"/>
                <w:rFonts w:ascii="Tahoma" w:hAnsi="Tahoma" w:cs="Tahoma"/>
                <w:sz w:val="22"/>
                <w:szCs w:val="22"/>
              </w:rPr>
              <w:t>Secure</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Coding</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Practices</w:t>
            </w:r>
            <w:proofErr w:type="spellEnd"/>
            <w:r w:rsidRPr="0016074B">
              <w:rPr>
                <w:rStyle w:val="normaltextrun"/>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16074B">
              <w:rPr>
                <w:rStyle w:val="normaltextrun"/>
                <w:rFonts w:ascii="Tahoma" w:hAnsi="Tahoma" w:cs="Tahoma"/>
                <w:sz w:val="22"/>
                <w:szCs w:val="22"/>
              </w:rPr>
              <w:t>Testing</w:t>
            </w:r>
            <w:proofErr w:type="spellEnd"/>
            <w:r w:rsidRPr="0016074B">
              <w:rPr>
                <w:rStyle w:val="normaltextrun"/>
                <w:rFonts w:ascii="Tahoma" w:hAnsi="Tahoma" w:cs="Tahoma"/>
                <w:sz w:val="22"/>
                <w:szCs w:val="22"/>
              </w:rPr>
              <w:t xml:space="preserve"> Guide (neapsiribojant „OWASP </w:t>
            </w:r>
            <w:proofErr w:type="spellStart"/>
            <w:r w:rsidRPr="0016074B">
              <w:rPr>
                <w:rStyle w:val="normaltextrun"/>
                <w:rFonts w:ascii="Tahoma" w:hAnsi="Tahoma" w:cs="Tahoma"/>
                <w:sz w:val="22"/>
                <w:szCs w:val="22"/>
              </w:rPr>
              <w:t>Top</w:t>
            </w:r>
            <w:proofErr w:type="spellEnd"/>
            <w:r w:rsidRPr="0016074B">
              <w:rPr>
                <w:rStyle w:val="normaltextrun"/>
                <w:rFonts w:ascii="Tahoma" w:hAnsi="Tahoma" w:cs="Tahoma"/>
                <w:sz w:val="22"/>
                <w:szCs w:val="22"/>
              </w:rPr>
              <w:t xml:space="preserve"> 10“ pažeidžiamumais) (https://www.owasp.org) sąraše, </w:t>
            </w:r>
            <w:proofErr w:type="spellStart"/>
            <w:r w:rsidRPr="0016074B">
              <w:rPr>
                <w:rStyle w:val="normaltextrun"/>
                <w:rFonts w:ascii="Tahoma" w:hAnsi="Tahoma" w:cs="Tahoma"/>
                <w:sz w:val="22"/>
                <w:szCs w:val="22"/>
              </w:rPr>
              <w:t>The</w:t>
            </w:r>
            <w:proofErr w:type="spellEnd"/>
            <w:r w:rsidRPr="0016074B">
              <w:rPr>
                <w:rStyle w:val="normaltextrun"/>
                <w:rFonts w:ascii="Tahoma" w:hAnsi="Tahoma" w:cs="Tahoma"/>
                <w:sz w:val="22"/>
                <w:szCs w:val="22"/>
              </w:rPr>
              <w:t xml:space="preserve"> OWASP API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sąraše ir kt. OWASP parengtose IS saugumo metodikose arba lygiaverčiuose dokumentuose. </w:t>
            </w:r>
            <w:r w:rsidRPr="008B25CB">
              <w:rPr>
                <w:rStyle w:val="normaltextrun"/>
              </w:rPr>
              <w:t> </w:t>
            </w:r>
          </w:p>
        </w:tc>
      </w:tr>
      <w:tr w:rsidR="00A7104B" w:rsidRPr="0016074B" w14:paraId="52F55407" w14:textId="77777777" w:rsidTr="00C96BF8">
        <w:trPr>
          <w:trHeight w:val="285"/>
        </w:trPr>
        <w:tc>
          <w:tcPr>
            <w:tcW w:w="2166" w:type="dxa"/>
            <w:tcMar>
              <w:left w:w="105" w:type="dxa"/>
              <w:right w:w="105" w:type="dxa"/>
            </w:tcMar>
          </w:tcPr>
          <w:p w14:paraId="261984D4" w14:textId="77777777" w:rsidR="00A7104B" w:rsidRPr="0016074B" w:rsidDel="00C00BE2" w:rsidRDefault="00A7104B" w:rsidP="00A215D3">
            <w:pPr>
              <w:pStyle w:val="ListParagraph"/>
              <w:numPr>
                <w:ilvl w:val="0"/>
                <w:numId w:val="134"/>
              </w:numPr>
              <w:rPr>
                <w:rFonts w:ascii="Tahoma" w:eastAsia="Tahoma" w:hAnsi="Tahoma" w:cs="Tahoma"/>
              </w:rPr>
            </w:pPr>
          </w:p>
        </w:tc>
        <w:tc>
          <w:tcPr>
            <w:tcW w:w="7456" w:type="dxa"/>
            <w:tcMar>
              <w:left w:w="105" w:type="dxa"/>
              <w:right w:w="105" w:type="dxa"/>
            </w:tcMar>
          </w:tcPr>
          <w:p w14:paraId="3A1C9A2D" w14:textId="77777777" w:rsidR="00A7104B" w:rsidRPr="008B25CB" w:rsidRDefault="00A7104B" w:rsidP="00A7104B">
            <w:pPr>
              <w:pStyle w:val="paragraph"/>
              <w:spacing w:before="0" w:beforeAutospacing="0" w:after="0" w:afterAutospacing="0"/>
              <w:jc w:val="both"/>
              <w:textAlignment w:val="baseline"/>
              <w:rPr>
                <w:rStyle w:val="normaltextrun"/>
              </w:rPr>
            </w:pPr>
            <w:r w:rsidRPr="0016074B">
              <w:rPr>
                <w:rStyle w:val="normaltextrun"/>
                <w:rFonts w:ascii="Tahoma" w:hAnsi="Tahoma" w:cs="Tahoma"/>
                <w:sz w:val="22"/>
                <w:szCs w:val="22"/>
              </w:rPr>
              <w:t xml:space="preserve">Saugumo patikrinimai (grėsmių modeliavimai, išeities kodo pažiūros ir kt. saugaus kodavimo standartuose ir gerojoje praktikoje numatyti saugumo patikrinimai) turi būti vykdomi kiekviename programinės įrangos kūrimo etape, vadovaujantis (nurodyti teisės aktą, pvz.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w:t>
            </w:r>
            <w:r w:rsidRPr="0016074B">
              <w:rPr>
                <w:rStyle w:val="normaltextrun"/>
                <w:rFonts w:ascii="Tahoma" w:hAnsi="Tahoma" w:cs="Tahoma"/>
                <w:sz w:val="22"/>
                <w:szCs w:val="22"/>
              </w:rPr>
              <w:lastRenderedPageBreak/>
              <w:t xml:space="preserve">saugumo patikrinimus turi būti remiamasi visuotinai pripažintuose metodikose nurodytais saugumo patikrinimo metodais (OWASP </w:t>
            </w:r>
            <w:proofErr w:type="spellStart"/>
            <w:r w:rsidRPr="0016074B">
              <w:rPr>
                <w:rStyle w:val="normaltextrun"/>
                <w:rFonts w:ascii="Tahoma" w:hAnsi="Tahoma" w:cs="Tahoma"/>
                <w:sz w:val="22"/>
                <w:szCs w:val="22"/>
              </w:rPr>
              <w:t>application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verification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standard</w:t>
            </w:r>
            <w:proofErr w:type="spellEnd"/>
            <w:r w:rsidRPr="0016074B">
              <w:rPr>
                <w:rStyle w:val="normaltextrun"/>
                <w:rFonts w:ascii="Tahoma" w:hAnsi="Tahoma" w:cs="Tahoma"/>
                <w:sz w:val="22"/>
                <w:szCs w:val="22"/>
              </w:rPr>
              <w:t xml:space="preserve">, OWASP </w:t>
            </w:r>
            <w:proofErr w:type="spellStart"/>
            <w:r w:rsidRPr="0016074B">
              <w:rPr>
                <w:rStyle w:val="normaltextrun"/>
                <w:rFonts w:ascii="Tahoma" w:hAnsi="Tahoma" w:cs="Tahoma"/>
                <w:sz w:val="22"/>
                <w:szCs w:val="22"/>
              </w:rPr>
              <w:t>Testing</w:t>
            </w:r>
            <w:proofErr w:type="spellEnd"/>
            <w:r w:rsidRPr="0016074B">
              <w:rPr>
                <w:rStyle w:val="normaltextrun"/>
                <w:rFonts w:ascii="Tahoma" w:hAnsi="Tahoma" w:cs="Tahoma"/>
                <w:sz w:val="22"/>
                <w:szCs w:val="22"/>
              </w:rPr>
              <w:t xml:space="preserve"> Guide, </w:t>
            </w:r>
            <w:proofErr w:type="spellStart"/>
            <w:r w:rsidRPr="0016074B">
              <w:rPr>
                <w:rStyle w:val="normaltextrun"/>
                <w:rFonts w:ascii="Tahoma" w:hAnsi="Tahoma" w:cs="Tahoma"/>
                <w:sz w:val="22"/>
                <w:szCs w:val="22"/>
              </w:rPr>
              <w:t>Penetration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Testing</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Execution</w:t>
            </w:r>
            <w:proofErr w:type="spellEnd"/>
            <w:r w:rsidRPr="0016074B">
              <w:rPr>
                <w:rStyle w:val="normaltextrun"/>
                <w:rFonts w:ascii="Tahoma" w:hAnsi="Tahoma" w:cs="Tahoma"/>
                <w:sz w:val="22"/>
                <w:szCs w:val="22"/>
              </w:rPr>
              <w:t xml:space="preserve"> Standard (PTES), </w:t>
            </w:r>
            <w:proofErr w:type="spellStart"/>
            <w:r w:rsidRPr="0016074B">
              <w:rPr>
                <w:rStyle w:val="normaltextrun"/>
                <w:rFonts w:ascii="Tahoma" w:hAnsi="Tahoma" w:cs="Tahoma"/>
                <w:sz w:val="22"/>
                <w:szCs w:val="22"/>
              </w:rPr>
              <w:t>Open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Source</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Testing</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Methodology</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Manual</w:t>
            </w:r>
            <w:proofErr w:type="spellEnd"/>
            <w:r w:rsidRPr="0016074B">
              <w:rPr>
                <w:rStyle w:val="normaltextrun"/>
                <w:rFonts w:ascii="Tahoma" w:hAnsi="Tahoma" w:cs="Tahoma"/>
                <w:sz w:val="22"/>
                <w:szCs w:val="22"/>
              </w:rPr>
              <w:t xml:space="preserve"> (OSSTMM), </w:t>
            </w:r>
            <w:proofErr w:type="spellStart"/>
            <w:r w:rsidRPr="0016074B">
              <w:rPr>
                <w:rStyle w:val="normaltextrun"/>
                <w:rFonts w:ascii="Tahoma" w:hAnsi="Tahoma" w:cs="Tahoma"/>
                <w:sz w:val="22"/>
                <w:szCs w:val="22"/>
              </w:rPr>
              <w:t>Information</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Systems</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Security</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Assessment</w:t>
            </w:r>
            <w:proofErr w:type="spellEnd"/>
            <w:r w:rsidRPr="0016074B">
              <w:rPr>
                <w:rStyle w:val="normaltextrun"/>
                <w:rFonts w:ascii="Tahoma" w:hAnsi="Tahoma" w:cs="Tahoma"/>
                <w:sz w:val="22"/>
                <w:szCs w:val="22"/>
              </w:rPr>
              <w:t xml:space="preserve"> </w:t>
            </w:r>
            <w:proofErr w:type="spellStart"/>
            <w:r w:rsidRPr="0016074B">
              <w:rPr>
                <w:rStyle w:val="normaltextrun"/>
                <w:rFonts w:ascii="Tahoma" w:hAnsi="Tahoma" w:cs="Tahoma"/>
                <w:sz w:val="22"/>
                <w:szCs w:val="22"/>
              </w:rPr>
              <w:t>Framework</w:t>
            </w:r>
            <w:proofErr w:type="spellEnd"/>
            <w:r w:rsidRPr="0016074B">
              <w:rPr>
                <w:rStyle w:val="normaltextrun"/>
                <w:rFonts w:ascii="Tahoma" w:hAnsi="Tahoma" w:cs="Tahoma"/>
                <w:sz w:val="22"/>
                <w:szCs w:val="22"/>
              </w:rPr>
              <w:t xml:space="preserve"> (ISSAF), SANS, NIST SP 800-30“ ar lygiavertėmis saugumo patikrinimo metodikomis).</w:t>
            </w:r>
            <w:r w:rsidRPr="008B25CB">
              <w:rPr>
                <w:rStyle w:val="normaltextrun"/>
              </w:rPr>
              <w:t> </w:t>
            </w:r>
          </w:p>
          <w:p w14:paraId="3C097C60" w14:textId="77777777" w:rsidR="00A7104B" w:rsidRPr="0016074B" w:rsidRDefault="00A7104B" w:rsidP="00CE5251">
            <w:pPr>
              <w:pStyle w:val="paragraph"/>
              <w:spacing w:before="0" w:beforeAutospacing="0" w:after="0" w:afterAutospacing="0"/>
              <w:jc w:val="both"/>
              <w:textAlignment w:val="baseline"/>
              <w:rPr>
                <w:rStyle w:val="normaltextrun"/>
                <w:rFonts w:ascii="Tahoma" w:hAnsi="Tahoma" w:cs="Tahoma"/>
                <w:sz w:val="22"/>
                <w:szCs w:val="22"/>
              </w:rPr>
            </w:pPr>
          </w:p>
        </w:tc>
      </w:tr>
      <w:tr w:rsidR="00B76AC0" w:rsidRPr="0016074B" w14:paraId="4DDCE1AA" w14:textId="77777777">
        <w:trPr>
          <w:trHeight w:val="285"/>
        </w:trPr>
        <w:tc>
          <w:tcPr>
            <w:tcW w:w="2166" w:type="dxa"/>
            <w:tcMar>
              <w:left w:w="105" w:type="dxa"/>
              <w:right w:w="105" w:type="dxa"/>
            </w:tcMar>
          </w:tcPr>
          <w:p w14:paraId="410EB1C8" w14:textId="77777777" w:rsidR="00B76AC0" w:rsidRPr="0016074B" w:rsidDel="00C00BE2" w:rsidRDefault="00B76AC0" w:rsidP="008B25CB">
            <w:pPr>
              <w:pStyle w:val="ListParagraph"/>
              <w:numPr>
                <w:ilvl w:val="0"/>
                <w:numId w:val="134"/>
              </w:numPr>
              <w:rPr>
                <w:rFonts w:ascii="Tahoma" w:eastAsia="Tahoma" w:hAnsi="Tahoma" w:cs="Tahoma"/>
              </w:rPr>
            </w:pPr>
          </w:p>
        </w:tc>
        <w:tc>
          <w:tcPr>
            <w:tcW w:w="7456" w:type="dxa"/>
            <w:tcMar>
              <w:left w:w="105" w:type="dxa"/>
              <w:right w:w="105" w:type="dxa"/>
            </w:tcMar>
          </w:tcPr>
          <w:p w14:paraId="6BC70A23" w14:textId="2AF135A4" w:rsidR="00B76AC0" w:rsidRPr="0016074B" w:rsidRDefault="00B76AC0" w:rsidP="00B76AC0">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Sistemos teikiamų žiniatinklio paslaugų sauga turi būti vykdoma vadovaujantis WS-S (</w:t>
            </w:r>
            <w:proofErr w:type="spellStart"/>
            <w:r w:rsidRPr="008B25CB">
              <w:rPr>
                <w:rStyle w:val="normaltextrun"/>
                <w:rFonts w:ascii="Tahoma" w:hAnsi="Tahoma" w:cs="Tahoma"/>
                <w:sz w:val="22"/>
                <w:szCs w:val="22"/>
              </w:rPr>
              <w:t>Web</w:t>
            </w:r>
            <w:proofErr w:type="spellEnd"/>
            <w:r w:rsidRPr="008B25CB">
              <w:rPr>
                <w:rStyle w:val="normaltextrun"/>
                <w:rFonts w:ascii="Tahoma" w:hAnsi="Tahoma" w:cs="Tahoma"/>
                <w:sz w:val="22"/>
                <w:szCs w:val="22"/>
              </w:rPr>
              <w:t xml:space="preserve"> </w:t>
            </w:r>
            <w:proofErr w:type="spellStart"/>
            <w:r w:rsidRPr="008B25CB">
              <w:rPr>
                <w:rStyle w:val="normaltextrun"/>
                <w:rFonts w:ascii="Tahoma" w:hAnsi="Tahoma" w:cs="Tahoma"/>
                <w:sz w:val="22"/>
                <w:szCs w:val="22"/>
              </w:rPr>
              <w:t>Services</w:t>
            </w:r>
            <w:proofErr w:type="spellEnd"/>
            <w:r w:rsidRPr="008B25CB">
              <w:rPr>
                <w:rStyle w:val="normaltextrun"/>
                <w:rFonts w:ascii="Tahoma" w:hAnsi="Tahoma" w:cs="Tahoma"/>
                <w:sz w:val="22"/>
                <w:szCs w:val="22"/>
              </w:rPr>
              <w:t xml:space="preserve"> </w:t>
            </w:r>
            <w:proofErr w:type="spellStart"/>
            <w:r w:rsidRPr="008B25CB">
              <w:rPr>
                <w:rStyle w:val="normaltextrun"/>
                <w:rFonts w:ascii="Tahoma" w:hAnsi="Tahoma" w:cs="Tahoma"/>
                <w:sz w:val="22"/>
                <w:szCs w:val="22"/>
              </w:rPr>
              <w:t>Security</w:t>
            </w:r>
            <w:proofErr w:type="spellEnd"/>
            <w:r w:rsidRPr="008B25CB">
              <w:rPr>
                <w:rStyle w:val="normaltextrun"/>
                <w:rFonts w:ascii="Tahoma" w:hAnsi="Tahoma" w:cs="Tahoma"/>
                <w:sz w:val="22"/>
                <w:szCs w:val="22"/>
              </w:rPr>
              <w:t>) standarto reikalavimais.</w:t>
            </w:r>
          </w:p>
        </w:tc>
      </w:tr>
      <w:tr w:rsidR="00B76AC0" w:rsidRPr="0016074B" w14:paraId="2CB7ECD8" w14:textId="77777777">
        <w:trPr>
          <w:trHeight w:val="285"/>
        </w:trPr>
        <w:tc>
          <w:tcPr>
            <w:tcW w:w="2166" w:type="dxa"/>
            <w:tcMar>
              <w:left w:w="105" w:type="dxa"/>
              <w:right w:w="105" w:type="dxa"/>
            </w:tcMar>
          </w:tcPr>
          <w:p w14:paraId="5ACB3DF4" w14:textId="77777777" w:rsidR="00B76AC0" w:rsidRPr="0016074B" w:rsidDel="00C00BE2" w:rsidRDefault="00B76AC0" w:rsidP="008B25CB">
            <w:pPr>
              <w:pStyle w:val="ListParagraph"/>
              <w:numPr>
                <w:ilvl w:val="0"/>
                <w:numId w:val="134"/>
              </w:numPr>
              <w:rPr>
                <w:rFonts w:ascii="Tahoma" w:eastAsia="Tahoma" w:hAnsi="Tahoma" w:cs="Tahoma"/>
              </w:rPr>
            </w:pPr>
          </w:p>
        </w:tc>
        <w:tc>
          <w:tcPr>
            <w:tcW w:w="7456" w:type="dxa"/>
            <w:tcMar>
              <w:left w:w="105" w:type="dxa"/>
              <w:right w:w="105" w:type="dxa"/>
            </w:tcMar>
          </w:tcPr>
          <w:p w14:paraId="4214A2D7" w14:textId="02A3A308" w:rsidR="00B76AC0" w:rsidRPr="0016074B" w:rsidRDefault="00B76AC0" w:rsidP="00B76AC0">
            <w:pPr>
              <w:pStyle w:val="paragraph"/>
              <w:spacing w:before="0" w:beforeAutospacing="0" w:after="0" w:afterAutospacing="0"/>
              <w:jc w:val="both"/>
              <w:textAlignment w:val="baseline"/>
              <w:rPr>
                <w:rStyle w:val="normaltextrun"/>
                <w:rFonts w:ascii="Tahoma" w:hAnsi="Tahoma" w:cs="Tahoma"/>
                <w:sz w:val="22"/>
                <w:szCs w:val="22"/>
              </w:rPr>
            </w:pPr>
            <w:r w:rsidRPr="008B25CB">
              <w:rPr>
                <w:rStyle w:val="normaltextrun"/>
                <w:rFonts w:ascii="Tahoma" w:hAnsi="Tahoma" w:cs="Tahoma"/>
                <w:sz w:val="22"/>
                <w:szCs w:val="22"/>
              </w:rPr>
              <w:t>Teikėjas turi naudoti Perkančiosios organizacijos pateiktus reikiamus sertifikatus, skirtus užtikrinti žiniatinklio paslaugų saugą.</w:t>
            </w:r>
          </w:p>
        </w:tc>
      </w:tr>
      <w:tr w:rsidR="009A4866" w:rsidRPr="0016074B" w14:paraId="638D012A" w14:textId="77777777" w:rsidTr="00C96BF8">
        <w:trPr>
          <w:trHeight w:val="285"/>
        </w:trPr>
        <w:tc>
          <w:tcPr>
            <w:tcW w:w="2166" w:type="dxa"/>
            <w:tcMar>
              <w:left w:w="105" w:type="dxa"/>
              <w:right w:w="105" w:type="dxa"/>
            </w:tcMar>
          </w:tcPr>
          <w:p w14:paraId="0A9EEDCC" w14:textId="77777777" w:rsidR="00A7104B" w:rsidRPr="0016074B" w:rsidDel="00C00BE2" w:rsidRDefault="00A7104B" w:rsidP="00A215D3">
            <w:pPr>
              <w:pStyle w:val="ListParagraph"/>
              <w:numPr>
                <w:ilvl w:val="0"/>
                <w:numId w:val="134"/>
              </w:numPr>
              <w:rPr>
                <w:rFonts w:ascii="Tahoma" w:eastAsia="Tahoma" w:hAnsi="Tahoma" w:cs="Tahoma"/>
              </w:rPr>
            </w:pPr>
          </w:p>
        </w:tc>
        <w:tc>
          <w:tcPr>
            <w:tcW w:w="7456" w:type="dxa"/>
            <w:tcMar>
              <w:left w:w="105" w:type="dxa"/>
              <w:right w:w="105" w:type="dxa"/>
            </w:tcMar>
          </w:tcPr>
          <w:p w14:paraId="0E1555E6" w14:textId="45A86A7F" w:rsidR="00A7104B" w:rsidRPr="0016074B" w:rsidRDefault="0030461C" w:rsidP="00CE5251">
            <w:pPr>
              <w:pStyle w:val="paragraph"/>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 xml:space="preserve">Teikėjas turi nedelsiant informuoti apie sutarties vykdymo metu </w:t>
            </w:r>
            <w:r w:rsidR="00AC0BED" w:rsidRPr="0016074B">
              <w:rPr>
                <w:rStyle w:val="normaltextrun"/>
                <w:rFonts w:ascii="Tahoma" w:hAnsi="Tahoma" w:cs="Tahoma"/>
                <w:sz w:val="22"/>
                <w:szCs w:val="22"/>
              </w:rPr>
              <w:t>Perkančiosios organizacijos</w:t>
            </w:r>
            <w:r w:rsidRPr="0016074B">
              <w:rPr>
                <w:rStyle w:val="normaltextrun"/>
                <w:rFonts w:ascii="Tahoma" w:hAnsi="Tahoma" w:cs="Tahoma"/>
                <w:sz w:val="22"/>
                <w:szCs w:val="22"/>
              </w:rPr>
              <w:t xml:space="preserve">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w:t>
            </w:r>
            <w:r w:rsidR="00AC0BED" w:rsidRPr="0016074B">
              <w:rPr>
                <w:rStyle w:val="normaltextrun"/>
                <w:rFonts w:ascii="Tahoma" w:hAnsi="Tahoma" w:cs="Tahoma"/>
                <w:sz w:val="22"/>
                <w:szCs w:val="22"/>
              </w:rPr>
              <w:t>Perkančiosios organizacijos</w:t>
            </w:r>
            <w:r w:rsidRPr="0016074B">
              <w:rPr>
                <w:rStyle w:val="normaltextrun"/>
                <w:rFonts w:ascii="Tahoma" w:hAnsi="Tahoma" w:cs="Tahoma"/>
                <w:sz w:val="22"/>
                <w:szCs w:val="22"/>
              </w:rPr>
              <w:t xml:space="preserve"> saugos įgaliotinio nurodymus ir pavedimus, susijusius su saugos politikos įgyvendinimu.</w:t>
            </w:r>
            <w:r w:rsidRPr="008B25CB">
              <w:rPr>
                <w:rStyle w:val="normaltextrun"/>
              </w:rPr>
              <w:t> </w:t>
            </w:r>
          </w:p>
        </w:tc>
      </w:tr>
      <w:tr w:rsidR="0009307B" w:rsidRPr="0016074B" w14:paraId="00D1AB80" w14:textId="77777777" w:rsidTr="00C96BF8">
        <w:trPr>
          <w:trHeight w:val="285"/>
        </w:trPr>
        <w:tc>
          <w:tcPr>
            <w:tcW w:w="2166" w:type="dxa"/>
            <w:tcMar>
              <w:left w:w="105" w:type="dxa"/>
              <w:right w:w="105" w:type="dxa"/>
            </w:tcMar>
          </w:tcPr>
          <w:p w14:paraId="155994AC" w14:textId="77777777" w:rsidR="0009307B" w:rsidRPr="0016074B" w:rsidDel="00C00BE2" w:rsidRDefault="0009307B" w:rsidP="008B25CB">
            <w:pPr>
              <w:pStyle w:val="ListParagraph"/>
              <w:numPr>
                <w:ilvl w:val="0"/>
                <w:numId w:val="134"/>
              </w:numPr>
              <w:rPr>
                <w:rFonts w:ascii="Tahoma" w:eastAsia="Tahoma" w:hAnsi="Tahoma" w:cs="Tahoma"/>
              </w:rPr>
            </w:pPr>
          </w:p>
        </w:tc>
        <w:tc>
          <w:tcPr>
            <w:tcW w:w="7456" w:type="dxa"/>
            <w:tcMar>
              <w:left w:w="105" w:type="dxa"/>
              <w:right w:w="105" w:type="dxa"/>
            </w:tcMar>
          </w:tcPr>
          <w:p w14:paraId="28A9453B" w14:textId="5C4DE266" w:rsidR="0009307B" w:rsidRPr="0016074B" w:rsidRDefault="0009307B" w:rsidP="0009307B">
            <w:pPr>
              <w:pStyle w:val="paragraph"/>
              <w:spacing w:before="0" w:beforeAutospacing="0" w:after="0" w:afterAutospacing="0"/>
              <w:jc w:val="both"/>
              <w:textAlignment w:val="baseline"/>
              <w:rPr>
                <w:rStyle w:val="normaltextrun"/>
                <w:rFonts w:ascii="Tahoma" w:hAnsi="Tahoma" w:cs="Tahoma"/>
                <w:sz w:val="22"/>
                <w:szCs w:val="22"/>
              </w:rPr>
            </w:pPr>
            <w:r w:rsidRPr="0009307B">
              <w:rPr>
                <w:rStyle w:val="normaltextrun"/>
                <w:rFonts w:ascii="Tahoma" w:hAnsi="Tahoma" w:cs="Tahoma"/>
                <w:sz w:val="22"/>
                <w:szCs w:val="22"/>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tc>
      </w:tr>
    </w:tbl>
    <w:p w14:paraId="062CE3DE" w14:textId="690A518B" w:rsidR="004F4F14" w:rsidRPr="0016074B" w:rsidRDefault="004F4F14" w:rsidP="008B25CB">
      <w:pPr>
        <w:pStyle w:val="Heading3"/>
      </w:pPr>
      <w:bookmarkStart w:id="211" w:name="_Toc191899167"/>
      <w:r w:rsidRPr="0016074B">
        <w:t xml:space="preserve">Reikalavimai saugą reglamentuojančių teisės aktų </w:t>
      </w:r>
      <w:r w:rsidR="005472A3" w:rsidRPr="0016074B">
        <w:t xml:space="preserve">ir standartų </w:t>
      </w:r>
      <w:r w:rsidRPr="0016074B">
        <w:t>taikymui</w:t>
      </w:r>
      <w:bookmarkEnd w:id="211"/>
      <w:r w:rsidR="009B4610" w:rsidRPr="0016074B">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0BB153CF" w14:textId="77777777" w:rsidTr="00C96BF8">
        <w:trPr>
          <w:trHeight w:val="285"/>
        </w:trPr>
        <w:tc>
          <w:tcPr>
            <w:tcW w:w="2166" w:type="dxa"/>
            <w:shd w:val="clear" w:color="auto" w:fill="0070C0"/>
            <w:tcMar>
              <w:left w:w="105" w:type="dxa"/>
              <w:right w:w="105" w:type="dxa"/>
            </w:tcMar>
            <w:vAlign w:val="center"/>
          </w:tcPr>
          <w:p w14:paraId="48130526" w14:textId="77777777" w:rsidR="005472A3" w:rsidRPr="0016074B" w:rsidRDefault="005472A3"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1CB94C50" w14:textId="77777777" w:rsidR="005472A3" w:rsidRPr="0016074B" w:rsidRDefault="005472A3"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217EDF6" w14:textId="77777777" w:rsidTr="00C96BF8">
        <w:trPr>
          <w:trHeight w:val="285"/>
        </w:trPr>
        <w:tc>
          <w:tcPr>
            <w:tcW w:w="2166" w:type="dxa"/>
            <w:tcMar>
              <w:left w:w="105" w:type="dxa"/>
              <w:right w:w="105" w:type="dxa"/>
            </w:tcMar>
          </w:tcPr>
          <w:p w14:paraId="2CE8EF43" w14:textId="77777777" w:rsidR="005472A3" w:rsidRPr="0016074B" w:rsidDel="00C00BE2" w:rsidRDefault="005472A3" w:rsidP="00A215D3">
            <w:pPr>
              <w:pStyle w:val="ListParagraph"/>
              <w:numPr>
                <w:ilvl w:val="0"/>
                <w:numId w:val="134"/>
              </w:numPr>
              <w:rPr>
                <w:rFonts w:ascii="Tahoma" w:eastAsia="Tahoma" w:hAnsi="Tahoma" w:cs="Tahoma"/>
              </w:rPr>
            </w:pPr>
          </w:p>
        </w:tc>
        <w:tc>
          <w:tcPr>
            <w:tcW w:w="7456" w:type="dxa"/>
            <w:tcMar>
              <w:left w:w="105" w:type="dxa"/>
              <w:right w:w="105" w:type="dxa"/>
            </w:tcMar>
          </w:tcPr>
          <w:p w14:paraId="4440C393" w14:textId="77777777" w:rsidR="00BB5CEE" w:rsidRPr="008B25CB" w:rsidRDefault="00BB5CEE" w:rsidP="00BB5CEE">
            <w:pPr>
              <w:pStyle w:val="paragraph"/>
              <w:spacing w:before="0" w:beforeAutospacing="0" w:after="0" w:afterAutospacing="0"/>
              <w:jc w:val="both"/>
              <w:textAlignment w:val="baseline"/>
              <w:rPr>
                <w:rStyle w:val="normaltextrun"/>
              </w:rPr>
            </w:pPr>
            <w:r w:rsidRPr="0016074B">
              <w:rPr>
                <w:rStyle w:val="normaltextrun"/>
                <w:rFonts w:ascii="Tahoma" w:hAnsi="Tahoma" w:cs="Tahoma"/>
                <w:sz w:val="22"/>
                <w:szCs w:val="22"/>
              </w:rPr>
              <w:t>Pagrindiniai saugą (tiek programinės įrangos, tiek duomenų) reglamentuojantys teisės aktai, kuriais turi būti vadovaujamasi kuriant Sistema yra šie:</w:t>
            </w:r>
            <w:r w:rsidRPr="008B25CB">
              <w:rPr>
                <w:rStyle w:val="normaltextrun"/>
              </w:rPr>
              <w:t> </w:t>
            </w:r>
          </w:p>
          <w:p w14:paraId="1B011529" w14:textId="07736621" w:rsidR="009B3442" w:rsidRPr="008B25CB" w:rsidRDefault="00BB5CEE" w:rsidP="008B25CB">
            <w:pPr>
              <w:pStyle w:val="paragraph"/>
              <w:numPr>
                <w:ilvl w:val="0"/>
                <w:numId w:val="54"/>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r w:rsidRPr="008B25CB">
              <w:rPr>
                <w:rStyle w:val="normaltextrun"/>
              </w:rPr>
              <w:t> </w:t>
            </w:r>
          </w:p>
          <w:p w14:paraId="1ACB4FA2" w14:textId="7474D627" w:rsidR="009B3442" w:rsidRPr="008B25CB" w:rsidRDefault="00BB5CEE">
            <w:pPr>
              <w:pStyle w:val="paragraph"/>
              <w:numPr>
                <w:ilvl w:val="0"/>
                <w:numId w:val="54"/>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Lietuvos Respublikos asmens duomenų teisinės apsaugos įstatymas;</w:t>
            </w:r>
            <w:r w:rsidRPr="008B25CB">
              <w:rPr>
                <w:rStyle w:val="normaltextrun"/>
              </w:rPr>
              <w:t> </w:t>
            </w:r>
          </w:p>
          <w:p w14:paraId="5AB01E51" w14:textId="6074E7CE" w:rsidR="009B3442" w:rsidRPr="000B6E66" w:rsidRDefault="00BB5CEE" w:rsidP="009B3442">
            <w:pPr>
              <w:pStyle w:val="paragraph"/>
              <w:numPr>
                <w:ilvl w:val="0"/>
                <w:numId w:val="54"/>
              </w:numPr>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Lietuvos Respublikos kibernetinio saugumo įstatymas;</w:t>
            </w:r>
            <w:r w:rsidRPr="008B25CB">
              <w:rPr>
                <w:rStyle w:val="normaltextrun"/>
              </w:rPr>
              <w:t> </w:t>
            </w:r>
          </w:p>
          <w:p w14:paraId="282B1833" w14:textId="77777777" w:rsidR="009B3442" w:rsidRPr="000B6E66" w:rsidRDefault="002E0194" w:rsidP="009B3442">
            <w:pPr>
              <w:pStyle w:val="paragraph"/>
              <w:numPr>
                <w:ilvl w:val="0"/>
                <w:numId w:val="54"/>
              </w:numPr>
              <w:spacing w:before="0" w:beforeAutospacing="0" w:after="0" w:afterAutospacing="0"/>
              <w:jc w:val="both"/>
              <w:textAlignment w:val="baseline"/>
              <w:rPr>
                <w:rStyle w:val="normaltextrun"/>
                <w:rFonts w:ascii="Tahoma" w:hAnsi="Tahoma" w:cs="Tahoma"/>
                <w:sz w:val="22"/>
                <w:szCs w:val="22"/>
              </w:rPr>
            </w:pPr>
            <w:r w:rsidRPr="009B3442">
              <w:rPr>
                <w:rStyle w:val="normaltextrun"/>
                <w:rFonts w:ascii="Tahoma" w:hAnsi="Tahoma" w:cs="Tahoma"/>
                <w:sz w:val="22"/>
                <w:szCs w:val="22"/>
              </w:rPr>
              <w:t>K</w:t>
            </w:r>
            <w:r w:rsidR="0033469B" w:rsidRPr="009B3442">
              <w:rPr>
                <w:rStyle w:val="normaltextrun"/>
                <w:rFonts w:ascii="Tahoma" w:hAnsi="Tahoma" w:cs="Tahoma"/>
                <w:sz w:val="22"/>
                <w:szCs w:val="22"/>
              </w:rPr>
              <w:t xml:space="preserve">ibernetinio saugumo reikalavimų aprašas, patvirtintas Lietuvos Respublikos Vyriausybės 2018 m. rugpjūčio 13 d. nutarimu Nr. 818 „Dėl Lietuvos Respublikos kibernetinio saugumo įstatymo įgyvendinimo;  </w:t>
            </w:r>
          </w:p>
          <w:p w14:paraId="2380A5DC" w14:textId="77777777" w:rsidR="009B3442" w:rsidRPr="000B6E66" w:rsidRDefault="0033469B" w:rsidP="009B3442">
            <w:pPr>
              <w:pStyle w:val="paragraph"/>
              <w:numPr>
                <w:ilvl w:val="0"/>
                <w:numId w:val="54"/>
              </w:numPr>
              <w:spacing w:before="0" w:beforeAutospacing="0" w:after="0" w:afterAutospacing="0"/>
              <w:jc w:val="both"/>
              <w:textAlignment w:val="baseline"/>
              <w:rPr>
                <w:rStyle w:val="normaltextrun"/>
                <w:rFonts w:ascii="Tahoma" w:hAnsi="Tahoma" w:cs="Tahoma"/>
                <w:sz w:val="22"/>
                <w:szCs w:val="22"/>
              </w:rPr>
            </w:pPr>
            <w:r w:rsidRPr="009B3442">
              <w:rPr>
                <w:rStyle w:val="normaltextrun"/>
                <w:rFonts w:ascii="Tahoma" w:hAnsi="Tahoma" w:cs="Tahoma"/>
                <w:sz w:val="22"/>
                <w:szCs w:val="22"/>
              </w:rPr>
              <w:lastRenderedPageBreak/>
              <w:t>Informacinių sistemų elektroninės informacijos saugos reikalavimai, patvirtinti Lietuvos Respublikos krašto apsaugos ministro 2020 m. gruodžio 4 d. įsakymu Nr. V-941 „Dėl Informacinių technologijų saugos atitikties vertinimo metodikos patvirtinimo“;</w:t>
            </w:r>
          </w:p>
          <w:p w14:paraId="602DE7D3" w14:textId="3E56D044" w:rsidR="0033469B" w:rsidRPr="000B6E66" w:rsidRDefault="0033469B" w:rsidP="008B25CB">
            <w:pPr>
              <w:pStyle w:val="paragraph"/>
              <w:numPr>
                <w:ilvl w:val="0"/>
                <w:numId w:val="54"/>
              </w:numPr>
              <w:spacing w:before="0" w:beforeAutospacing="0" w:after="0" w:afterAutospacing="0"/>
              <w:jc w:val="both"/>
              <w:textAlignment w:val="baseline"/>
              <w:rPr>
                <w:rStyle w:val="normaltextrun"/>
                <w:rFonts w:ascii="Tahoma" w:hAnsi="Tahoma" w:cs="Tahoma"/>
                <w:sz w:val="22"/>
                <w:szCs w:val="22"/>
              </w:rPr>
            </w:pPr>
            <w:r w:rsidRPr="009B3442">
              <w:rPr>
                <w:rStyle w:val="normaltextrun"/>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7F2FA69E" w14:textId="52ABE198" w:rsidR="005472A3" w:rsidRPr="008B25CB" w:rsidRDefault="000B6E66" w:rsidP="008B25CB">
            <w:pPr>
              <w:tabs>
                <w:tab w:val="left" w:pos="540"/>
                <w:tab w:val="left" w:pos="1134"/>
              </w:tabs>
              <w:spacing w:after="160" w:line="276" w:lineRule="auto"/>
              <w:contextualSpacing/>
              <w:jc w:val="both"/>
              <w:rPr>
                <w:rFonts w:cs="Tahoma"/>
              </w:rPr>
            </w:pPr>
            <w:r w:rsidRPr="008B25CB">
              <w:rPr>
                <w:rStyle w:val="normaltextrun"/>
                <w:rFonts w:ascii="Tahoma" w:hAnsi="Tahoma"/>
                <w:sz w:val="22"/>
                <w:szCs w:val="22"/>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tc>
      </w:tr>
    </w:tbl>
    <w:p w14:paraId="6599CC15" w14:textId="26FA786F" w:rsidR="004F4F14" w:rsidRPr="0016074B" w:rsidRDefault="004F4F14" w:rsidP="008B25CB">
      <w:pPr>
        <w:pStyle w:val="Heading3"/>
        <w:rPr>
          <w:lang w:eastAsia="lt-LT"/>
        </w:rPr>
      </w:pPr>
      <w:bookmarkStart w:id="212" w:name="_Toc191899168"/>
      <w:r w:rsidRPr="0016074B">
        <w:rPr>
          <w:lang w:eastAsia="lt-LT"/>
        </w:rPr>
        <w:lastRenderedPageBreak/>
        <w:t>Paslaugų teikimo duomenų saugos reikalavimai</w:t>
      </w:r>
      <w:bookmarkEnd w:id="21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7C70A225" w14:textId="77777777" w:rsidTr="00C96BF8">
        <w:trPr>
          <w:trHeight w:val="285"/>
        </w:trPr>
        <w:tc>
          <w:tcPr>
            <w:tcW w:w="2166" w:type="dxa"/>
            <w:shd w:val="clear" w:color="auto" w:fill="0070C0"/>
            <w:tcMar>
              <w:left w:w="105" w:type="dxa"/>
              <w:right w:w="105" w:type="dxa"/>
            </w:tcMar>
            <w:vAlign w:val="center"/>
          </w:tcPr>
          <w:p w14:paraId="696F8C18" w14:textId="77777777" w:rsidR="003220A5" w:rsidRPr="0016074B" w:rsidRDefault="003220A5"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75E6C60" w14:textId="77777777" w:rsidR="003220A5" w:rsidRPr="0016074B" w:rsidRDefault="003220A5"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6E6A5B1" w14:textId="77777777" w:rsidTr="00C96BF8">
        <w:trPr>
          <w:trHeight w:val="285"/>
        </w:trPr>
        <w:tc>
          <w:tcPr>
            <w:tcW w:w="2166" w:type="dxa"/>
            <w:tcMar>
              <w:left w:w="105" w:type="dxa"/>
              <w:right w:w="105" w:type="dxa"/>
            </w:tcMar>
          </w:tcPr>
          <w:p w14:paraId="08096EA4" w14:textId="77777777" w:rsidR="003220A5" w:rsidRPr="0016074B" w:rsidDel="00C00BE2" w:rsidRDefault="003220A5" w:rsidP="00A215D3">
            <w:pPr>
              <w:pStyle w:val="ListParagraph"/>
              <w:numPr>
                <w:ilvl w:val="0"/>
                <w:numId w:val="134"/>
              </w:numPr>
              <w:rPr>
                <w:rFonts w:ascii="Tahoma" w:eastAsia="Tahoma" w:hAnsi="Tahoma" w:cs="Tahoma"/>
              </w:rPr>
            </w:pPr>
          </w:p>
        </w:tc>
        <w:tc>
          <w:tcPr>
            <w:tcW w:w="7456" w:type="dxa"/>
            <w:tcMar>
              <w:left w:w="105" w:type="dxa"/>
              <w:right w:w="105" w:type="dxa"/>
            </w:tcMar>
          </w:tcPr>
          <w:p w14:paraId="027BEAAD" w14:textId="418BEF15" w:rsidR="003220A5" w:rsidRPr="0016074B" w:rsidRDefault="003220A5" w:rsidP="003220A5">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Informacinių išteklių vystymo ir priežiūros saugumas (saugus kodavimas ir kt. turi būti užtikrintas, kaip reikalaujama Lietuvos standartuose LST EN ISO/IEC 27001 ir LST EN ISO/IEC 27002LST ES ISO/IEC 27002.</w:t>
            </w:r>
            <w:r w:rsidRPr="0016074B">
              <w:rPr>
                <w:rStyle w:val="eop"/>
                <w:rFonts w:ascii="Tahoma" w:hAnsi="Tahoma" w:cs="Tahoma"/>
                <w:sz w:val="22"/>
                <w:szCs w:val="22"/>
              </w:rPr>
              <w:t> </w:t>
            </w:r>
          </w:p>
        </w:tc>
      </w:tr>
      <w:tr w:rsidR="003220A5" w:rsidRPr="0016074B" w14:paraId="0B760320" w14:textId="77777777" w:rsidTr="00C96BF8">
        <w:trPr>
          <w:trHeight w:val="285"/>
        </w:trPr>
        <w:tc>
          <w:tcPr>
            <w:tcW w:w="2166" w:type="dxa"/>
            <w:tcMar>
              <w:left w:w="105" w:type="dxa"/>
              <w:right w:w="105" w:type="dxa"/>
            </w:tcMar>
          </w:tcPr>
          <w:p w14:paraId="037FE9A5" w14:textId="77777777" w:rsidR="003220A5" w:rsidRPr="0016074B" w:rsidDel="00C00BE2" w:rsidRDefault="003220A5" w:rsidP="00A215D3">
            <w:pPr>
              <w:pStyle w:val="ListParagraph"/>
              <w:numPr>
                <w:ilvl w:val="0"/>
                <w:numId w:val="134"/>
              </w:numPr>
              <w:rPr>
                <w:rFonts w:ascii="Tahoma" w:eastAsia="Tahoma" w:hAnsi="Tahoma" w:cs="Tahoma"/>
              </w:rPr>
            </w:pPr>
          </w:p>
        </w:tc>
        <w:tc>
          <w:tcPr>
            <w:tcW w:w="7456" w:type="dxa"/>
            <w:tcMar>
              <w:left w:w="105" w:type="dxa"/>
              <w:right w:w="105" w:type="dxa"/>
            </w:tcMar>
          </w:tcPr>
          <w:p w14:paraId="5D33133D" w14:textId="131BDD9A" w:rsidR="003220A5" w:rsidRPr="0016074B" w:rsidRDefault="003220A5" w:rsidP="003220A5">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Perkančiosios organizacijos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r w:rsidRPr="0016074B">
              <w:rPr>
                <w:rStyle w:val="eop"/>
                <w:rFonts w:ascii="Tahoma" w:hAnsi="Tahoma" w:cs="Tahoma"/>
                <w:sz w:val="22"/>
                <w:szCs w:val="22"/>
              </w:rPr>
              <w:t> </w:t>
            </w:r>
          </w:p>
        </w:tc>
      </w:tr>
      <w:tr w:rsidR="009A4866" w:rsidRPr="0016074B" w14:paraId="76472C2D" w14:textId="77777777" w:rsidTr="00C96BF8">
        <w:trPr>
          <w:trHeight w:val="285"/>
        </w:trPr>
        <w:tc>
          <w:tcPr>
            <w:tcW w:w="2166" w:type="dxa"/>
            <w:tcMar>
              <w:left w:w="105" w:type="dxa"/>
              <w:right w:w="105" w:type="dxa"/>
            </w:tcMar>
          </w:tcPr>
          <w:p w14:paraId="7092793A" w14:textId="77777777" w:rsidR="003220A5" w:rsidRPr="0016074B" w:rsidDel="00C00BE2" w:rsidRDefault="003220A5" w:rsidP="00A215D3">
            <w:pPr>
              <w:pStyle w:val="ListParagraph"/>
              <w:numPr>
                <w:ilvl w:val="0"/>
                <w:numId w:val="134"/>
              </w:numPr>
              <w:rPr>
                <w:rFonts w:ascii="Tahoma" w:eastAsia="Tahoma" w:hAnsi="Tahoma" w:cs="Tahoma"/>
              </w:rPr>
            </w:pPr>
          </w:p>
        </w:tc>
        <w:tc>
          <w:tcPr>
            <w:tcW w:w="7456" w:type="dxa"/>
            <w:tcMar>
              <w:left w:w="105" w:type="dxa"/>
              <w:right w:w="105" w:type="dxa"/>
            </w:tcMar>
          </w:tcPr>
          <w:p w14:paraId="3C42EAC0" w14:textId="77777777" w:rsidR="00E050AF" w:rsidRPr="0016074B" w:rsidRDefault="00E050AF" w:rsidP="00E050AF">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Duomenų sauga turi būti užtikrinama:</w:t>
            </w:r>
            <w:r w:rsidRPr="0016074B">
              <w:rPr>
                <w:rStyle w:val="eop"/>
                <w:rFonts w:ascii="Tahoma" w:hAnsi="Tahoma" w:cs="Tahoma"/>
                <w:sz w:val="22"/>
                <w:szCs w:val="22"/>
              </w:rPr>
              <w:t> </w:t>
            </w:r>
          </w:p>
          <w:p w14:paraId="6E349479"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užtikrinant duomenų vientisumą, prieinamumą ir konfidencialumą;</w:t>
            </w:r>
            <w:r w:rsidRPr="008B25CB">
              <w:rPr>
                <w:rStyle w:val="normaltextrun"/>
              </w:rPr>
              <w:t> </w:t>
            </w:r>
          </w:p>
          <w:p w14:paraId="7230E628"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registruojant Sistemos naudotojų atliekamus veiksmus su duomenimis, įskaitant duomenų paiešką ir peržiūrėjimą (nustatytai grupei Sistemos naudotojų turi būti privaloma įvesti sistemoje atliekamų veiksmų priežastį ir /ar teisinį pagrindą;</w:t>
            </w:r>
            <w:r w:rsidRPr="008B25CB">
              <w:rPr>
                <w:rStyle w:val="normaltextrun"/>
              </w:rPr>
              <w:t> </w:t>
            </w:r>
          </w:p>
          <w:p w14:paraId="58FA84A4"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sukuriant priemones, sudarančias galimybes Sistemos administratoriui patikrinti Sistemos naudotojų veiksmus;</w:t>
            </w:r>
            <w:r w:rsidRPr="008B25CB">
              <w:rPr>
                <w:rStyle w:val="normaltextrun"/>
              </w:rPr>
              <w:t> </w:t>
            </w:r>
          </w:p>
          <w:p w14:paraId="1DBF6803"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r w:rsidRPr="008B25CB">
              <w:rPr>
                <w:rStyle w:val="normaltextrun"/>
              </w:rPr>
              <w:t> </w:t>
            </w:r>
          </w:p>
          <w:p w14:paraId="53060C29"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r w:rsidRPr="008B25CB">
              <w:rPr>
                <w:rStyle w:val="normaltextrun"/>
              </w:rPr>
              <w:t> </w:t>
            </w:r>
          </w:p>
          <w:p w14:paraId="5376B683" w14:textId="77777777" w:rsidR="00E050AF" w:rsidRPr="008B25CB" w:rsidRDefault="00E050AF" w:rsidP="008B25CB">
            <w:pPr>
              <w:pStyle w:val="paragraph"/>
              <w:numPr>
                <w:ilvl w:val="0"/>
                <w:numId w:val="188"/>
              </w:numPr>
              <w:spacing w:before="0" w:beforeAutospacing="0" w:after="0" w:afterAutospacing="0"/>
              <w:jc w:val="both"/>
              <w:textAlignment w:val="baseline"/>
              <w:rPr>
                <w:rStyle w:val="normaltextrun"/>
              </w:rPr>
            </w:pPr>
            <w:r w:rsidRPr="0016074B">
              <w:rPr>
                <w:rStyle w:val="normaltextrun"/>
                <w:rFonts w:ascii="Tahoma" w:hAnsi="Tahoma" w:cs="Tahoma"/>
                <w:sz w:val="22"/>
                <w:szCs w:val="22"/>
              </w:rPr>
              <w:t>saugoma informacija negali būti ištrinta jokiais kitais būdais ar aplinkybėmis išskyrus analizės ir projektavimo etapuose numatytais atvejais);</w:t>
            </w:r>
            <w:r w:rsidRPr="008B25CB">
              <w:rPr>
                <w:rStyle w:val="normaltextrun"/>
              </w:rPr>
              <w:t> </w:t>
            </w:r>
          </w:p>
          <w:p w14:paraId="3E419D95" w14:textId="4A9BBB8C" w:rsidR="003220A5" w:rsidRPr="0016074B" w:rsidRDefault="00E050AF" w:rsidP="008B25CB">
            <w:pPr>
              <w:pStyle w:val="paragraph"/>
              <w:numPr>
                <w:ilvl w:val="0"/>
                <w:numId w:val="188"/>
              </w:numPr>
              <w:spacing w:before="0" w:beforeAutospacing="0" w:after="0" w:afterAutospacing="0"/>
              <w:jc w:val="both"/>
              <w:textAlignment w:val="baseline"/>
              <w:rPr>
                <w:rStyle w:val="normaltextrun"/>
                <w:rFonts w:ascii="Tahoma" w:hAnsi="Tahoma" w:cs="Tahoma"/>
                <w:sz w:val="22"/>
                <w:szCs w:val="22"/>
              </w:rPr>
            </w:pPr>
            <w:r w:rsidRPr="0016074B">
              <w:rPr>
                <w:rStyle w:val="normaltextrun"/>
                <w:rFonts w:ascii="Tahoma" w:hAnsi="Tahoma" w:cs="Tahoma"/>
                <w:sz w:val="22"/>
                <w:szCs w:val="22"/>
              </w:rPr>
              <w:t xml:space="preserve">Teikėjas turi suderinti failų formatus, kuriuos leidžiama įkelti į Sistemą, ir suderinti juos su Perkančiąja (pvz. neturi būti leidžiama prisegti potencialiai nesaugių, galinčių automatiškai pasileisti (angl. </w:t>
            </w:r>
            <w:proofErr w:type="spellStart"/>
            <w:r w:rsidRPr="0016074B">
              <w:rPr>
                <w:rStyle w:val="normaltextrun"/>
                <w:rFonts w:ascii="Tahoma" w:hAnsi="Tahoma" w:cs="Tahoma"/>
                <w:sz w:val="22"/>
                <w:szCs w:val="22"/>
              </w:rPr>
              <w:t>Self-executive</w:t>
            </w:r>
            <w:proofErr w:type="spellEnd"/>
            <w:r w:rsidRPr="0016074B">
              <w:rPr>
                <w:rStyle w:val="normaltextrun"/>
                <w:rFonts w:ascii="Tahoma" w:hAnsi="Tahoma" w:cs="Tahoma"/>
                <w:sz w:val="22"/>
                <w:szCs w:val="22"/>
              </w:rPr>
              <w:t>) failų).</w:t>
            </w:r>
            <w:r w:rsidRPr="0016074B">
              <w:rPr>
                <w:rStyle w:val="eop"/>
                <w:rFonts w:ascii="Tahoma" w:hAnsi="Tahoma" w:cs="Tahoma"/>
                <w:sz w:val="22"/>
                <w:szCs w:val="22"/>
              </w:rPr>
              <w:t> </w:t>
            </w:r>
          </w:p>
        </w:tc>
      </w:tr>
    </w:tbl>
    <w:p w14:paraId="5EF750EC" w14:textId="084C75DA" w:rsidR="004F4F14" w:rsidRPr="0016074B" w:rsidRDefault="004F4F14" w:rsidP="008B25CB">
      <w:pPr>
        <w:pStyle w:val="Heading3"/>
      </w:pPr>
      <w:bookmarkStart w:id="213" w:name="_Toc191899169"/>
      <w:r w:rsidRPr="0016074B">
        <w:t>Reikalavimai auditavimui</w:t>
      </w:r>
      <w:bookmarkEnd w:id="21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9A4866" w:rsidRPr="0016074B" w14:paraId="665886D7" w14:textId="77777777" w:rsidTr="00C96BF8">
        <w:trPr>
          <w:trHeight w:val="285"/>
        </w:trPr>
        <w:tc>
          <w:tcPr>
            <w:tcW w:w="2166" w:type="dxa"/>
            <w:shd w:val="clear" w:color="auto" w:fill="0070C0"/>
            <w:tcMar>
              <w:left w:w="105" w:type="dxa"/>
              <w:right w:w="105" w:type="dxa"/>
            </w:tcMar>
            <w:vAlign w:val="center"/>
          </w:tcPr>
          <w:p w14:paraId="4F8FA9F2" w14:textId="77777777" w:rsidR="00053DC5" w:rsidRPr="0016074B" w:rsidRDefault="00053DC5" w:rsidP="00C96BF8">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5778C91" w14:textId="77777777" w:rsidR="00053DC5" w:rsidRPr="0016074B" w:rsidRDefault="00053DC5" w:rsidP="00C96BF8">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316FEAAE" w14:textId="77777777" w:rsidTr="00C96BF8">
        <w:trPr>
          <w:trHeight w:val="285"/>
        </w:trPr>
        <w:tc>
          <w:tcPr>
            <w:tcW w:w="2166" w:type="dxa"/>
            <w:tcMar>
              <w:left w:w="105" w:type="dxa"/>
              <w:right w:w="105" w:type="dxa"/>
            </w:tcMar>
          </w:tcPr>
          <w:p w14:paraId="6D39E315" w14:textId="77777777" w:rsidR="00053DC5" w:rsidRPr="0016074B" w:rsidDel="00C00BE2" w:rsidRDefault="00053DC5" w:rsidP="00A215D3">
            <w:pPr>
              <w:pStyle w:val="ListParagraph"/>
              <w:numPr>
                <w:ilvl w:val="0"/>
                <w:numId w:val="134"/>
              </w:numPr>
              <w:rPr>
                <w:rFonts w:ascii="Tahoma" w:eastAsia="Tahoma" w:hAnsi="Tahoma" w:cs="Tahoma"/>
              </w:rPr>
            </w:pPr>
          </w:p>
        </w:tc>
        <w:tc>
          <w:tcPr>
            <w:tcW w:w="7456" w:type="dxa"/>
            <w:tcMar>
              <w:left w:w="105" w:type="dxa"/>
              <w:right w:w="105" w:type="dxa"/>
            </w:tcMar>
          </w:tcPr>
          <w:p w14:paraId="60C99BEE" w14:textId="58BBD7BA" w:rsidR="00053DC5" w:rsidRPr="0016074B" w:rsidRDefault="00053DC5" w:rsidP="00C96BF8">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vykdomas visų Sistemos komponentų funkcionalumo naudojimo (naudotojų atliekamų veiksmų) ir komponentų veikimo auditavimas.</w:t>
            </w:r>
            <w:r w:rsidRPr="0016074B">
              <w:rPr>
                <w:rStyle w:val="eop"/>
                <w:rFonts w:ascii="Tahoma" w:hAnsi="Tahoma" w:cs="Tahoma"/>
                <w:sz w:val="22"/>
                <w:szCs w:val="22"/>
              </w:rPr>
              <w:t> </w:t>
            </w:r>
          </w:p>
        </w:tc>
      </w:tr>
      <w:tr w:rsidR="009A4866" w:rsidRPr="0016074B" w14:paraId="0F84307E" w14:textId="77777777" w:rsidTr="00C96BF8">
        <w:trPr>
          <w:trHeight w:val="285"/>
        </w:trPr>
        <w:tc>
          <w:tcPr>
            <w:tcW w:w="2166" w:type="dxa"/>
            <w:tcMar>
              <w:left w:w="105" w:type="dxa"/>
              <w:right w:w="105" w:type="dxa"/>
            </w:tcMar>
          </w:tcPr>
          <w:p w14:paraId="725879C1" w14:textId="77777777" w:rsidR="00053DC5" w:rsidRPr="0016074B" w:rsidDel="00C00BE2" w:rsidRDefault="00053DC5" w:rsidP="00A215D3">
            <w:pPr>
              <w:pStyle w:val="ListParagraph"/>
              <w:numPr>
                <w:ilvl w:val="0"/>
                <w:numId w:val="134"/>
              </w:numPr>
              <w:rPr>
                <w:rFonts w:ascii="Tahoma" w:eastAsia="Tahoma" w:hAnsi="Tahoma" w:cs="Tahoma"/>
              </w:rPr>
            </w:pPr>
          </w:p>
        </w:tc>
        <w:tc>
          <w:tcPr>
            <w:tcW w:w="7456" w:type="dxa"/>
            <w:tcMar>
              <w:left w:w="105" w:type="dxa"/>
              <w:right w:w="105" w:type="dxa"/>
            </w:tcMar>
          </w:tcPr>
          <w:p w14:paraId="3E067FD0" w14:textId="77777777" w:rsidR="006529F4" w:rsidRPr="0016074B" w:rsidRDefault="006529F4" w:rsidP="006529F4">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realizuotas audito įrašų tvarkymo komponentas, kuris:</w:t>
            </w:r>
            <w:r w:rsidRPr="0016074B">
              <w:rPr>
                <w:rStyle w:val="eop"/>
                <w:rFonts w:ascii="Tahoma" w:hAnsi="Tahoma" w:cs="Tahoma"/>
                <w:sz w:val="22"/>
                <w:szCs w:val="22"/>
              </w:rPr>
              <w:t> </w:t>
            </w:r>
          </w:p>
          <w:p w14:paraId="1A621B84" w14:textId="77777777" w:rsidR="006529F4" w:rsidRPr="0016074B" w:rsidRDefault="006529F4" w:rsidP="00C026C8">
            <w:pPr>
              <w:pStyle w:val="paragraph"/>
              <w:numPr>
                <w:ilvl w:val="0"/>
                <w:numId w:val="66"/>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gautų ir kauptų Sistemos veikimo bei naudojimo duomenis;</w:t>
            </w:r>
            <w:r w:rsidRPr="0016074B">
              <w:rPr>
                <w:rStyle w:val="eop"/>
                <w:rFonts w:ascii="Tahoma" w:hAnsi="Tahoma" w:cs="Tahoma"/>
                <w:sz w:val="22"/>
                <w:szCs w:val="22"/>
              </w:rPr>
              <w:t> </w:t>
            </w:r>
          </w:p>
          <w:p w14:paraId="40C65F56" w14:textId="77777777" w:rsidR="006529F4" w:rsidRPr="0016074B" w:rsidRDefault="006529F4" w:rsidP="00C026C8">
            <w:pPr>
              <w:pStyle w:val="paragraph"/>
              <w:numPr>
                <w:ilvl w:val="0"/>
                <w:numId w:val="67"/>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r w:rsidRPr="0016074B">
              <w:rPr>
                <w:rStyle w:val="eop"/>
                <w:rFonts w:ascii="Tahoma" w:hAnsi="Tahoma" w:cs="Tahoma"/>
                <w:sz w:val="22"/>
                <w:szCs w:val="22"/>
              </w:rPr>
              <w:t> </w:t>
            </w:r>
          </w:p>
          <w:p w14:paraId="15442B8E" w14:textId="77777777" w:rsidR="006529F4" w:rsidRPr="0016074B" w:rsidRDefault="006529F4" w:rsidP="00C026C8">
            <w:pPr>
              <w:pStyle w:val="paragraph"/>
              <w:numPr>
                <w:ilvl w:val="0"/>
                <w:numId w:val="6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apsaugotų žurnalinius įrašus nuo nesankcionuoto ar netyčinio pakeitimo bei ištrynimo;</w:t>
            </w:r>
            <w:r w:rsidRPr="0016074B">
              <w:rPr>
                <w:rStyle w:val="eop"/>
                <w:rFonts w:ascii="Tahoma" w:hAnsi="Tahoma" w:cs="Tahoma"/>
                <w:sz w:val="22"/>
                <w:szCs w:val="22"/>
              </w:rPr>
              <w:t> </w:t>
            </w:r>
          </w:p>
          <w:p w14:paraId="73479ABC" w14:textId="77777777" w:rsidR="006529F4" w:rsidRPr="0016074B" w:rsidRDefault="006529F4" w:rsidP="00C026C8">
            <w:pPr>
              <w:pStyle w:val="paragraph"/>
              <w:numPr>
                <w:ilvl w:val="0"/>
                <w:numId w:val="69"/>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vykdytų audito įrašų šalinimą bei archyvavimą pagal nustatytas taisykles, kurios turi būti suderintos analizės ir projektavimo etape;</w:t>
            </w:r>
            <w:r w:rsidRPr="0016074B">
              <w:rPr>
                <w:rStyle w:val="eop"/>
                <w:rFonts w:ascii="Tahoma" w:hAnsi="Tahoma" w:cs="Tahoma"/>
                <w:sz w:val="22"/>
                <w:szCs w:val="22"/>
              </w:rPr>
              <w:t> </w:t>
            </w:r>
          </w:p>
          <w:p w14:paraId="4743CFB5" w14:textId="3F5CDDDF" w:rsidR="00053DC5" w:rsidRPr="0016074B" w:rsidRDefault="006529F4" w:rsidP="00C026C8">
            <w:pPr>
              <w:pStyle w:val="paragraph"/>
              <w:numPr>
                <w:ilvl w:val="0"/>
                <w:numId w:val="70"/>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sudarytų galimybę eksportuoti pasirinktus audito įrašus į (nurodyti bylos formatą, pvz. CSV ar lygiaverčio formato rinkmeną).</w:t>
            </w:r>
            <w:r w:rsidRPr="0016074B">
              <w:rPr>
                <w:rStyle w:val="eop"/>
                <w:rFonts w:ascii="Tahoma" w:hAnsi="Tahoma" w:cs="Tahoma"/>
                <w:sz w:val="22"/>
                <w:szCs w:val="22"/>
              </w:rPr>
              <w:t> </w:t>
            </w:r>
          </w:p>
        </w:tc>
      </w:tr>
      <w:tr w:rsidR="009A4866" w:rsidRPr="0016074B" w14:paraId="29BADB60" w14:textId="77777777" w:rsidTr="00C96BF8">
        <w:trPr>
          <w:trHeight w:val="285"/>
        </w:trPr>
        <w:tc>
          <w:tcPr>
            <w:tcW w:w="2166" w:type="dxa"/>
            <w:tcMar>
              <w:left w:w="105" w:type="dxa"/>
              <w:right w:w="105" w:type="dxa"/>
            </w:tcMar>
          </w:tcPr>
          <w:p w14:paraId="1BC75E09" w14:textId="77777777" w:rsidR="00B8047D" w:rsidRPr="0016074B" w:rsidDel="00C00BE2" w:rsidRDefault="00B8047D" w:rsidP="00A215D3">
            <w:pPr>
              <w:pStyle w:val="ListParagraph"/>
              <w:numPr>
                <w:ilvl w:val="0"/>
                <w:numId w:val="134"/>
              </w:numPr>
              <w:rPr>
                <w:rFonts w:ascii="Tahoma" w:eastAsia="Tahoma" w:hAnsi="Tahoma" w:cs="Tahoma"/>
              </w:rPr>
            </w:pPr>
          </w:p>
        </w:tc>
        <w:tc>
          <w:tcPr>
            <w:tcW w:w="7456" w:type="dxa"/>
            <w:tcMar>
              <w:left w:w="105" w:type="dxa"/>
              <w:right w:w="105" w:type="dxa"/>
            </w:tcMar>
          </w:tcPr>
          <w:p w14:paraId="50C5ADDA" w14:textId="77777777" w:rsidR="00005A7D" w:rsidRPr="0016074B" w:rsidRDefault="00005A7D" w:rsidP="00005A7D">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Atliekant auditavimo įrašo išsaugojimą duomenų bazėje, turi būti kaupiama:</w:t>
            </w:r>
            <w:r w:rsidRPr="0016074B">
              <w:rPr>
                <w:rStyle w:val="eop"/>
                <w:rFonts w:ascii="Tahoma" w:hAnsi="Tahoma" w:cs="Tahoma"/>
                <w:sz w:val="22"/>
                <w:szCs w:val="22"/>
              </w:rPr>
              <w:t> </w:t>
            </w:r>
          </w:p>
          <w:p w14:paraId="4AAB648E" w14:textId="77777777" w:rsidR="00005A7D" w:rsidRPr="0016074B" w:rsidRDefault="00005A7D" w:rsidP="00C026C8">
            <w:pPr>
              <w:pStyle w:val="paragraph"/>
              <w:numPr>
                <w:ilvl w:val="0"/>
                <w:numId w:val="7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kas atliko veiksmą (vartotojas);</w:t>
            </w:r>
            <w:r w:rsidRPr="0016074B">
              <w:rPr>
                <w:rStyle w:val="eop"/>
                <w:rFonts w:ascii="Tahoma" w:hAnsi="Tahoma" w:cs="Tahoma"/>
                <w:sz w:val="22"/>
                <w:szCs w:val="22"/>
              </w:rPr>
              <w:t> </w:t>
            </w:r>
          </w:p>
          <w:p w14:paraId="2C3D65B1" w14:textId="77777777" w:rsidR="00005A7D" w:rsidRPr="0016074B" w:rsidRDefault="00005A7D" w:rsidP="00C026C8">
            <w:pPr>
              <w:pStyle w:val="paragraph"/>
              <w:numPr>
                <w:ilvl w:val="0"/>
                <w:numId w:val="7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kada atliko veiksmą (data, laikas);</w:t>
            </w:r>
            <w:r w:rsidRPr="0016074B">
              <w:rPr>
                <w:rStyle w:val="eop"/>
                <w:rFonts w:ascii="Tahoma" w:hAnsi="Tahoma" w:cs="Tahoma"/>
                <w:sz w:val="22"/>
                <w:szCs w:val="22"/>
              </w:rPr>
              <w:t> </w:t>
            </w:r>
          </w:p>
          <w:p w14:paraId="4A73036D" w14:textId="77777777" w:rsidR="00005A7D" w:rsidRPr="0016074B" w:rsidRDefault="00005A7D" w:rsidP="00C026C8">
            <w:pPr>
              <w:pStyle w:val="paragraph"/>
              <w:numPr>
                <w:ilvl w:val="0"/>
                <w:numId w:val="7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peržiūrėjo;</w:t>
            </w:r>
            <w:r w:rsidRPr="0016074B">
              <w:rPr>
                <w:rStyle w:val="eop"/>
                <w:rFonts w:ascii="Tahoma" w:hAnsi="Tahoma" w:cs="Tahoma"/>
                <w:sz w:val="22"/>
                <w:szCs w:val="22"/>
              </w:rPr>
              <w:t> </w:t>
            </w:r>
          </w:p>
          <w:p w14:paraId="39575B6B" w14:textId="77777777" w:rsidR="00005A7D" w:rsidRPr="0016074B" w:rsidRDefault="00005A7D" w:rsidP="00C026C8">
            <w:pPr>
              <w:pStyle w:val="paragraph"/>
              <w:numPr>
                <w:ilvl w:val="0"/>
                <w:numId w:val="74"/>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atnaujino;</w:t>
            </w:r>
            <w:r w:rsidRPr="0016074B">
              <w:rPr>
                <w:rStyle w:val="eop"/>
                <w:rFonts w:ascii="Tahoma" w:hAnsi="Tahoma" w:cs="Tahoma"/>
                <w:sz w:val="22"/>
                <w:szCs w:val="22"/>
              </w:rPr>
              <w:t> </w:t>
            </w:r>
          </w:p>
          <w:p w14:paraId="675AE425" w14:textId="77777777" w:rsidR="00005A7D" w:rsidRPr="0016074B" w:rsidRDefault="00005A7D" w:rsidP="00C026C8">
            <w:pPr>
              <w:pStyle w:val="paragraph"/>
              <w:numPr>
                <w:ilvl w:val="0"/>
                <w:numId w:val="75"/>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įterpė;</w:t>
            </w:r>
            <w:r w:rsidRPr="0016074B">
              <w:rPr>
                <w:rStyle w:val="eop"/>
                <w:rFonts w:ascii="Tahoma" w:hAnsi="Tahoma" w:cs="Tahoma"/>
                <w:sz w:val="22"/>
                <w:szCs w:val="22"/>
              </w:rPr>
              <w:t> </w:t>
            </w:r>
          </w:p>
          <w:p w14:paraId="24EF5C33" w14:textId="77777777" w:rsidR="00005A7D" w:rsidRPr="0016074B" w:rsidRDefault="00005A7D" w:rsidP="00C026C8">
            <w:pPr>
              <w:pStyle w:val="paragraph"/>
              <w:numPr>
                <w:ilvl w:val="0"/>
                <w:numId w:val="76"/>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naudotojo IP adresas;</w:t>
            </w:r>
            <w:r w:rsidRPr="0016074B">
              <w:rPr>
                <w:rStyle w:val="eop"/>
                <w:rFonts w:ascii="Tahoma" w:hAnsi="Tahoma" w:cs="Tahoma"/>
                <w:sz w:val="22"/>
                <w:szCs w:val="22"/>
              </w:rPr>
              <w:t> </w:t>
            </w:r>
          </w:p>
          <w:p w14:paraId="0DB0D491" w14:textId="77777777" w:rsidR="00005A7D" w:rsidRPr="0016074B" w:rsidRDefault="00005A7D" w:rsidP="00C026C8">
            <w:pPr>
              <w:pStyle w:val="paragraph"/>
              <w:numPr>
                <w:ilvl w:val="0"/>
                <w:numId w:val="77"/>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kokius duomenis pašalino;</w:t>
            </w:r>
            <w:r w:rsidRPr="0016074B">
              <w:rPr>
                <w:rStyle w:val="eop"/>
                <w:rFonts w:ascii="Tahoma" w:hAnsi="Tahoma" w:cs="Tahoma"/>
                <w:sz w:val="22"/>
                <w:szCs w:val="22"/>
              </w:rPr>
              <w:t> </w:t>
            </w:r>
          </w:p>
          <w:p w14:paraId="53D76F74" w14:textId="77777777" w:rsidR="00005A7D" w:rsidRPr="0016074B" w:rsidRDefault="00005A7D" w:rsidP="00C026C8">
            <w:pPr>
              <w:pStyle w:val="paragraph"/>
              <w:numPr>
                <w:ilvl w:val="0"/>
                <w:numId w:val="78"/>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kokias paieškos frazes naudojo;</w:t>
            </w:r>
            <w:r w:rsidRPr="0016074B">
              <w:rPr>
                <w:rStyle w:val="eop"/>
                <w:rFonts w:ascii="Tahoma" w:hAnsi="Tahoma" w:cs="Tahoma"/>
                <w:sz w:val="22"/>
                <w:szCs w:val="22"/>
              </w:rPr>
              <w:t> </w:t>
            </w:r>
          </w:p>
          <w:p w14:paraId="4A6F451A" w14:textId="36D295B7" w:rsidR="00B8047D" w:rsidRPr="0016074B" w:rsidRDefault="00005A7D" w:rsidP="00C026C8">
            <w:pPr>
              <w:pStyle w:val="paragraph"/>
              <w:numPr>
                <w:ilvl w:val="0"/>
                <w:numId w:val="79"/>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kita informacija, nustatyta analizės ir projektavimo etapų metu.</w:t>
            </w:r>
            <w:r w:rsidRPr="0016074B">
              <w:rPr>
                <w:rStyle w:val="eop"/>
                <w:rFonts w:ascii="Tahoma" w:hAnsi="Tahoma" w:cs="Tahoma"/>
                <w:sz w:val="22"/>
                <w:szCs w:val="22"/>
              </w:rPr>
              <w:t> </w:t>
            </w:r>
          </w:p>
        </w:tc>
      </w:tr>
      <w:tr w:rsidR="009A4866" w:rsidRPr="0016074B" w14:paraId="3CAEEBF0" w14:textId="77777777" w:rsidTr="00C96BF8">
        <w:trPr>
          <w:trHeight w:val="285"/>
        </w:trPr>
        <w:tc>
          <w:tcPr>
            <w:tcW w:w="2166" w:type="dxa"/>
            <w:tcMar>
              <w:left w:w="105" w:type="dxa"/>
              <w:right w:w="105" w:type="dxa"/>
            </w:tcMar>
          </w:tcPr>
          <w:p w14:paraId="0C31F63F" w14:textId="77777777" w:rsidR="00005A7D" w:rsidRPr="0016074B" w:rsidDel="00C00BE2" w:rsidRDefault="00005A7D" w:rsidP="00A215D3">
            <w:pPr>
              <w:pStyle w:val="ListParagraph"/>
              <w:numPr>
                <w:ilvl w:val="0"/>
                <w:numId w:val="134"/>
              </w:numPr>
              <w:rPr>
                <w:rFonts w:ascii="Tahoma" w:eastAsia="Tahoma" w:hAnsi="Tahoma" w:cs="Tahoma"/>
              </w:rPr>
            </w:pPr>
          </w:p>
        </w:tc>
        <w:tc>
          <w:tcPr>
            <w:tcW w:w="7456" w:type="dxa"/>
            <w:tcMar>
              <w:left w:w="105" w:type="dxa"/>
              <w:right w:w="105" w:type="dxa"/>
            </w:tcMar>
          </w:tcPr>
          <w:p w14:paraId="7A0A2276" w14:textId="77777777" w:rsidR="00005A7D" w:rsidRPr="0016074B" w:rsidRDefault="00005A7D" w:rsidP="00005A7D">
            <w:pPr>
              <w:pStyle w:val="paragraph"/>
              <w:spacing w:before="0" w:beforeAutospacing="0" w:after="0" w:afterAutospacing="0"/>
              <w:jc w:val="both"/>
              <w:textAlignment w:val="baseline"/>
              <w:rPr>
                <w:rFonts w:ascii="Tahoma" w:hAnsi="Tahoma" w:cs="Tahoma"/>
                <w:sz w:val="22"/>
                <w:szCs w:val="22"/>
              </w:rPr>
            </w:pPr>
            <w:r w:rsidRPr="0016074B">
              <w:rPr>
                <w:rStyle w:val="normaltextrun"/>
                <w:rFonts w:ascii="Tahoma" w:hAnsi="Tahoma" w:cs="Tahoma"/>
                <w:sz w:val="22"/>
                <w:szCs w:val="22"/>
              </w:rPr>
              <w:t>Turi būti audituojami su vidinėmis ir išorinėmis sistemomis integracinėmis sąsajomis siunčiami / gaunami duomenys, išsaugant informaciją:</w:t>
            </w:r>
            <w:r w:rsidRPr="0016074B">
              <w:rPr>
                <w:rStyle w:val="eop"/>
                <w:rFonts w:ascii="Tahoma" w:hAnsi="Tahoma" w:cs="Tahoma"/>
                <w:sz w:val="22"/>
                <w:szCs w:val="22"/>
              </w:rPr>
              <w:t> </w:t>
            </w:r>
          </w:p>
          <w:p w14:paraId="71D91402" w14:textId="77777777" w:rsidR="00005A7D" w:rsidRPr="0016074B" w:rsidRDefault="00005A7D" w:rsidP="00C026C8">
            <w:pPr>
              <w:pStyle w:val="paragraph"/>
              <w:numPr>
                <w:ilvl w:val="0"/>
                <w:numId w:val="80"/>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iš kokios sistemos, registro ar duomenų bazės gaunami duomenys;</w:t>
            </w:r>
            <w:r w:rsidRPr="0016074B">
              <w:rPr>
                <w:rStyle w:val="eop"/>
                <w:rFonts w:ascii="Tahoma" w:hAnsi="Tahoma" w:cs="Tahoma"/>
                <w:sz w:val="22"/>
                <w:szCs w:val="22"/>
              </w:rPr>
              <w:t> </w:t>
            </w:r>
          </w:p>
          <w:p w14:paraId="2FE17668" w14:textId="77777777" w:rsidR="00005A7D" w:rsidRPr="0016074B" w:rsidRDefault="00005A7D" w:rsidP="00C026C8">
            <w:pPr>
              <w:pStyle w:val="paragraph"/>
              <w:numPr>
                <w:ilvl w:val="0"/>
                <w:numId w:val="81"/>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į kokią sistemą, registrą ar duomenų bazę siunčiami duomenys;</w:t>
            </w:r>
            <w:r w:rsidRPr="0016074B">
              <w:rPr>
                <w:rStyle w:val="eop"/>
                <w:rFonts w:ascii="Tahoma" w:hAnsi="Tahoma" w:cs="Tahoma"/>
                <w:sz w:val="22"/>
                <w:szCs w:val="22"/>
              </w:rPr>
              <w:t> </w:t>
            </w:r>
          </w:p>
          <w:p w14:paraId="778839FC" w14:textId="77777777" w:rsidR="00005A7D" w:rsidRPr="0016074B" w:rsidRDefault="00005A7D" w:rsidP="00C026C8">
            <w:pPr>
              <w:pStyle w:val="paragraph"/>
              <w:numPr>
                <w:ilvl w:val="0"/>
                <w:numId w:val="82"/>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duomenų gavimo/siuntimo data ir laikas;</w:t>
            </w:r>
            <w:r w:rsidRPr="0016074B">
              <w:rPr>
                <w:rStyle w:val="eop"/>
                <w:rFonts w:ascii="Tahoma" w:hAnsi="Tahoma" w:cs="Tahoma"/>
                <w:sz w:val="22"/>
                <w:szCs w:val="22"/>
              </w:rPr>
              <w:t> </w:t>
            </w:r>
          </w:p>
          <w:p w14:paraId="40258051" w14:textId="77777777" w:rsidR="00005A7D" w:rsidRPr="0016074B" w:rsidRDefault="00005A7D" w:rsidP="00C026C8">
            <w:pPr>
              <w:pStyle w:val="paragraph"/>
              <w:numPr>
                <w:ilvl w:val="0"/>
                <w:numId w:val="83"/>
              </w:numPr>
              <w:spacing w:before="0" w:beforeAutospacing="0" w:after="0" w:afterAutospacing="0"/>
              <w:ind w:firstLine="0"/>
              <w:jc w:val="both"/>
              <w:textAlignment w:val="baseline"/>
              <w:rPr>
                <w:rFonts w:ascii="Tahoma" w:hAnsi="Tahoma" w:cs="Tahoma"/>
                <w:sz w:val="22"/>
                <w:szCs w:val="22"/>
              </w:rPr>
            </w:pPr>
            <w:r w:rsidRPr="0016074B">
              <w:rPr>
                <w:rStyle w:val="normaltextrun"/>
                <w:rFonts w:ascii="Tahoma" w:hAnsi="Tahoma" w:cs="Tahoma"/>
                <w:sz w:val="22"/>
                <w:szCs w:val="22"/>
              </w:rPr>
              <w:t>siųsti / gauti duomenys (jeigu tam yra poreikis);</w:t>
            </w:r>
            <w:r w:rsidRPr="0016074B">
              <w:rPr>
                <w:rStyle w:val="eop"/>
                <w:rFonts w:ascii="Tahoma" w:hAnsi="Tahoma" w:cs="Tahoma"/>
                <w:sz w:val="22"/>
                <w:szCs w:val="22"/>
              </w:rPr>
              <w:t> </w:t>
            </w:r>
          </w:p>
          <w:p w14:paraId="73C08B5A" w14:textId="36764980" w:rsidR="00005A7D" w:rsidRPr="0016074B" w:rsidRDefault="00005A7D" w:rsidP="00C026C8">
            <w:pPr>
              <w:pStyle w:val="paragraph"/>
              <w:numPr>
                <w:ilvl w:val="0"/>
                <w:numId w:val="84"/>
              </w:numPr>
              <w:spacing w:before="0" w:beforeAutospacing="0" w:after="0" w:afterAutospacing="0"/>
              <w:ind w:firstLine="0"/>
              <w:jc w:val="both"/>
              <w:textAlignment w:val="baseline"/>
              <w:rPr>
                <w:rStyle w:val="normaltextrun"/>
                <w:rFonts w:ascii="Tahoma" w:hAnsi="Tahoma" w:cs="Tahoma"/>
                <w:sz w:val="22"/>
                <w:szCs w:val="22"/>
              </w:rPr>
            </w:pPr>
            <w:r w:rsidRPr="0016074B">
              <w:rPr>
                <w:rStyle w:val="normaltextrun"/>
                <w:rFonts w:ascii="Tahoma" w:hAnsi="Tahoma" w:cs="Tahoma"/>
                <w:sz w:val="22"/>
                <w:szCs w:val="22"/>
              </w:rPr>
              <w:t>kita informacija, nustatyta detalios analizės ir projektavimo etapu metu.</w:t>
            </w:r>
            <w:r w:rsidRPr="0016074B">
              <w:rPr>
                <w:rStyle w:val="eop"/>
                <w:rFonts w:ascii="Tahoma" w:hAnsi="Tahoma" w:cs="Tahoma"/>
                <w:sz w:val="22"/>
                <w:szCs w:val="22"/>
              </w:rPr>
              <w:t> </w:t>
            </w:r>
          </w:p>
        </w:tc>
      </w:tr>
    </w:tbl>
    <w:p w14:paraId="50E86638" w14:textId="275EB62C" w:rsidR="004F4F14" w:rsidRPr="0016074B" w:rsidRDefault="004F4F14" w:rsidP="008B25CB">
      <w:pPr>
        <w:pStyle w:val="Heading3"/>
      </w:pPr>
      <w:bookmarkStart w:id="214" w:name="_Toc191899170"/>
      <w:r w:rsidRPr="0016074B">
        <w:t>Reikalavimai rizikų, grėsmių ir pažeidžiamumų valdymui</w:t>
      </w:r>
      <w:bookmarkStart w:id="215" w:name="_Hlk185341052"/>
      <w:bookmarkEnd w:id="214"/>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19"/>
        <w:gridCol w:w="7651"/>
      </w:tblGrid>
      <w:tr w:rsidR="009A4866" w:rsidRPr="0016074B" w14:paraId="4343219A" w14:textId="77777777" w:rsidTr="008B25CB">
        <w:trPr>
          <w:trHeight w:val="300"/>
        </w:trPr>
        <w:tc>
          <w:tcPr>
            <w:tcW w:w="2119" w:type="dxa"/>
            <w:shd w:val="clear" w:color="auto" w:fill="0070C0"/>
            <w:tcMar>
              <w:left w:w="105" w:type="dxa"/>
              <w:right w:w="105" w:type="dxa"/>
            </w:tcMar>
            <w:vAlign w:val="center"/>
          </w:tcPr>
          <w:bookmarkEnd w:id="215"/>
          <w:p w14:paraId="2D50EEE0" w14:textId="77777777" w:rsidR="003E7963" w:rsidRPr="0016074B" w:rsidRDefault="003E7963">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51" w:type="dxa"/>
            <w:shd w:val="clear" w:color="auto" w:fill="0070C0"/>
            <w:tcMar>
              <w:left w:w="105" w:type="dxa"/>
              <w:right w:w="105" w:type="dxa"/>
            </w:tcMar>
            <w:vAlign w:val="center"/>
          </w:tcPr>
          <w:p w14:paraId="14E8D514" w14:textId="77777777" w:rsidR="003E7963" w:rsidRPr="0016074B" w:rsidRDefault="003E7963">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1DA903D4" w14:textId="77777777" w:rsidTr="008B25CB">
        <w:trPr>
          <w:trHeight w:val="300"/>
        </w:trPr>
        <w:tc>
          <w:tcPr>
            <w:tcW w:w="2119" w:type="dxa"/>
            <w:tcMar>
              <w:left w:w="105" w:type="dxa"/>
              <w:right w:w="105" w:type="dxa"/>
            </w:tcMar>
          </w:tcPr>
          <w:p w14:paraId="016CF9C6" w14:textId="77777777" w:rsidR="003E7963" w:rsidRPr="0016074B" w:rsidRDefault="003E7963" w:rsidP="008B25CB">
            <w:pPr>
              <w:pStyle w:val="ListParagraph"/>
              <w:numPr>
                <w:ilvl w:val="0"/>
                <w:numId w:val="134"/>
              </w:numPr>
              <w:rPr>
                <w:rFonts w:ascii="Tahoma" w:eastAsia="Tahoma" w:hAnsi="Tahoma" w:cs="Tahoma"/>
              </w:rPr>
            </w:pPr>
          </w:p>
        </w:tc>
        <w:tc>
          <w:tcPr>
            <w:tcW w:w="7651" w:type="dxa"/>
            <w:tcMar>
              <w:left w:w="105" w:type="dxa"/>
              <w:right w:w="105" w:type="dxa"/>
            </w:tcMar>
          </w:tcPr>
          <w:p w14:paraId="379C05A3" w14:textId="77777777" w:rsidR="003E7963" w:rsidRPr="0016074B" w:rsidRDefault="003E7963">
            <w:pPr>
              <w:pStyle w:val="TekstasNr"/>
              <w:numPr>
                <w:ilvl w:val="0"/>
                <w:numId w:val="0"/>
              </w:numPr>
              <w:tabs>
                <w:tab w:val="left" w:pos="540"/>
              </w:tabs>
              <w:spacing w:line="276" w:lineRule="auto"/>
              <w:rPr>
                <w:rStyle w:val="normaltextrun"/>
                <w:rFonts w:ascii="Tahoma" w:hAnsi="Tahoma" w:cs="Tahoma"/>
                <w:sz w:val="22"/>
                <w:szCs w:val="22"/>
              </w:rPr>
            </w:pPr>
            <w:r w:rsidRPr="0016074B">
              <w:rPr>
                <w:rStyle w:val="normaltextrun"/>
                <w:rFonts w:ascii="Tahoma" w:hAnsi="Tahoma" w:cs="Tahoma"/>
                <w:sz w:val="22"/>
                <w:szCs w:val="22"/>
              </w:rPr>
              <w:t>Turi būti rizikų, grėsmių ir pažeidžiamumų valdymas:</w:t>
            </w:r>
          </w:p>
          <w:p w14:paraId="0F4BFD66" w14:textId="032933D7"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vadovautis pripažintomis saugaus programinės įrangos kūrimo metodikomis, tokiomis kaip ISO/IEC 27034-1 arba lygiavertėmis; </w:t>
            </w:r>
          </w:p>
          <w:p w14:paraId="7144E202" w14:textId="5F781609"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užtikrinti, kad visi programinės įrangos kūrime dalyvaujantys darbuotojai susipažinę su saugaus programinės įrangos kūrimo metodikomis; </w:t>
            </w:r>
          </w:p>
          <w:p w14:paraId="7A9F4A27" w14:textId="192EC8EC"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atlikti patikrinimą siekdamas identifikuoti pagrindines Sistemos saugumo rizikas bei saugumo pažeidžiamumus, nurodytus  CWE/SANS TOP 25 </w:t>
            </w:r>
            <w:proofErr w:type="spellStart"/>
            <w:r w:rsidRPr="0016074B">
              <w:rPr>
                <w:rFonts w:ascii="Tahoma" w:eastAsia="Tahoma" w:hAnsi="Tahoma" w:cs="Tahoma"/>
                <w:sz w:val="22"/>
                <w:szCs w:val="22"/>
              </w:rPr>
              <w:t>Most</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Dangerous</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Software</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Errors</w:t>
            </w:r>
            <w:proofErr w:type="spellEnd"/>
            <w:r w:rsidRPr="0016074B">
              <w:rPr>
                <w:rFonts w:ascii="Tahoma" w:eastAsia="Tahoma" w:hAnsi="Tahoma" w:cs="Tahoma"/>
                <w:sz w:val="22"/>
                <w:szCs w:val="22"/>
              </w:rPr>
              <w:t xml:space="preserve"> OWASP 10 </w:t>
            </w:r>
            <w:proofErr w:type="spellStart"/>
            <w:r w:rsidRPr="0016074B">
              <w:rPr>
                <w:rFonts w:ascii="Tahoma" w:eastAsia="Tahoma" w:hAnsi="Tahoma" w:cs="Tahoma"/>
                <w:sz w:val="22"/>
                <w:szCs w:val="22"/>
              </w:rPr>
              <w:t>Most</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Critical</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Web</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Application</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Security</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Risks</w:t>
            </w:r>
            <w:proofErr w:type="spellEnd"/>
            <w:r w:rsidRPr="0016074B">
              <w:rPr>
                <w:rFonts w:ascii="Tahoma" w:eastAsia="Tahoma" w:hAnsi="Tahoma" w:cs="Tahoma"/>
                <w:sz w:val="22"/>
                <w:szCs w:val="22"/>
              </w:rPr>
              <w:t xml:space="preserve"> sąrašuose ir rastas rizikas bei </w:t>
            </w:r>
            <w:r w:rsidRPr="0016074B">
              <w:rPr>
                <w:rFonts w:ascii="Tahoma" w:eastAsia="Tahoma" w:hAnsi="Tahoma" w:cs="Tahoma"/>
                <w:sz w:val="22"/>
                <w:szCs w:val="22"/>
              </w:rPr>
              <w:lastRenderedPageBreak/>
              <w:t xml:space="preserve">pažeidžiamumus pašalinti. Teikėjas atlikęs patikrinimą ir rizikų/pažeidžiamumų šalinimą turi pateikti deklaraciją, kurioje būtų nurodyta jog po kūrimo darbų įvykdymo Sistemoje nėra CWE/SANS TOP 25 ir OWASP TOP 10 sąrašuose nurodytų rizikų/pažeidžiamumų; </w:t>
            </w:r>
          </w:p>
          <w:p w14:paraId="4BECBBDE" w14:textId="3ED96679"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pateikti visų, sistemoje naudojamų trečių šalių komponentų sąrašą; </w:t>
            </w:r>
          </w:p>
          <w:p w14:paraId="4CB6D8D3" w14:textId="6B6D33D1" w:rsidR="003E7963" w:rsidRPr="0016074B" w:rsidRDefault="003E7963" w:rsidP="00C026C8">
            <w:pPr>
              <w:pStyle w:val="TekstasNr"/>
              <w:numPr>
                <w:ilvl w:val="0"/>
                <w:numId w:val="85"/>
              </w:numPr>
              <w:tabs>
                <w:tab w:val="left" w:pos="540"/>
              </w:tabs>
              <w:spacing w:line="276" w:lineRule="auto"/>
              <w:rPr>
                <w:rFonts w:ascii="Tahoma" w:eastAsia="Tahoma" w:hAnsi="Tahoma" w:cs="Tahoma"/>
                <w:sz w:val="22"/>
                <w:szCs w:val="22"/>
              </w:rPr>
            </w:pPr>
            <w:r w:rsidRPr="0016074B">
              <w:rPr>
                <w:rFonts w:ascii="Tahoma" w:eastAsia="Tahoma" w:hAnsi="Tahoma" w:cs="Tahoma"/>
                <w:sz w:val="22"/>
                <w:szCs w:val="22"/>
              </w:rPr>
              <w:t xml:space="preserve">Teikėjas privalo imtis tinkamų veiksmų (angl. </w:t>
            </w:r>
            <w:proofErr w:type="spellStart"/>
            <w:r w:rsidRPr="0016074B">
              <w:rPr>
                <w:rFonts w:ascii="Tahoma" w:eastAsia="Tahoma" w:hAnsi="Tahoma" w:cs="Tahoma"/>
                <w:sz w:val="22"/>
                <w:szCs w:val="22"/>
              </w:rPr>
              <w:t>Reasonable</w:t>
            </w:r>
            <w:proofErr w:type="spellEnd"/>
            <w:r w:rsidRPr="0016074B">
              <w:rPr>
                <w:rFonts w:ascii="Tahoma" w:eastAsia="Tahoma" w:hAnsi="Tahoma" w:cs="Tahoma"/>
                <w:sz w:val="22"/>
                <w:szCs w:val="22"/>
              </w:rPr>
              <w:t xml:space="preserve"> </w:t>
            </w:r>
            <w:proofErr w:type="spellStart"/>
            <w:r w:rsidRPr="0016074B">
              <w:rPr>
                <w:rFonts w:ascii="Tahoma" w:eastAsia="Tahoma" w:hAnsi="Tahoma" w:cs="Tahoma"/>
                <w:sz w:val="22"/>
                <w:szCs w:val="22"/>
              </w:rPr>
              <w:t>Effort</w:t>
            </w:r>
            <w:proofErr w:type="spellEnd"/>
            <w:r w:rsidRPr="0016074B">
              <w:rPr>
                <w:rFonts w:ascii="Tahoma" w:eastAsia="Tahoma" w:hAnsi="Tahoma" w:cs="Tahoma"/>
                <w:sz w:val="22"/>
                <w:szCs w:val="22"/>
              </w:rPr>
              <w:t xml:space="preserve">) užtikrinant, kad trečių šalių komponentai atitinka </w:t>
            </w:r>
            <w:r w:rsidR="00632D2C" w:rsidRPr="0016074B">
              <w:rPr>
                <w:rFonts w:ascii="Tahoma" w:eastAsia="Tahoma" w:hAnsi="Tahoma" w:cs="Tahoma"/>
                <w:sz w:val="22"/>
                <w:szCs w:val="22"/>
              </w:rPr>
              <w:t>Perkančiosios organizacijos</w:t>
            </w:r>
            <w:r w:rsidRPr="0016074B">
              <w:rPr>
                <w:rFonts w:ascii="Tahoma" w:eastAsia="Tahoma" w:hAnsi="Tahoma" w:cs="Tahoma"/>
                <w:sz w:val="22"/>
                <w:szCs w:val="22"/>
              </w:rPr>
              <w:t xml:space="preserve"> saugumo reikalavimus.</w:t>
            </w:r>
          </w:p>
        </w:tc>
      </w:tr>
      <w:tr w:rsidR="009A4866" w:rsidRPr="0016074B" w14:paraId="41347BA6" w14:textId="77777777" w:rsidTr="008B25CB">
        <w:trPr>
          <w:trHeight w:val="300"/>
        </w:trPr>
        <w:tc>
          <w:tcPr>
            <w:tcW w:w="2119" w:type="dxa"/>
            <w:tcMar>
              <w:left w:w="105" w:type="dxa"/>
              <w:right w:w="105" w:type="dxa"/>
            </w:tcMar>
          </w:tcPr>
          <w:p w14:paraId="78048D8A" w14:textId="77777777" w:rsidR="003E7963" w:rsidRPr="0016074B" w:rsidRDefault="003E7963" w:rsidP="008B25CB">
            <w:pPr>
              <w:pStyle w:val="ListParagraph"/>
              <w:numPr>
                <w:ilvl w:val="0"/>
                <w:numId w:val="134"/>
              </w:numPr>
              <w:rPr>
                <w:rFonts w:ascii="Tahoma" w:eastAsia="Tahoma" w:hAnsi="Tahoma" w:cs="Tahoma"/>
              </w:rPr>
            </w:pPr>
          </w:p>
        </w:tc>
        <w:tc>
          <w:tcPr>
            <w:tcW w:w="7651" w:type="dxa"/>
            <w:tcMar>
              <w:left w:w="105" w:type="dxa"/>
              <w:right w:w="105" w:type="dxa"/>
            </w:tcMar>
          </w:tcPr>
          <w:p w14:paraId="61B6E9CE" w14:textId="14395962" w:rsidR="003E7963" w:rsidRPr="0016074B" w:rsidRDefault="00C5545B">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Priėmimo testavimo etapo metu ar bandomosios eksploatacijos etapo metu (ar kitu sutartu metu) Teikėjas turi sudaryti visas reikiamas sąlygas </w:t>
            </w:r>
            <w:r w:rsidR="00BC679F" w:rsidRPr="0016074B">
              <w:rPr>
                <w:rFonts w:ascii="Tahoma" w:eastAsia="Tahoma" w:hAnsi="Tahoma" w:cs="Tahoma"/>
              </w:rPr>
              <w:t>Perkančiosios organizacijos</w:t>
            </w:r>
            <w:r w:rsidRPr="0016074B">
              <w:rPr>
                <w:rFonts w:ascii="Tahoma" w:eastAsia="Tahoma" w:hAnsi="Tahoma" w:cs="Tahoma"/>
              </w:rPr>
              <w:t xml:space="preserve">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tc>
      </w:tr>
      <w:tr w:rsidR="006C521F" w:rsidRPr="0016074B" w14:paraId="5894A0A4" w14:textId="77777777" w:rsidTr="008B25CB">
        <w:trPr>
          <w:trHeight w:val="300"/>
        </w:trPr>
        <w:tc>
          <w:tcPr>
            <w:tcW w:w="2119" w:type="dxa"/>
            <w:tcMar>
              <w:left w:w="105" w:type="dxa"/>
              <w:right w:w="105" w:type="dxa"/>
            </w:tcMar>
          </w:tcPr>
          <w:p w14:paraId="16AF7A49" w14:textId="77777777" w:rsidR="00C5545B" w:rsidRPr="0016074B" w:rsidRDefault="00C5545B" w:rsidP="008B25CB">
            <w:pPr>
              <w:pStyle w:val="ListParagraph"/>
              <w:numPr>
                <w:ilvl w:val="0"/>
                <w:numId w:val="134"/>
              </w:numPr>
              <w:rPr>
                <w:rFonts w:ascii="Tahoma" w:eastAsia="Tahoma" w:hAnsi="Tahoma" w:cs="Tahoma"/>
              </w:rPr>
            </w:pPr>
          </w:p>
        </w:tc>
        <w:tc>
          <w:tcPr>
            <w:tcW w:w="7651" w:type="dxa"/>
            <w:tcMar>
              <w:left w:w="105" w:type="dxa"/>
              <w:right w:w="105" w:type="dxa"/>
            </w:tcMar>
          </w:tcPr>
          <w:p w14:paraId="64F2FB03" w14:textId="340230F2" w:rsidR="00C5545B" w:rsidRPr="0016074B" w:rsidRDefault="00C5545B">
            <w:pPr>
              <w:pStyle w:val="ListParagraph"/>
              <w:tabs>
                <w:tab w:val="left" w:pos="540"/>
                <w:tab w:val="left" w:pos="567"/>
              </w:tabs>
              <w:spacing w:before="60" w:after="60" w:line="276" w:lineRule="auto"/>
              <w:ind w:left="0"/>
              <w:jc w:val="both"/>
              <w:rPr>
                <w:rFonts w:ascii="Tahoma" w:eastAsia="Tahoma" w:hAnsi="Tahoma" w:cs="Tahoma"/>
              </w:rPr>
            </w:pPr>
            <w:r w:rsidRPr="0016074B">
              <w:rPr>
                <w:rFonts w:ascii="Tahoma" w:eastAsia="Tahoma" w:hAnsi="Tahoma" w:cs="Tahoma"/>
              </w:rPr>
              <w:t xml:space="preserve">Teikėjas turi atlikti reikiamus Sistemos programavimo ir / ar konfigūravimo darbus, atsižvelgiant į </w:t>
            </w:r>
            <w:r w:rsidR="004F3BCB" w:rsidRPr="0016074B">
              <w:rPr>
                <w:rFonts w:ascii="Tahoma" w:eastAsia="Tahoma" w:hAnsi="Tahoma" w:cs="Tahoma"/>
              </w:rPr>
              <w:t>Perkančiosios organizacijos</w:t>
            </w:r>
            <w:r w:rsidRPr="0016074B">
              <w:rPr>
                <w:rFonts w:ascii="Tahoma" w:eastAsia="Tahoma" w:hAnsi="Tahoma" w:cs="Tahoma"/>
              </w:rPr>
              <w:t xml:space="preserve"> atstovų atliktų atsparumo įsilaužimams testavimų rezultatus, kad prieš pradedant eksploatuoti Sistema būtų pašalinti visi nustatyti svarbūs saugumo pažeidžiamumai.</w:t>
            </w:r>
          </w:p>
        </w:tc>
      </w:tr>
      <w:tr w:rsidR="00D60E97" w:rsidRPr="0016074B" w14:paraId="506F4A74" w14:textId="77777777" w:rsidTr="00B309B3">
        <w:trPr>
          <w:trHeight w:val="300"/>
        </w:trPr>
        <w:tc>
          <w:tcPr>
            <w:tcW w:w="2119" w:type="dxa"/>
            <w:tcMar>
              <w:left w:w="105" w:type="dxa"/>
              <w:right w:w="105" w:type="dxa"/>
            </w:tcMar>
          </w:tcPr>
          <w:p w14:paraId="60E1CE43" w14:textId="77777777" w:rsidR="00D60E97" w:rsidRPr="0016074B" w:rsidRDefault="00D60E97" w:rsidP="00BC6802">
            <w:pPr>
              <w:pStyle w:val="ListParagraph"/>
              <w:numPr>
                <w:ilvl w:val="0"/>
                <w:numId w:val="134"/>
              </w:numPr>
              <w:rPr>
                <w:rFonts w:ascii="Tahoma" w:eastAsia="Tahoma" w:hAnsi="Tahoma" w:cs="Tahoma"/>
              </w:rPr>
            </w:pPr>
          </w:p>
        </w:tc>
        <w:tc>
          <w:tcPr>
            <w:tcW w:w="7651" w:type="dxa"/>
            <w:tcMar>
              <w:left w:w="105" w:type="dxa"/>
              <w:right w:w="105" w:type="dxa"/>
            </w:tcMar>
          </w:tcPr>
          <w:p w14:paraId="51B2B8FB" w14:textId="14A3DAB9" w:rsidR="00D60E97" w:rsidRPr="0016074B" w:rsidRDefault="00D60E97">
            <w:pPr>
              <w:pStyle w:val="ListParagraph"/>
              <w:tabs>
                <w:tab w:val="left" w:pos="540"/>
                <w:tab w:val="left" w:pos="567"/>
              </w:tabs>
              <w:spacing w:before="60" w:after="60" w:line="276" w:lineRule="auto"/>
              <w:ind w:left="0"/>
              <w:jc w:val="both"/>
              <w:rPr>
                <w:rFonts w:ascii="Tahoma" w:eastAsia="Tahoma" w:hAnsi="Tahoma" w:cs="Tahoma"/>
              </w:rPr>
            </w:pPr>
            <w:r w:rsidRPr="00D60E97">
              <w:rPr>
                <w:rFonts w:ascii="Tahoma" w:eastAsia="Tahoma" w:hAnsi="Tahoma" w:cs="Tahoma"/>
              </w:rPr>
              <w:t>Teikėjas privalo dokumentuoti ir teikti ataskaitas apie atliktus saugumo patikrinimus, įskaitant nustatytus pažeidžiamumus ir jų šalinimo veiksmus.</w:t>
            </w:r>
          </w:p>
        </w:tc>
      </w:tr>
    </w:tbl>
    <w:p w14:paraId="117422E1" w14:textId="7076DF95" w:rsidR="00E9535F" w:rsidRPr="0016074B" w:rsidRDefault="004F4F14" w:rsidP="008B25CB">
      <w:pPr>
        <w:pStyle w:val="Heading3"/>
      </w:pPr>
      <w:bookmarkStart w:id="216" w:name="_Toc191899171"/>
      <w:r w:rsidRPr="0016074B">
        <w:t xml:space="preserve">Reikalavimai susiję su nacionaliniu </w:t>
      </w:r>
      <w:r w:rsidRPr="00995CBD">
        <w:t>saugumu</w:t>
      </w:r>
      <w:bookmarkEnd w:id="216"/>
      <w:r w:rsidR="007E27BA" w:rsidRPr="0016074B">
        <w:t xml:space="preserve"> </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19"/>
        <w:gridCol w:w="7651"/>
      </w:tblGrid>
      <w:tr w:rsidR="00201FC1" w:rsidRPr="0016074B" w14:paraId="1C8F57BA" w14:textId="77777777" w:rsidTr="00155165">
        <w:trPr>
          <w:trHeight w:val="300"/>
        </w:trPr>
        <w:tc>
          <w:tcPr>
            <w:tcW w:w="2119" w:type="dxa"/>
            <w:shd w:val="clear" w:color="auto" w:fill="0070C0"/>
            <w:tcMar>
              <w:left w:w="105" w:type="dxa"/>
              <w:right w:w="105" w:type="dxa"/>
            </w:tcMar>
            <w:vAlign w:val="center"/>
          </w:tcPr>
          <w:p w14:paraId="17614097" w14:textId="77777777" w:rsidR="00201FC1" w:rsidRPr="0016074B" w:rsidRDefault="00201FC1" w:rsidP="00155165">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51" w:type="dxa"/>
            <w:shd w:val="clear" w:color="auto" w:fill="0070C0"/>
            <w:tcMar>
              <w:left w:w="105" w:type="dxa"/>
              <w:right w:w="105" w:type="dxa"/>
            </w:tcMar>
            <w:vAlign w:val="center"/>
          </w:tcPr>
          <w:p w14:paraId="08F79156" w14:textId="77777777" w:rsidR="00201FC1" w:rsidRPr="0016074B" w:rsidRDefault="00201FC1" w:rsidP="00155165">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201FC1" w:rsidRPr="0016074B" w14:paraId="5650DEB7" w14:textId="77777777" w:rsidTr="00155165">
        <w:trPr>
          <w:trHeight w:val="300"/>
        </w:trPr>
        <w:tc>
          <w:tcPr>
            <w:tcW w:w="2119" w:type="dxa"/>
            <w:tcMar>
              <w:left w:w="105" w:type="dxa"/>
              <w:right w:w="105" w:type="dxa"/>
            </w:tcMar>
          </w:tcPr>
          <w:p w14:paraId="42D14B9F" w14:textId="77777777" w:rsidR="00201FC1" w:rsidRPr="0016074B" w:rsidRDefault="00201FC1" w:rsidP="00155165">
            <w:pPr>
              <w:pStyle w:val="ListParagraph"/>
              <w:numPr>
                <w:ilvl w:val="0"/>
                <w:numId w:val="134"/>
              </w:numPr>
              <w:rPr>
                <w:rFonts w:ascii="Tahoma" w:eastAsia="Tahoma" w:hAnsi="Tahoma" w:cs="Tahoma"/>
              </w:rPr>
            </w:pPr>
          </w:p>
        </w:tc>
        <w:tc>
          <w:tcPr>
            <w:tcW w:w="7651" w:type="dxa"/>
            <w:tcMar>
              <w:left w:w="105" w:type="dxa"/>
              <w:right w:w="105" w:type="dxa"/>
            </w:tcMar>
          </w:tcPr>
          <w:p w14:paraId="724EDBBD" w14:textId="0B5A780F" w:rsidR="00201FC1" w:rsidRPr="0016074B" w:rsidRDefault="006620A8" w:rsidP="00155165">
            <w:pPr>
              <w:pStyle w:val="ListParagraph"/>
              <w:tabs>
                <w:tab w:val="left" w:pos="540"/>
                <w:tab w:val="left" w:pos="567"/>
              </w:tabs>
              <w:spacing w:before="60" w:after="60" w:line="276" w:lineRule="auto"/>
              <w:ind w:left="0"/>
              <w:jc w:val="both"/>
              <w:rPr>
                <w:rFonts w:ascii="Tahoma" w:eastAsia="Tahoma" w:hAnsi="Tahoma" w:cs="Tahoma"/>
              </w:rPr>
            </w:pPr>
            <w:r w:rsidRPr="006620A8">
              <w:rPr>
                <w:rFonts w:ascii="Tahoma" w:eastAsia="Tahoma" w:hAnsi="Tahoma" w:cs="Tahoma"/>
              </w:rPr>
              <w:t>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p>
        </w:tc>
      </w:tr>
      <w:tr w:rsidR="00201FC1" w:rsidRPr="0016074B" w14:paraId="1F1E8E4B" w14:textId="77777777" w:rsidTr="00155165">
        <w:trPr>
          <w:trHeight w:val="300"/>
        </w:trPr>
        <w:tc>
          <w:tcPr>
            <w:tcW w:w="2119" w:type="dxa"/>
            <w:tcMar>
              <w:left w:w="105" w:type="dxa"/>
              <w:right w:w="105" w:type="dxa"/>
            </w:tcMar>
          </w:tcPr>
          <w:p w14:paraId="777CF276" w14:textId="77777777" w:rsidR="00201FC1" w:rsidRPr="0016074B" w:rsidRDefault="00201FC1" w:rsidP="00155165">
            <w:pPr>
              <w:pStyle w:val="ListParagraph"/>
              <w:numPr>
                <w:ilvl w:val="0"/>
                <w:numId w:val="134"/>
              </w:numPr>
              <w:rPr>
                <w:rFonts w:ascii="Tahoma" w:eastAsia="Tahoma" w:hAnsi="Tahoma" w:cs="Tahoma"/>
              </w:rPr>
            </w:pPr>
          </w:p>
        </w:tc>
        <w:tc>
          <w:tcPr>
            <w:tcW w:w="7651" w:type="dxa"/>
            <w:tcMar>
              <w:left w:w="105" w:type="dxa"/>
              <w:right w:w="105" w:type="dxa"/>
            </w:tcMar>
          </w:tcPr>
          <w:p w14:paraId="0F6E8CDC" w14:textId="7AF413E7" w:rsidR="00201FC1" w:rsidRPr="0016074B" w:rsidRDefault="00C32180" w:rsidP="00155165">
            <w:pPr>
              <w:pStyle w:val="ListParagraph"/>
              <w:tabs>
                <w:tab w:val="left" w:pos="540"/>
                <w:tab w:val="left" w:pos="567"/>
              </w:tabs>
              <w:spacing w:before="60" w:after="60" w:line="276" w:lineRule="auto"/>
              <w:ind w:left="0"/>
              <w:jc w:val="both"/>
              <w:rPr>
                <w:rFonts w:ascii="Tahoma" w:eastAsia="Tahoma" w:hAnsi="Tahoma" w:cs="Tahoma"/>
              </w:rPr>
            </w:pPr>
            <w:r w:rsidRPr="00C32180">
              <w:rPr>
                <w:rFonts w:ascii="Tahoma" w:eastAsia="Tahoma" w:hAnsi="Tahoma" w:cs="Tahoma"/>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tc>
      </w:tr>
      <w:tr w:rsidR="00201FC1" w:rsidRPr="0016074B" w14:paraId="0F300C16" w14:textId="77777777" w:rsidTr="00155165">
        <w:trPr>
          <w:trHeight w:val="300"/>
        </w:trPr>
        <w:tc>
          <w:tcPr>
            <w:tcW w:w="2119" w:type="dxa"/>
            <w:tcMar>
              <w:left w:w="105" w:type="dxa"/>
              <w:right w:w="105" w:type="dxa"/>
            </w:tcMar>
          </w:tcPr>
          <w:p w14:paraId="6DD749B5" w14:textId="77777777" w:rsidR="00201FC1" w:rsidRPr="0016074B" w:rsidRDefault="00201FC1" w:rsidP="00155165">
            <w:pPr>
              <w:pStyle w:val="ListParagraph"/>
              <w:numPr>
                <w:ilvl w:val="0"/>
                <w:numId w:val="134"/>
              </w:numPr>
              <w:rPr>
                <w:rFonts w:ascii="Tahoma" w:eastAsia="Tahoma" w:hAnsi="Tahoma" w:cs="Tahoma"/>
              </w:rPr>
            </w:pPr>
          </w:p>
        </w:tc>
        <w:tc>
          <w:tcPr>
            <w:tcW w:w="7651" w:type="dxa"/>
            <w:tcMar>
              <w:left w:w="105" w:type="dxa"/>
              <w:right w:w="105" w:type="dxa"/>
            </w:tcMar>
          </w:tcPr>
          <w:p w14:paraId="77338988" w14:textId="0D1D2B3D" w:rsidR="00201FC1" w:rsidRPr="0016074B" w:rsidRDefault="007A071E" w:rsidP="00155165">
            <w:pPr>
              <w:pStyle w:val="ListParagraph"/>
              <w:tabs>
                <w:tab w:val="left" w:pos="540"/>
                <w:tab w:val="left" w:pos="567"/>
              </w:tabs>
              <w:spacing w:before="60" w:after="60" w:line="276" w:lineRule="auto"/>
              <w:ind w:left="0"/>
              <w:jc w:val="both"/>
              <w:rPr>
                <w:rFonts w:ascii="Tahoma" w:hAnsi="Tahoma" w:cs="Tahoma"/>
              </w:rPr>
            </w:pPr>
            <w:r w:rsidRPr="007A071E">
              <w:rPr>
                <w:rFonts w:ascii="Tahoma" w:hAnsi="Tahoma" w:cs="Tahoma"/>
              </w:rPr>
              <w:t>162.</w:t>
            </w:r>
            <w:r w:rsidRPr="007A071E">
              <w:rPr>
                <w:rFonts w:ascii="Tahoma" w:hAnsi="Tahoma" w:cs="Tahoma"/>
              </w:rPr>
              <w:tab/>
              <w:t>Teikėjas atsako už Lietuvos Respublikoje galiojančių darbuotojų saugos ir sveikatos teisės aktų ir kitų darbuotojų saugą ir sveikatą darbe reglamentuojančių dokumentų reikalavimų.</w:t>
            </w:r>
          </w:p>
        </w:tc>
      </w:tr>
    </w:tbl>
    <w:p w14:paraId="0DEDCF29" w14:textId="7C1560FE" w:rsidR="00F56292" w:rsidRPr="0016074B" w:rsidRDefault="004F4F14" w:rsidP="008B25CB">
      <w:pPr>
        <w:pStyle w:val="Heading3"/>
      </w:pPr>
      <w:bookmarkStart w:id="217" w:name="_Toc191899172"/>
      <w:r w:rsidRPr="0016074B">
        <w:t>Kiti saugos reikalavimai</w:t>
      </w:r>
      <w:bookmarkEnd w:id="217"/>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19"/>
        <w:gridCol w:w="7651"/>
      </w:tblGrid>
      <w:tr w:rsidR="009A4866" w:rsidRPr="0016074B" w14:paraId="7DA5270C" w14:textId="77777777" w:rsidTr="008B25CB">
        <w:trPr>
          <w:trHeight w:val="300"/>
        </w:trPr>
        <w:tc>
          <w:tcPr>
            <w:tcW w:w="2119" w:type="dxa"/>
            <w:shd w:val="clear" w:color="auto" w:fill="0070C0"/>
            <w:tcMar>
              <w:left w:w="105" w:type="dxa"/>
              <w:right w:w="105" w:type="dxa"/>
            </w:tcMar>
            <w:vAlign w:val="center"/>
          </w:tcPr>
          <w:p w14:paraId="42CC8B2C" w14:textId="77777777" w:rsidR="00F56292" w:rsidRPr="0016074B" w:rsidRDefault="00F56292">
            <w:pPr>
              <w:jc w:val="center"/>
              <w:rPr>
                <w:rFonts w:ascii="Tahoma" w:eastAsia="Tahoma" w:hAnsi="Tahoma" w:cs="Tahoma"/>
                <w:sz w:val="22"/>
                <w:szCs w:val="22"/>
              </w:rPr>
            </w:pPr>
            <w:r w:rsidRPr="0016074B">
              <w:rPr>
                <w:rFonts w:ascii="Tahoma" w:eastAsia="Tahoma" w:hAnsi="Tahoma" w:cs="Tahoma"/>
                <w:b/>
                <w:bCs/>
                <w:sz w:val="22"/>
                <w:szCs w:val="22"/>
              </w:rPr>
              <w:t>Reikalavimo Nr.</w:t>
            </w:r>
          </w:p>
        </w:tc>
        <w:tc>
          <w:tcPr>
            <w:tcW w:w="7651" w:type="dxa"/>
            <w:shd w:val="clear" w:color="auto" w:fill="0070C0"/>
            <w:tcMar>
              <w:left w:w="105" w:type="dxa"/>
              <w:right w:w="105" w:type="dxa"/>
            </w:tcMar>
            <w:vAlign w:val="center"/>
          </w:tcPr>
          <w:p w14:paraId="3C03ECED" w14:textId="77777777" w:rsidR="00F56292" w:rsidRPr="0016074B" w:rsidRDefault="00F56292">
            <w:pPr>
              <w:jc w:val="center"/>
              <w:rPr>
                <w:rFonts w:ascii="Tahoma" w:eastAsia="Tahoma" w:hAnsi="Tahoma" w:cs="Tahoma"/>
                <w:sz w:val="22"/>
                <w:szCs w:val="22"/>
              </w:rPr>
            </w:pPr>
            <w:r w:rsidRPr="0016074B">
              <w:rPr>
                <w:rFonts w:ascii="Tahoma" w:eastAsia="Tahoma" w:hAnsi="Tahoma" w:cs="Tahoma"/>
                <w:b/>
                <w:bCs/>
                <w:sz w:val="22"/>
                <w:szCs w:val="22"/>
              </w:rPr>
              <w:t>Aprašymas</w:t>
            </w:r>
          </w:p>
        </w:tc>
      </w:tr>
      <w:tr w:rsidR="009A4866" w:rsidRPr="0016074B" w14:paraId="607D9F11" w14:textId="77777777" w:rsidTr="008B25CB">
        <w:trPr>
          <w:trHeight w:val="300"/>
        </w:trPr>
        <w:tc>
          <w:tcPr>
            <w:tcW w:w="2119" w:type="dxa"/>
            <w:tcMar>
              <w:left w:w="105" w:type="dxa"/>
              <w:right w:w="105" w:type="dxa"/>
            </w:tcMar>
          </w:tcPr>
          <w:p w14:paraId="1B99D68C" w14:textId="77777777" w:rsidR="00F56292" w:rsidRPr="0016074B" w:rsidRDefault="00F56292" w:rsidP="008B25CB">
            <w:pPr>
              <w:pStyle w:val="ListParagraph"/>
              <w:numPr>
                <w:ilvl w:val="0"/>
                <w:numId w:val="134"/>
              </w:numPr>
              <w:rPr>
                <w:rFonts w:ascii="Tahoma" w:eastAsia="Tahoma" w:hAnsi="Tahoma" w:cs="Tahoma"/>
              </w:rPr>
            </w:pPr>
          </w:p>
        </w:tc>
        <w:tc>
          <w:tcPr>
            <w:tcW w:w="7651" w:type="dxa"/>
            <w:tcMar>
              <w:left w:w="105" w:type="dxa"/>
              <w:right w:w="105" w:type="dxa"/>
            </w:tcMar>
          </w:tcPr>
          <w:p w14:paraId="77C876AC" w14:textId="77777777" w:rsidR="00F56292" w:rsidRPr="0016074B" w:rsidRDefault="00F56292">
            <w:pPr>
              <w:rPr>
                <w:rFonts w:ascii="Tahoma" w:eastAsia="Tahoma" w:hAnsi="Tahoma" w:cs="Tahoma"/>
                <w:sz w:val="22"/>
                <w:szCs w:val="22"/>
              </w:rPr>
            </w:pPr>
            <w:r w:rsidRPr="0016074B">
              <w:rPr>
                <w:rFonts w:ascii="Tahoma" w:eastAsiaTheme="minorEastAsia" w:hAnsi="Tahoma" w:cs="Tahoma"/>
                <w:sz w:val="22"/>
                <w:szCs w:val="22"/>
              </w:rPr>
              <w:t xml:space="preserve">Projekto įgyvendinimo metu turės būti išlaikomos visos ESPBI IS šiuo metu naudojamos saugumo ir privatumo priemonės.   </w:t>
            </w:r>
          </w:p>
        </w:tc>
      </w:tr>
      <w:tr w:rsidR="009A4866" w:rsidRPr="0016074B" w14:paraId="5C7E125D" w14:textId="77777777" w:rsidTr="008B25CB">
        <w:trPr>
          <w:trHeight w:val="300"/>
        </w:trPr>
        <w:tc>
          <w:tcPr>
            <w:tcW w:w="2119" w:type="dxa"/>
            <w:tcMar>
              <w:left w:w="105" w:type="dxa"/>
              <w:right w:w="105" w:type="dxa"/>
            </w:tcMar>
          </w:tcPr>
          <w:p w14:paraId="625F9745" w14:textId="77777777" w:rsidR="008B5253" w:rsidRPr="0016074B" w:rsidRDefault="008B5253" w:rsidP="008B25CB">
            <w:pPr>
              <w:pStyle w:val="ListParagraph"/>
              <w:numPr>
                <w:ilvl w:val="0"/>
                <w:numId w:val="134"/>
              </w:numPr>
              <w:rPr>
                <w:rFonts w:ascii="Tahoma" w:eastAsia="Tahoma" w:hAnsi="Tahoma" w:cs="Tahoma"/>
              </w:rPr>
            </w:pPr>
          </w:p>
        </w:tc>
        <w:tc>
          <w:tcPr>
            <w:tcW w:w="7651" w:type="dxa"/>
            <w:tcMar>
              <w:left w:w="105" w:type="dxa"/>
              <w:right w:w="105" w:type="dxa"/>
            </w:tcMar>
          </w:tcPr>
          <w:p w14:paraId="083B0D68" w14:textId="71BED046" w:rsidR="008B5253" w:rsidRPr="0016074B" w:rsidRDefault="008B5253" w:rsidP="00CA0AB3">
            <w:pPr>
              <w:rPr>
                <w:rFonts w:ascii="Tahoma" w:eastAsiaTheme="minorEastAsia" w:hAnsi="Tahoma" w:cs="Tahoma"/>
                <w:sz w:val="22"/>
                <w:szCs w:val="22"/>
              </w:rPr>
            </w:pPr>
            <w:r w:rsidRPr="0016074B">
              <w:rPr>
                <w:rFonts w:ascii="Tahoma" w:eastAsiaTheme="minorEastAsia" w:hAnsi="Tahoma" w:cs="Tahoma"/>
                <w:sz w:val="22"/>
                <w:szCs w:val="22"/>
              </w:rPr>
              <w:t xml:space="preserve">Teikėjas Sistemos kūrimui turi naudoti naujausias stabilias programinės įrangos versijas ir jos pataisymus (angl. </w:t>
            </w:r>
            <w:proofErr w:type="spellStart"/>
            <w:r w:rsidRPr="0016074B">
              <w:rPr>
                <w:rFonts w:ascii="Tahoma" w:eastAsiaTheme="minorEastAsia" w:hAnsi="Tahoma" w:cs="Tahoma"/>
                <w:sz w:val="22"/>
                <w:szCs w:val="22"/>
              </w:rPr>
              <w:t>Patch</w:t>
            </w:r>
            <w:proofErr w:type="spellEnd"/>
            <w:r w:rsidRPr="0016074B">
              <w:rPr>
                <w:rFonts w:ascii="Tahoma" w:eastAsiaTheme="minorEastAsia" w:hAnsi="Tahoma" w:cs="Tahoma"/>
                <w:sz w:val="22"/>
                <w:szCs w:val="22"/>
              </w:rPr>
              <w:t xml:space="preserve"> / </w:t>
            </w:r>
            <w:proofErr w:type="spellStart"/>
            <w:r w:rsidRPr="0016074B">
              <w:rPr>
                <w:rFonts w:ascii="Tahoma" w:eastAsiaTheme="minorEastAsia" w:hAnsi="Tahoma" w:cs="Tahoma"/>
                <w:sz w:val="22"/>
                <w:szCs w:val="22"/>
              </w:rPr>
              <w:t>Fix</w:t>
            </w:r>
            <w:proofErr w:type="spellEnd"/>
            <w:r w:rsidRPr="0016074B">
              <w:rPr>
                <w:rFonts w:ascii="Tahoma" w:eastAsiaTheme="minorEastAsia" w:hAnsi="Tahoma" w:cs="Tahoma"/>
                <w:sz w:val="22"/>
                <w:szCs w:val="22"/>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16074B">
              <w:rPr>
                <w:rFonts w:ascii="Tahoma" w:eastAsiaTheme="minorEastAsia" w:hAnsi="Tahoma" w:cs="Tahoma"/>
                <w:sz w:val="22"/>
                <w:szCs w:val="22"/>
              </w:rPr>
              <w:t>End-of-life</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product</w:t>
            </w:r>
            <w:proofErr w:type="spellEnd"/>
            <w:r w:rsidRPr="0016074B">
              <w:rPr>
                <w:rFonts w:ascii="Tahoma" w:eastAsiaTheme="minorEastAsia" w:hAnsi="Tahoma" w:cs="Tahoma"/>
                <w:sz w:val="22"/>
                <w:szCs w:val="22"/>
              </w:rPr>
              <w:t>).</w:t>
            </w:r>
          </w:p>
        </w:tc>
      </w:tr>
      <w:tr w:rsidR="009A4866" w:rsidRPr="0016074B" w14:paraId="4D55CA45" w14:textId="77777777" w:rsidTr="008B25CB">
        <w:trPr>
          <w:trHeight w:val="300"/>
        </w:trPr>
        <w:tc>
          <w:tcPr>
            <w:tcW w:w="2119" w:type="dxa"/>
            <w:tcMar>
              <w:left w:w="105" w:type="dxa"/>
              <w:right w:w="105" w:type="dxa"/>
            </w:tcMar>
          </w:tcPr>
          <w:p w14:paraId="194588D7" w14:textId="77777777" w:rsidR="00F67D8E" w:rsidRPr="0016074B" w:rsidRDefault="00F67D8E" w:rsidP="008B25CB">
            <w:pPr>
              <w:pStyle w:val="ListParagraph"/>
              <w:numPr>
                <w:ilvl w:val="0"/>
                <w:numId w:val="134"/>
              </w:numPr>
              <w:rPr>
                <w:rFonts w:ascii="Tahoma" w:eastAsia="Tahoma" w:hAnsi="Tahoma" w:cs="Tahoma"/>
              </w:rPr>
            </w:pPr>
          </w:p>
        </w:tc>
        <w:tc>
          <w:tcPr>
            <w:tcW w:w="7651" w:type="dxa"/>
            <w:tcMar>
              <w:left w:w="105" w:type="dxa"/>
              <w:right w:w="105" w:type="dxa"/>
            </w:tcMar>
          </w:tcPr>
          <w:p w14:paraId="1B9F6797" w14:textId="35A0875B" w:rsidR="00F67D8E" w:rsidRPr="0016074B" w:rsidRDefault="00F67D8E" w:rsidP="00CA0AB3">
            <w:pPr>
              <w:rPr>
                <w:rFonts w:ascii="Tahoma" w:eastAsiaTheme="minorEastAsia" w:hAnsi="Tahoma" w:cs="Tahoma"/>
                <w:sz w:val="22"/>
                <w:szCs w:val="22"/>
              </w:rPr>
            </w:pPr>
            <w:r w:rsidRPr="0016074B">
              <w:rPr>
                <w:rFonts w:ascii="Tahoma" w:eastAsiaTheme="minorEastAsia" w:hAnsi="Tahoma" w:cs="Tahoma"/>
                <w:sz w:val="22"/>
                <w:szCs w:val="22"/>
              </w:rPr>
              <w:t>Sistemoje draudžiama bet kokia neautorizuota ar nedokumentuota nuotolinė ar lokali prieiga/ paskyros ar bet koks slaptas (nedokumentuotas) funkcionalumas galintis pažeisti sistemos saugumą.</w:t>
            </w:r>
            <w:r w:rsidR="009F4466">
              <w:rPr>
                <w:rFonts w:ascii="Tahoma" w:eastAsiaTheme="minorEastAsia" w:hAnsi="Tahoma" w:cs="Tahoma"/>
                <w:sz w:val="22"/>
                <w:szCs w:val="22"/>
              </w:rPr>
              <w:t xml:space="preserve"> </w:t>
            </w:r>
            <w:r w:rsidR="009F4466" w:rsidRPr="009F4466">
              <w:rPr>
                <w:rFonts w:ascii="Tahoma" w:eastAsiaTheme="minorEastAsia" w:hAnsi="Tahoma" w:cs="Tahoma"/>
                <w:sz w:val="22"/>
                <w:szCs w:val="22"/>
              </w:rPr>
              <w:t xml:space="preserve">Teikėjas įsipareigoja pateikti sistemą, kurioje nėra paslėptų ar saugumą silpninančių funkcijų, įskaitant kenksmingą programinę įrangą, virusus, „kirminus“, „laiko minas“, neautorizuotas prieigas ar funkcijas (pvz., </w:t>
            </w:r>
            <w:proofErr w:type="spellStart"/>
            <w:r w:rsidR="009F4466" w:rsidRPr="009F4466">
              <w:rPr>
                <w:rFonts w:ascii="Tahoma" w:eastAsiaTheme="minorEastAsia" w:hAnsi="Tahoma" w:cs="Tahoma"/>
                <w:sz w:val="22"/>
                <w:szCs w:val="22"/>
              </w:rPr>
              <w:t>Trojans</w:t>
            </w:r>
            <w:proofErr w:type="spellEnd"/>
            <w:r w:rsidR="009F4466" w:rsidRPr="009F4466">
              <w:rPr>
                <w:rFonts w:ascii="Tahoma" w:eastAsiaTheme="minorEastAsia" w:hAnsi="Tahoma" w:cs="Tahoma"/>
                <w:sz w:val="22"/>
                <w:szCs w:val="22"/>
              </w:rPr>
              <w:t xml:space="preserve">, </w:t>
            </w:r>
            <w:proofErr w:type="spellStart"/>
            <w:r w:rsidR="009F4466" w:rsidRPr="009F4466">
              <w:rPr>
                <w:rFonts w:ascii="Tahoma" w:eastAsiaTheme="minorEastAsia" w:hAnsi="Tahoma" w:cs="Tahoma"/>
                <w:sz w:val="22"/>
                <w:szCs w:val="22"/>
              </w:rPr>
              <w:t>backdoors</w:t>
            </w:r>
            <w:proofErr w:type="spellEnd"/>
            <w:r w:rsidR="009F4466" w:rsidRPr="009F4466">
              <w:rPr>
                <w:rFonts w:ascii="Tahoma" w:eastAsiaTheme="minorEastAsia" w:hAnsi="Tahoma" w:cs="Tahoma"/>
                <w:sz w:val="22"/>
                <w:szCs w:val="22"/>
              </w:rPr>
              <w:t xml:space="preserve">, </w:t>
            </w:r>
            <w:proofErr w:type="spellStart"/>
            <w:r w:rsidR="009F4466" w:rsidRPr="009F4466">
              <w:rPr>
                <w:rFonts w:ascii="Tahoma" w:eastAsiaTheme="minorEastAsia" w:hAnsi="Tahoma" w:cs="Tahoma"/>
                <w:sz w:val="22"/>
                <w:szCs w:val="22"/>
              </w:rPr>
              <w:t>easter</w:t>
            </w:r>
            <w:proofErr w:type="spellEnd"/>
            <w:r w:rsidR="009F4466" w:rsidRPr="009F4466">
              <w:rPr>
                <w:rFonts w:ascii="Tahoma" w:eastAsiaTheme="minorEastAsia" w:hAnsi="Tahoma" w:cs="Tahoma"/>
                <w:sz w:val="22"/>
                <w:szCs w:val="22"/>
              </w:rPr>
              <w:t xml:space="preserve"> </w:t>
            </w:r>
            <w:proofErr w:type="spellStart"/>
            <w:r w:rsidR="009F4466" w:rsidRPr="009F4466">
              <w:rPr>
                <w:rFonts w:ascii="Tahoma" w:eastAsiaTheme="minorEastAsia" w:hAnsi="Tahoma" w:cs="Tahoma"/>
                <w:sz w:val="22"/>
                <w:szCs w:val="22"/>
              </w:rPr>
              <w:t>eggs</w:t>
            </w:r>
            <w:proofErr w:type="spellEnd"/>
            <w:r w:rsidR="009F4466" w:rsidRPr="009F4466">
              <w:rPr>
                <w:rFonts w:ascii="Tahoma" w:eastAsiaTheme="minorEastAsia" w:hAnsi="Tahoma" w:cs="Tahoma"/>
                <w:sz w:val="22"/>
                <w:szCs w:val="22"/>
              </w:rPr>
              <w:t>), taip pat bet kokius kitus komponentus, galinčius kelti saugumo riziką.</w:t>
            </w:r>
          </w:p>
        </w:tc>
      </w:tr>
      <w:tr w:rsidR="009A4866" w:rsidRPr="0016074B" w14:paraId="2D28A9BC" w14:textId="77777777" w:rsidTr="008B25CB">
        <w:trPr>
          <w:trHeight w:val="300"/>
        </w:trPr>
        <w:tc>
          <w:tcPr>
            <w:tcW w:w="2119" w:type="dxa"/>
            <w:tcMar>
              <w:left w:w="105" w:type="dxa"/>
              <w:right w:w="105" w:type="dxa"/>
            </w:tcMar>
          </w:tcPr>
          <w:p w14:paraId="4ED14D2C" w14:textId="77777777" w:rsidR="00CA0AB3" w:rsidRPr="0016074B" w:rsidRDefault="00CA0AB3" w:rsidP="008B25CB">
            <w:pPr>
              <w:pStyle w:val="ListParagraph"/>
              <w:numPr>
                <w:ilvl w:val="0"/>
                <w:numId w:val="134"/>
              </w:numPr>
              <w:rPr>
                <w:rFonts w:ascii="Tahoma" w:eastAsia="Tahoma" w:hAnsi="Tahoma" w:cs="Tahoma"/>
              </w:rPr>
            </w:pPr>
          </w:p>
        </w:tc>
        <w:tc>
          <w:tcPr>
            <w:tcW w:w="7651" w:type="dxa"/>
            <w:tcMar>
              <w:left w:w="105" w:type="dxa"/>
              <w:right w:w="105" w:type="dxa"/>
            </w:tcMar>
          </w:tcPr>
          <w:p w14:paraId="0C045556" w14:textId="77777777" w:rsidR="00CA0AB3" w:rsidRPr="0016074B" w:rsidRDefault="00CA0AB3" w:rsidP="00CA0AB3">
            <w:pPr>
              <w:rPr>
                <w:rFonts w:ascii="Tahoma" w:eastAsiaTheme="minorEastAsia" w:hAnsi="Tahoma" w:cs="Tahoma"/>
                <w:sz w:val="22"/>
                <w:szCs w:val="22"/>
              </w:rPr>
            </w:pPr>
            <w:r w:rsidRPr="0016074B">
              <w:rPr>
                <w:rFonts w:ascii="Tahoma" w:eastAsiaTheme="minorEastAsia" w:hAnsi="Tahoma" w:cs="Tahoma"/>
                <w:sz w:val="22"/>
                <w:szCs w:val="22"/>
              </w:rPr>
              <w:t xml:space="preserve">Saugi konfigūracija: </w:t>
            </w:r>
          </w:p>
          <w:p w14:paraId="66A211E9" w14:textId="3E551818" w:rsidR="00CA0AB3" w:rsidRPr="0016074B" w:rsidRDefault="00CA0AB3" w:rsidP="00C026C8">
            <w:pPr>
              <w:pStyle w:val="ListParagraph"/>
              <w:numPr>
                <w:ilvl w:val="0"/>
                <w:numId w:val="86"/>
              </w:numPr>
              <w:rPr>
                <w:rFonts w:ascii="Tahoma" w:eastAsiaTheme="minorEastAsia" w:hAnsi="Tahoma" w:cs="Tahoma"/>
              </w:rPr>
            </w:pPr>
            <w:r w:rsidRPr="0016074B">
              <w:rPr>
                <w:rFonts w:ascii="Tahoma" w:eastAsiaTheme="minorEastAsia" w:hAnsi="Tahoma" w:cs="Tahoma"/>
              </w:rPr>
              <w:t xml:space="preserve">Teikėjas privalo pateikti detalias sistemos ir platformos (OS, DBMS, </w:t>
            </w:r>
            <w:proofErr w:type="spellStart"/>
            <w:r w:rsidRPr="0016074B">
              <w:rPr>
                <w:rFonts w:ascii="Tahoma" w:eastAsiaTheme="minorEastAsia" w:hAnsi="Tahoma" w:cs="Tahoma"/>
              </w:rPr>
              <w:t>Middleware</w:t>
            </w:r>
            <w:proofErr w:type="spellEnd"/>
            <w:r w:rsidRPr="0016074B">
              <w:rPr>
                <w:rFonts w:ascii="Tahoma" w:eastAsiaTheme="minorEastAsia" w:hAnsi="Tahoma" w:cs="Tahoma"/>
              </w:rPr>
              <w:t xml:space="preserve">) saugumo konfigūravimo instrukcijas; </w:t>
            </w:r>
          </w:p>
          <w:p w14:paraId="786C6B09" w14:textId="135497DB" w:rsidR="004D158A" w:rsidRPr="008B25CB" w:rsidRDefault="00977839" w:rsidP="00977839">
            <w:pPr>
              <w:pStyle w:val="ListParagraph"/>
              <w:numPr>
                <w:ilvl w:val="0"/>
                <w:numId w:val="86"/>
              </w:numPr>
              <w:rPr>
                <w:rFonts w:ascii="Tahoma" w:eastAsiaTheme="minorEastAsia" w:hAnsi="Tahoma" w:cs="Tahoma"/>
              </w:rPr>
            </w:pPr>
            <w:r w:rsidRPr="00977839">
              <w:rPr>
                <w:rFonts w:ascii="Tahoma" w:eastAsiaTheme="minorEastAsia" w:hAnsi="Tahoma" w:cs="Tahoma"/>
              </w:rPr>
              <w:t xml:space="preserve">Instrukcijos turi būti periodiškai atnaujinamos, siekiant užtikrinti atitiktį naujausiems saugumo standartams, tokiems kaip CIS </w:t>
            </w:r>
            <w:proofErr w:type="spellStart"/>
            <w:r w:rsidRPr="00977839">
              <w:rPr>
                <w:rFonts w:ascii="Tahoma" w:eastAsiaTheme="minorEastAsia" w:hAnsi="Tahoma" w:cs="Tahoma"/>
              </w:rPr>
              <w:t>Benchmarks</w:t>
            </w:r>
            <w:proofErr w:type="spellEnd"/>
            <w:r w:rsidRPr="00977839">
              <w:rPr>
                <w:rFonts w:ascii="Tahoma" w:eastAsiaTheme="minorEastAsia" w:hAnsi="Tahoma" w:cs="Tahoma"/>
              </w:rPr>
              <w:t>, ir atsižvelgiant į sistemos atnaujinimus bei naujai identifikuotas saugumo rizikas;</w:t>
            </w:r>
          </w:p>
          <w:p w14:paraId="4E8A5D43" w14:textId="29645E9E" w:rsidR="00CA0AB3" w:rsidRPr="0016074B" w:rsidRDefault="00CA0AB3" w:rsidP="00C026C8">
            <w:pPr>
              <w:pStyle w:val="ListParagraph"/>
              <w:numPr>
                <w:ilvl w:val="0"/>
                <w:numId w:val="86"/>
              </w:numPr>
              <w:rPr>
                <w:rFonts w:ascii="Tahoma" w:eastAsia="Times New Roman" w:hAnsi="Tahoma" w:cs="Tahoma"/>
              </w:rPr>
            </w:pPr>
            <w:r w:rsidRPr="0016074B">
              <w:rPr>
                <w:rFonts w:ascii="Tahoma" w:eastAsiaTheme="minorEastAsia" w:hAnsi="Tahoma" w:cs="Tahoma"/>
              </w:rPr>
              <w:t xml:space="preserve">Sistemos Teikėjas privalo pateikti sistemos funkcionavimui būtinų platformos komponentų, sisteminių paslaugų, prievadų sąrašą. Visi nebūtini Sistemos funkcionalumui komponentai turi būti </w:t>
            </w:r>
            <w:proofErr w:type="spellStart"/>
            <w:r w:rsidRPr="0016074B">
              <w:rPr>
                <w:rFonts w:ascii="Tahoma" w:eastAsiaTheme="minorEastAsia" w:hAnsi="Tahoma" w:cs="Tahoma"/>
              </w:rPr>
              <w:t>deaktyvuoti</w:t>
            </w:r>
            <w:proofErr w:type="spellEnd"/>
            <w:r w:rsidRPr="0016074B">
              <w:rPr>
                <w:rFonts w:ascii="Tahoma" w:eastAsiaTheme="minorEastAsia" w:hAnsi="Tahoma" w:cs="Tahoma"/>
              </w:rPr>
              <w:t xml:space="preserve"> prieš pradedant sistemos eksploataciją.</w:t>
            </w:r>
          </w:p>
        </w:tc>
      </w:tr>
      <w:tr w:rsidR="006878B5" w:rsidRPr="0016074B" w14:paraId="186EFC15" w14:textId="77777777" w:rsidTr="00061360">
        <w:trPr>
          <w:trHeight w:val="300"/>
        </w:trPr>
        <w:tc>
          <w:tcPr>
            <w:tcW w:w="2119" w:type="dxa"/>
            <w:tcMar>
              <w:left w:w="105" w:type="dxa"/>
              <w:right w:w="105" w:type="dxa"/>
            </w:tcMar>
          </w:tcPr>
          <w:p w14:paraId="6FF5046E" w14:textId="77777777" w:rsidR="006878B5" w:rsidRPr="0016074B" w:rsidRDefault="006878B5" w:rsidP="00BC6802">
            <w:pPr>
              <w:pStyle w:val="ListParagraph"/>
              <w:numPr>
                <w:ilvl w:val="0"/>
                <w:numId w:val="134"/>
              </w:numPr>
              <w:rPr>
                <w:rFonts w:ascii="Tahoma" w:eastAsia="Tahoma" w:hAnsi="Tahoma" w:cs="Tahoma"/>
              </w:rPr>
            </w:pPr>
          </w:p>
        </w:tc>
        <w:tc>
          <w:tcPr>
            <w:tcW w:w="7651" w:type="dxa"/>
            <w:tcMar>
              <w:left w:w="105" w:type="dxa"/>
              <w:right w:w="105" w:type="dxa"/>
            </w:tcMar>
          </w:tcPr>
          <w:p w14:paraId="715F7F5E" w14:textId="55003239" w:rsidR="003A1E23" w:rsidRPr="003A1E23" w:rsidRDefault="003A1E23" w:rsidP="003A1E23">
            <w:pPr>
              <w:rPr>
                <w:rFonts w:ascii="Tahoma" w:eastAsiaTheme="minorEastAsia" w:hAnsi="Tahoma" w:cs="Tahoma"/>
                <w:sz w:val="22"/>
                <w:szCs w:val="22"/>
              </w:rPr>
            </w:pPr>
            <w:r w:rsidRPr="003A1E23">
              <w:rPr>
                <w:rFonts w:ascii="Tahoma" w:eastAsiaTheme="minorEastAsia" w:hAnsi="Tahoma" w:cs="Tahoma"/>
                <w:sz w:val="22"/>
                <w:szCs w:val="22"/>
              </w:rPr>
              <w:t>Tinklo architektūra:</w:t>
            </w:r>
          </w:p>
          <w:p w14:paraId="77A63F31" w14:textId="726E43F7" w:rsidR="003A1E23" w:rsidRPr="008B25CB" w:rsidRDefault="003A1E23" w:rsidP="008B25CB">
            <w:pPr>
              <w:pStyle w:val="ListParagraph"/>
              <w:numPr>
                <w:ilvl w:val="0"/>
                <w:numId w:val="190"/>
              </w:numPr>
              <w:rPr>
                <w:rFonts w:ascii="Tahoma" w:eastAsiaTheme="minorEastAsia" w:hAnsi="Tahoma" w:cs="Tahoma"/>
              </w:rPr>
            </w:pPr>
            <w:r w:rsidRPr="008B25CB">
              <w:rPr>
                <w:rFonts w:ascii="Tahoma" w:eastAsiaTheme="minorEastAsia" w:hAnsi="Tahoma" w:cs="Tahoma"/>
              </w:rPr>
              <w:t>duomenų srautai tarp skirtingų lygių turi būti dokumentuoti, nurodant reikalingus komunikacijai prievadus ir protokolus, bei ribojami ugniasienių;</w:t>
            </w:r>
          </w:p>
          <w:p w14:paraId="3FD3395B" w14:textId="7BE4159B" w:rsidR="003A1E23" w:rsidRPr="008B25CB" w:rsidRDefault="00061F05" w:rsidP="008B25CB">
            <w:pPr>
              <w:pStyle w:val="ListParagraph"/>
              <w:numPr>
                <w:ilvl w:val="0"/>
                <w:numId w:val="190"/>
              </w:numPr>
              <w:rPr>
                <w:rFonts w:ascii="Tahoma" w:eastAsiaTheme="minorEastAsia" w:hAnsi="Tahoma" w:cs="Tahoma"/>
              </w:rPr>
            </w:pPr>
            <w:r>
              <w:rPr>
                <w:rFonts w:ascii="Tahoma" w:eastAsiaTheme="minorEastAsia" w:hAnsi="Tahoma" w:cs="Tahoma"/>
              </w:rPr>
              <w:t>d</w:t>
            </w:r>
            <w:r w:rsidR="003A1E23" w:rsidRPr="008B25CB">
              <w:rPr>
                <w:rFonts w:ascii="Tahoma" w:eastAsiaTheme="minorEastAsia" w:hAnsi="Tahoma" w:cs="Tahoma"/>
              </w:rPr>
              <w:t>uomenų perdavimui turi būti naudojami tik šifruoti protokolai, atitinkantys naujausius saugumo standartus, tokie kaip TLS 1.3 arba lygiaverčiai;</w:t>
            </w:r>
          </w:p>
          <w:p w14:paraId="25B7D4E4" w14:textId="017F13B1" w:rsidR="006878B5" w:rsidRPr="008B25CB" w:rsidRDefault="00061F05" w:rsidP="008B25CB">
            <w:pPr>
              <w:pStyle w:val="ListParagraph"/>
              <w:numPr>
                <w:ilvl w:val="0"/>
                <w:numId w:val="190"/>
              </w:numPr>
              <w:rPr>
                <w:rFonts w:ascii="Tahoma" w:eastAsiaTheme="minorEastAsia" w:hAnsi="Tahoma" w:cs="Tahoma"/>
              </w:rPr>
            </w:pPr>
            <w:r>
              <w:rPr>
                <w:rFonts w:ascii="Tahoma" w:eastAsiaTheme="minorEastAsia" w:hAnsi="Tahoma" w:cs="Tahoma"/>
              </w:rPr>
              <w:t>s</w:t>
            </w:r>
            <w:r w:rsidR="003A1E23" w:rsidRPr="008B25CB">
              <w:rPr>
                <w:rFonts w:ascii="Tahoma" w:eastAsiaTheme="minorEastAsia" w:hAnsi="Tahoma" w:cs="Tahoma"/>
              </w:rPr>
              <w:t>istemos išorinis portalas turi būti atskirame nuo Sistemos vidinių posistemių tinklo segmente.</w:t>
            </w:r>
          </w:p>
        </w:tc>
      </w:tr>
      <w:tr w:rsidR="009A4866" w:rsidRPr="0016074B" w14:paraId="2F56BE41" w14:textId="77777777" w:rsidTr="008B25CB">
        <w:trPr>
          <w:trHeight w:val="300"/>
        </w:trPr>
        <w:tc>
          <w:tcPr>
            <w:tcW w:w="2119" w:type="dxa"/>
            <w:tcMar>
              <w:left w:w="105" w:type="dxa"/>
              <w:right w:w="105" w:type="dxa"/>
            </w:tcMar>
          </w:tcPr>
          <w:p w14:paraId="33217EDD" w14:textId="77777777" w:rsidR="00F56292" w:rsidRPr="0016074B" w:rsidRDefault="00F56292" w:rsidP="008B25CB">
            <w:pPr>
              <w:pStyle w:val="ListParagraph"/>
              <w:numPr>
                <w:ilvl w:val="0"/>
                <w:numId w:val="134"/>
              </w:numPr>
              <w:rPr>
                <w:rFonts w:ascii="Tahoma" w:eastAsia="Tahoma" w:hAnsi="Tahoma" w:cs="Tahoma"/>
              </w:rPr>
            </w:pPr>
          </w:p>
        </w:tc>
        <w:tc>
          <w:tcPr>
            <w:tcW w:w="7651" w:type="dxa"/>
            <w:tcMar>
              <w:left w:w="105" w:type="dxa"/>
              <w:right w:w="105" w:type="dxa"/>
            </w:tcMar>
          </w:tcPr>
          <w:p w14:paraId="270CC10C" w14:textId="77777777" w:rsidR="00F56292" w:rsidRPr="0016074B" w:rsidRDefault="00F56292">
            <w:pPr>
              <w:rPr>
                <w:rFonts w:ascii="Tahoma" w:eastAsiaTheme="minorEastAsia" w:hAnsi="Tahoma" w:cs="Tahoma"/>
                <w:sz w:val="22"/>
                <w:szCs w:val="22"/>
              </w:rPr>
            </w:pPr>
            <w:r w:rsidRPr="0016074B">
              <w:rPr>
                <w:rFonts w:ascii="Tahoma" w:eastAsiaTheme="minorEastAsia" w:hAnsi="Tahoma" w:cs="Tahoma"/>
                <w:sz w:val="22"/>
                <w:szCs w:val="22"/>
              </w:rPr>
              <w:t xml:space="preserve">Vaizdo konferencijų platforma turi būti prieinama naudojantis vieningomis ESPBI IS Saugos posistemės teikiamomis saugos priemonėmis, vieningo prisijungimo (angl. </w:t>
            </w:r>
            <w:proofErr w:type="spellStart"/>
            <w:r w:rsidRPr="0016074B">
              <w:rPr>
                <w:rFonts w:ascii="Tahoma" w:eastAsiaTheme="minorEastAsia" w:hAnsi="Tahoma" w:cs="Tahoma"/>
                <w:sz w:val="22"/>
                <w:szCs w:val="22"/>
              </w:rPr>
              <w:t>Single</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Sign</w:t>
            </w:r>
            <w:proofErr w:type="spellEnd"/>
            <w:r w:rsidRPr="0016074B">
              <w:rPr>
                <w:rFonts w:ascii="Tahoma" w:eastAsiaTheme="minorEastAsia" w:hAnsi="Tahoma" w:cs="Tahoma"/>
                <w:sz w:val="22"/>
                <w:szCs w:val="22"/>
              </w:rPr>
              <w:t xml:space="preserve"> </w:t>
            </w:r>
            <w:proofErr w:type="spellStart"/>
            <w:r w:rsidRPr="0016074B">
              <w:rPr>
                <w:rFonts w:ascii="Tahoma" w:eastAsiaTheme="minorEastAsia" w:hAnsi="Tahoma" w:cs="Tahoma"/>
                <w:sz w:val="22"/>
                <w:szCs w:val="22"/>
              </w:rPr>
              <w:t>On</w:t>
            </w:r>
            <w:proofErr w:type="spellEnd"/>
            <w:r w:rsidRPr="0016074B">
              <w:rPr>
                <w:rFonts w:ascii="Tahoma" w:eastAsiaTheme="minorEastAsia" w:hAnsi="Tahoma" w:cs="Tahoma"/>
                <w:sz w:val="22"/>
                <w:szCs w:val="22"/>
              </w:rPr>
              <w:t xml:space="preserve"> - SSO) principu.  </w:t>
            </w:r>
          </w:p>
        </w:tc>
      </w:tr>
      <w:tr w:rsidR="009A4866" w:rsidRPr="0016074B" w14:paraId="78BB3636" w14:textId="77777777" w:rsidTr="008B25CB">
        <w:trPr>
          <w:trHeight w:val="300"/>
        </w:trPr>
        <w:tc>
          <w:tcPr>
            <w:tcW w:w="2119" w:type="dxa"/>
            <w:tcMar>
              <w:left w:w="105" w:type="dxa"/>
              <w:right w:w="105" w:type="dxa"/>
            </w:tcMar>
          </w:tcPr>
          <w:p w14:paraId="2DCD95BC" w14:textId="77777777" w:rsidR="00F56292" w:rsidRPr="0016074B" w:rsidRDefault="00F56292" w:rsidP="008B25CB">
            <w:pPr>
              <w:pStyle w:val="ListParagraph"/>
              <w:numPr>
                <w:ilvl w:val="0"/>
                <w:numId w:val="134"/>
              </w:numPr>
              <w:rPr>
                <w:rFonts w:ascii="Tahoma" w:eastAsia="Tahoma" w:hAnsi="Tahoma" w:cs="Tahoma"/>
              </w:rPr>
            </w:pPr>
          </w:p>
        </w:tc>
        <w:tc>
          <w:tcPr>
            <w:tcW w:w="7651" w:type="dxa"/>
            <w:tcMar>
              <w:left w:w="105" w:type="dxa"/>
              <w:right w:w="105" w:type="dxa"/>
            </w:tcMar>
          </w:tcPr>
          <w:p w14:paraId="42F62A22" w14:textId="77777777" w:rsidR="00F56292" w:rsidRPr="0016074B" w:rsidRDefault="00F56292">
            <w:pPr>
              <w:rPr>
                <w:rFonts w:ascii="Tahoma" w:eastAsiaTheme="minorEastAsia" w:hAnsi="Tahoma" w:cs="Tahoma"/>
                <w:sz w:val="22"/>
                <w:szCs w:val="22"/>
              </w:rPr>
            </w:pPr>
            <w:r w:rsidRPr="0016074B">
              <w:rPr>
                <w:rFonts w:ascii="Tahoma" w:eastAsiaTheme="minorEastAsia" w:hAnsi="Tahoma" w:cs="Tahoma"/>
                <w:sz w:val="22"/>
                <w:szCs w:val="22"/>
              </w:rPr>
              <w:t>Visa identifikavimo informacija turi būti saugoma šifruotu pavidalu tokiu būdu, kad iš saugomos informacijos būtų neįmanoma atkurti pirminių duomenų (pavyzdžiui, slaptažodžių).</w:t>
            </w:r>
          </w:p>
        </w:tc>
      </w:tr>
      <w:tr w:rsidR="009A4866" w:rsidRPr="0016074B" w14:paraId="542D1AD1" w14:textId="77777777" w:rsidTr="008B25CB">
        <w:trPr>
          <w:trHeight w:val="300"/>
        </w:trPr>
        <w:tc>
          <w:tcPr>
            <w:tcW w:w="2119" w:type="dxa"/>
            <w:tcMar>
              <w:left w:w="105" w:type="dxa"/>
              <w:right w:w="105" w:type="dxa"/>
            </w:tcMar>
          </w:tcPr>
          <w:p w14:paraId="11E76F39" w14:textId="77777777" w:rsidR="00F56292" w:rsidRPr="0016074B" w:rsidRDefault="00F56292" w:rsidP="008B25CB">
            <w:pPr>
              <w:pStyle w:val="ListParagraph"/>
              <w:numPr>
                <w:ilvl w:val="0"/>
                <w:numId w:val="134"/>
              </w:numPr>
              <w:rPr>
                <w:rFonts w:ascii="Tahoma" w:eastAsia="Tahoma" w:hAnsi="Tahoma" w:cs="Tahoma"/>
              </w:rPr>
            </w:pPr>
          </w:p>
        </w:tc>
        <w:tc>
          <w:tcPr>
            <w:tcW w:w="7651" w:type="dxa"/>
            <w:tcMar>
              <w:left w:w="105" w:type="dxa"/>
              <w:right w:w="105" w:type="dxa"/>
            </w:tcMar>
          </w:tcPr>
          <w:p w14:paraId="76A2874A" w14:textId="77777777" w:rsidR="00F56292" w:rsidRPr="0016074B" w:rsidRDefault="00F56292">
            <w:pPr>
              <w:tabs>
                <w:tab w:val="left" w:pos="540"/>
                <w:tab w:val="left" w:pos="567"/>
              </w:tabs>
              <w:spacing w:before="60" w:after="60" w:line="276" w:lineRule="auto"/>
              <w:jc w:val="both"/>
              <w:rPr>
                <w:rFonts w:ascii="Tahoma" w:eastAsia="Tahoma" w:hAnsi="Tahoma" w:cs="Tahoma"/>
                <w:sz w:val="22"/>
                <w:szCs w:val="22"/>
              </w:rPr>
            </w:pPr>
            <w:r w:rsidRPr="0016074B">
              <w:rPr>
                <w:rFonts w:ascii="Tahoma" w:eastAsia="Tahoma" w:hAnsi="Tahoma" w:cs="Tahoma"/>
                <w:sz w:val="22"/>
                <w:szCs w:val="22"/>
              </w:rPr>
              <w:t xml:space="preserve">Integracinių </w:t>
            </w:r>
            <w:proofErr w:type="spellStart"/>
            <w:r w:rsidRPr="0016074B">
              <w:rPr>
                <w:rFonts w:ascii="Tahoma" w:eastAsia="Tahoma" w:hAnsi="Tahoma" w:cs="Tahoma"/>
                <w:sz w:val="22"/>
                <w:szCs w:val="22"/>
              </w:rPr>
              <w:t>sąsaju</w:t>
            </w:r>
            <w:proofErr w:type="spellEnd"/>
            <w:r w:rsidRPr="0016074B">
              <w:rPr>
                <w:rFonts w:ascii="Tahoma" w:eastAsia="Tahoma" w:hAnsi="Tahoma" w:cs="Tahoma"/>
                <w:sz w:val="22"/>
                <w:szCs w:val="22"/>
              </w:rPr>
              <w:t xml:space="preserve"> pranešimai turi būti šifruojami pasirašomi SHA256 skaitmeniniu parašu.</w:t>
            </w:r>
          </w:p>
        </w:tc>
      </w:tr>
    </w:tbl>
    <w:p w14:paraId="2F21C199" w14:textId="2D41C553" w:rsidR="0003315D" w:rsidRDefault="0003315D" w:rsidP="00455C5F">
      <w:pPr>
        <w:pStyle w:val="TekstasNr"/>
        <w:numPr>
          <w:ilvl w:val="0"/>
          <w:numId w:val="0"/>
        </w:numPr>
        <w:tabs>
          <w:tab w:val="clear" w:pos="1134"/>
          <w:tab w:val="left" w:pos="567"/>
        </w:tabs>
        <w:rPr>
          <w:rFonts w:ascii="Tahoma" w:hAnsi="Tahoma" w:cs="Tahoma"/>
          <w:i/>
          <w:iCs/>
          <w:sz w:val="22"/>
          <w:szCs w:val="22"/>
        </w:rPr>
      </w:pPr>
    </w:p>
    <w:p w14:paraId="4F3BC21D" w14:textId="77777777" w:rsidR="0003315D" w:rsidRDefault="0003315D">
      <w:pPr>
        <w:spacing w:line="259" w:lineRule="auto"/>
        <w:ind w:firstLine="1247"/>
        <w:rPr>
          <w:rFonts w:ascii="Tahoma" w:hAnsi="Tahoma" w:cs="Tahoma"/>
          <w:i/>
          <w:iCs/>
          <w:sz w:val="22"/>
          <w:szCs w:val="22"/>
        </w:rPr>
      </w:pPr>
      <w:r>
        <w:rPr>
          <w:rFonts w:ascii="Tahoma" w:hAnsi="Tahoma" w:cs="Tahoma"/>
          <w:i/>
          <w:iCs/>
          <w:sz w:val="22"/>
          <w:szCs w:val="22"/>
        </w:rPr>
        <w:br w:type="page"/>
      </w:r>
    </w:p>
    <w:p w14:paraId="43FCBB5C" w14:textId="77777777" w:rsidR="00921E01" w:rsidRPr="007B2DCA" w:rsidRDefault="00921E01" w:rsidP="00921E01">
      <w:pPr>
        <w:pStyle w:val="Heading1"/>
        <w:rPr>
          <w:rFonts w:cs="Tahoma"/>
          <w:szCs w:val="24"/>
        </w:rPr>
      </w:pPr>
      <w:bookmarkStart w:id="218" w:name="_Toc191899173"/>
      <w:r w:rsidRPr="007B2DCA">
        <w:rPr>
          <w:rFonts w:cs="Tahoma"/>
          <w:szCs w:val="24"/>
        </w:rPr>
        <w:lastRenderedPageBreak/>
        <w:t>PRIEDAI</w:t>
      </w:r>
      <w:bookmarkEnd w:id="218"/>
    </w:p>
    <w:p w14:paraId="51AC8CA4" w14:textId="77777777" w:rsidR="00921E01" w:rsidRPr="00801307" w:rsidRDefault="00921E01" w:rsidP="00921E01">
      <w:pPr>
        <w:pStyle w:val="Heading2"/>
        <w:numPr>
          <w:ilvl w:val="0"/>
          <w:numId w:val="0"/>
        </w:numPr>
        <w:spacing w:before="0" w:line="276" w:lineRule="auto"/>
        <w:rPr>
          <w:b w:val="0"/>
          <w:bCs/>
          <w:szCs w:val="22"/>
        </w:rPr>
      </w:pPr>
      <w:bookmarkStart w:id="219" w:name="_Ref191645779"/>
      <w:bookmarkStart w:id="220" w:name="_Toc191899174"/>
      <w:r>
        <w:rPr>
          <w:b w:val="0"/>
          <w:bCs/>
          <w:szCs w:val="22"/>
        </w:rPr>
        <w:t>8</w:t>
      </w:r>
      <w:r w:rsidRPr="00801307">
        <w:rPr>
          <w:b w:val="0"/>
          <w:bCs/>
          <w:szCs w:val="22"/>
        </w:rPr>
        <w:t xml:space="preserve">.1. </w:t>
      </w:r>
      <w:r>
        <w:rPr>
          <w:b w:val="0"/>
          <w:bCs/>
          <w:szCs w:val="22"/>
        </w:rPr>
        <w:t>1 priedas: Papildomų paslaugų užsakymo forma</w:t>
      </w:r>
      <w:bookmarkEnd w:id="219"/>
      <w:bookmarkEnd w:id="220"/>
    </w:p>
    <w:p w14:paraId="639C4FB6" w14:textId="77777777" w:rsidR="00921E01" w:rsidRPr="00BA0E33" w:rsidRDefault="00921E01" w:rsidP="00921E01">
      <w:pPr>
        <w:pStyle w:val="Alnostext"/>
        <w:jc w:val="right"/>
        <w:rPr>
          <w:rFonts w:ascii="Tahoma" w:hAnsi="Tahoma" w:cs="Tahoma"/>
          <w:sz w:val="22"/>
          <w:szCs w:val="22"/>
        </w:rPr>
      </w:pPr>
      <w:r w:rsidRPr="00BA0E33">
        <w:rPr>
          <w:rFonts w:ascii="Tahoma" w:hAnsi="Tahoma" w:cs="Tahoma"/>
          <w:sz w:val="22"/>
          <w:szCs w:val="22"/>
        </w:rPr>
        <w:t xml:space="preserve">1 priedas </w:t>
      </w:r>
    </w:p>
    <w:p w14:paraId="7EAAD4AD" w14:textId="77777777" w:rsidR="00921E01" w:rsidRPr="00BA0E33" w:rsidRDefault="00921E01" w:rsidP="00742E7E">
      <w:pPr>
        <w:pStyle w:val="TOC9"/>
      </w:pPr>
      <w:r w:rsidRPr="00BA0E33">
        <w:t>PAPILDOMŲ PASLAUGŲ UŽSAKYMAS</w:t>
      </w:r>
    </w:p>
    <w:p w14:paraId="7AADEFB3" w14:textId="123B8AB3" w:rsidR="00921E01" w:rsidRPr="00BA0E33" w:rsidRDefault="00921E01" w:rsidP="00921E01">
      <w:pPr>
        <w:jc w:val="center"/>
        <w:rPr>
          <w:rFonts w:ascii="Tahoma" w:hAnsi="Tahoma" w:cs="Tahoma"/>
          <w:sz w:val="20"/>
          <w:szCs w:val="20"/>
        </w:rPr>
      </w:pPr>
      <w:r w:rsidRPr="00BA0E33">
        <w:rPr>
          <w:rFonts w:ascii="Tahoma" w:hAnsi="Tahoma" w:cs="Tahoma"/>
          <w:sz w:val="20"/>
          <w:szCs w:val="20"/>
        </w:rPr>
        <w:t xml:space="preserve">(ESPBI IS modernizavimo, sukuriant ir įdiegiant </w:t>
      </w:r>
      <w:r w:rsidR="003668F0">
        <w:rPr>
          <w:rFonts w:ascii="Tahoma" w:hAnsi="Tahoma" w:cs="Tahoma"/>
          <w:sz w:val="20"/>
          <w:szCs w:val="20"/>
        </w:rPr>
        <w:t>Pacientas</w:t>
      </w:r>
      <w:r w:rsidRPr="00BA0E33">
        <w:rPr>
          <w:rFonts w:ascii="Tahoma" w:hAnsi="Tahoma" w:cs="Tahoma"/>
          <w:sz w:val="20"/>
          <w:szCs w:val="20"/>
        </w:rPr>
        <w:t>-Gydytojas nuotolinių (sinchroninių) konsultacijų funkcionalumus, paslaugos)</w:t>
      </w:r>
    </w:p>
    <w:p w14:paraId="7DD193CB" w14:textId="77777777" w:rsidR="00921E01" w:rsidRPr="00BA0E33" w:rsidRDefault="00921E01" w:rsidP="00921E01">
      <w:pPr>
        <w:jc w:val="center"/>
        <w:rPr>
          <w:rFonts w:ascii="Tahoma" w:hAnsi="Tahoma" w:cs="Tahoma"/>
          <w:sz w:val="20"/>
          <w:szCs w:val="20"/>
        </w:rPr>
      </w:pP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0"/>
        <w:gridCol w:w="2480"/>
        <w:gridCol w:w="2835"/>
        <w:gridCol w:w="1868"/>
      </w:tblGrid>
      <w:tr w:rsidR="00921E01" w:rsidRPr="00BA0E33" w14:paraId="2B8F741B" w14:textId="77777777">
        <w:trPr>
          <w:cantSplit/>
          <w:trHeight w:val="159"/>
        </w:trPr>
        <w:tc>
          <w:tcPr>
            <w:tcW w:w="2340" w:type="dxa"/>
            <w:shd w:val="pct20" w:color="auto" w:fill="FFFFFF"/>
            <w:vAlign w:val="center"/>
          </w:tcPr>
          <w:p w14:paraId="6C1FD6FE"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Sutarties numeris:</w:t>
            </w:r>
          </w:p>
        </w:tc>
        <w:tc>
          <w:tcPr>
            <w:tcW w:w="2480" w:type="dxa"/>
            <w:vAlign w:val="center"/>
          </w:tcPr>
          <w:p w14:paraId="1C87BF0B" w14:textId="77777777" w:rsidR="00921E01" w:rsidRPr="00BA0E33" w:rsidRDefault="00921E01">
            <w:pPr>
              <w:pStyle w:val="Heading8"/>
              <w:numPr>
                <w:ilvl w:val="0"/>
                <w:numId w:val="0"/>
              </w:numPr>
              <w:ind w:left="1440" w:hanging="1440"/>
              <w:rPr>
                <w:rFonts w:ascii="Tahoma" w:hAnsi="Tahoma" w:cs="Tahoma"/>
                <w:sz w:val="22"/>
                <w:szCs w:val="22"/>
              </w:rPr>
            </w:pPr>
          </w:p>
        </w:tc>
        <w:tc>
          <w:tcPr>
            <w:tcW w:w="2835" w:type="dxa"/>
            <w:shd w:val="pct20" w:color="auto" w:fill="FFFFFF"/>
            <w:vAlign w:val="bottom"/>
          </w:tcPr>
          <w:p w14:paraId="1EB8CAB6"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Užsakymo pateikimo data:</w:t>
            </w:r>
          </w:p>
        </w:tc>
        <w:tc>
          <w:tcPr>
            <w:tcW w:w="1868" w:type="dxa"/>
            <w:vAlign w:val="center"/>
          </w:tcPr>
          <w:p w14:paraId="3245670F" w14:textId="77777777" w:rsidR="00921E01" w:rsidRPr="00BA0E33" w:rsidRDefault="00921E01">
            <w:pPr>
              <w:ind w:left="-18" w:right="-18"/>
              <w:rPr>
                <w:rFonts w:ascii="Tahoma" w:hAnsi="Tahoma" w:cs="Tahoma"/>
                <w:sz w:val="22"/>
                <w:szCs w:val="22"/>
              </w:rPr>
            </w:pPr>
          </w:p>
        </w:tc>
      </w:tr>
      <w:tr w:rsidR="00921E01" w:rsidRPr="00BA0E33" w14:paraId="346351B9" w14:textId="77777777">
        <w:trPr>
          <w:cantSplit/>
          <w:trHeight w:val="170"/>
        </w:trPr>
        <w:tc>
          <w:tcPr>
            <w:tcW w:w="2340" w:type="dxa"/>
            <w:shd w:val="pct20" w:color="auto" w:fill="FFFFFF"/>
            <w:vAlign w:val="center"/>
          </w:tcPr>
          <w:p w14:paraId="3965F87D"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Užsakymo numeris:</w:t>
            </w:r>
          </w:p>
        </w:tc>
        <w:tc>
          <w:tcPr>
            <w:tcW w:w="2480" w:type="dxa"/>
            <w:vAlign w:val="center"/>
          </w:tcPr>
          <w:p w14:paraId="17FAB498" w14:textId="77777777" w:rsidR="00921E01" w:rsidRPr="00BA0E33" w:rsidRDefault="00921E01">
            <w:pPr>
              <w:ind w:left="-18" w:right="-18"/>
              <w:rPr>
                <w:rFonts w:ascii="Tahoma" w:hAnsi="Tahoma" w:cs="Tahoma"/>
                <w:sz w:val="22"/>
                <w:szCs w:val="22"/>
              </w:rPr>
            </w:pPr>
          </w:p>
        </w:tc>
        <w:tc>
          <w:tcPr>
            <w:tcW w:w="2835" w:type="dxa"/>
            <w:shd w:val="pct20" w:color="auto" w:fill="FFFFFF"/>
            <w:vAlign w:val="center"/>
          </w:tcPr>
          <w:p w14:paraId="07EEF540"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Numatomas atlikimo terminas:</w:t>
            </w:r>
          </w:p>
        </w:tc>
        <w:tc>
          <w:tcPr>
            <w:tcW w:w="1868" w:type="dxa"/>
            <w:tcBorders>
              <w:bottom w:val="single" w:sz="6" w:space="0" w:color="auto"/>
            </w:tcBorders>
            <w:vAlign w:val="center"/>
          </w:tcPr>
          <w:p w14:paraId="75435D68" w14:textId="77777777" w:rsidR="00921E01" w:rsidRPr="00BA0E33" w:rsidRDefault="00921E01">
            <w:pPr>
              <w:ind w:left="-18" w:right="-18"/>
              <w:rPr>
                <w:rFonts w:ascii="Tahoma" w:hAnsi="Tahoma" w:cs="Tahoma"/>
                <w:sz w:val="22"/>
                <w:szCs w:val="22"/>
              </w:rPr>
            </w:pPr>
          </w:p>
        </w:tc>
      </w:tr>
      <w:tr w:rsidR="00921E01" w:rsidRPr="00BA0E33" w14:paraId="60F16099" w14:textId="77777777">
        <w:trPr>
          <w:cantSplit/>
          <w:trHeight w:val="170"/>
        </w:trPr>
        <w:tc>
          <w:tcPr>
            <w:tcW w:w="2340" w:type="dxa"/>
            <w:shd w:val="pct20" w:color="auto" w:fill="FFFFFF"/>
            <w:vAlign w:val="center"/>
          </w:tcPr>
          <w:p w14:paraId="6142F242"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Užsakymo pavadinimas:</w:t>
            </w:r>
          </w:p>
        </w:tc>
        <w:tc>
          <w:tcPr>
            <w:tcW w:w="2480" w:type="dxa"/>
            <w:vAlign w:val="center"/>
          </w:tcPr>
          <w:p w14:paraId="6054B5D3" w14:textId="77777777" w:rsidR="00921E01" w:rsidRPr="00BA0E33" w:rsidRDefault="00921E01">
            <w:pPr>
              <w:ind w:left="-18" w:right="-18"/>
              <w:rPr>
                <w:rFonts w:ascii="Tahoma" w:hAnsi="Tahoma" w:cs="Tahoma"/>
                <w:sz w:val="22"/>
                <w:szCs w:val="22"/>
              </w:rPr>
            </w:pPr>
          </w:p>
        </w:tc>
        <w:tc>
          <w:tcPr>
            <w:tcW w:w="2835" w:type="dxa"/>
            <w:shd w:val="pct20" w:color="auto" w:fill="FFFFFF"/>
            <w:vAlign w:val="bottom"/>
          </w:tcPr>
          <w:p w14:paraId="2CD0566A" w14:textId="77777777" w:rsidR="00921E01" w:rsidRPr="00BA0E33" w:rsidRDefault="00921E01">
            <w:pPr>
              <w:ind w:left="-18" w:right="-108"/>
              <w:rPr>
                <w:rFonts w:ascii="Tahoma" w:hAnsi="Tahoma" w:cs="Tahoma"/>
                <w:sz w:val="22"/>
                <w:szCs w:val="22"/>
              </w:rPr>
            </w:pPr>
            <w:r w:rsidRPr="00BA0E33">
              <w:rPr>
                <w:rFonts w:ascii="Tahoma" w:hAnsi="Tahoma" w:cs="Tahoma"/>
                <w:sz w:val="22"/>
                <w:szCs w:val="22"/>
              </w:rPr>
              <w:t>Numatomos laiko sąnaudos:</w:t>
            </w:r>
          </w:p>
        </w:tc>
        <w:tc>
          <w:tcPr>
            <w:tcW w:w="1868" w:type="dxa"/>
            <w:shd w:val="clear" w:color="auto" w:fill="FFFFFF"/>
            <w:vAlign w:val="center"/>
          </w:tcPr>
          <w:p w14:paraId="4F8FF686" w14:textId="77777777" w:rsidR="00921E01" w:rsidRPr="00BA0E33" w:rsidRDefault="00921E01">
            <w:pPr>
              <w:ind w:left="-18" w:right="-18"/>
              <w:rPr>
                <w:rFonts w:ascii="Tahoma" w:hAnsi="Tahoma" w:cs="Tahoma"/>
                <w:sz w:val="22"/>
                <w:szCs w:val="22"/>
              </w:rPr>
            </w:pPr>
          </w:p>
        </w:tc>
      </w:tr>
    </w:tbl>
    <w:p w14:paraId="2713B955" w14:textId="77777777" w:rsidR="00921E01" w:rsidRPr="00BA0E33" w:rsidRDefault="00921E01" w:rsidP="00921E01">
      <w:pPr>
        <w:rPr>
          <w:rFonts w:ascii="Tahoma" w:eastAsia="Calibri" w:hAnsi="Tahoma" w:cs="Tahoma"/>
          <w:sz w:val="22"/>
          <w:szCs w:val="22"/>
        </w:rPr>
      </w:pPr>
    </w:p>
    <w:p w14:paraId="3AB9ACFF" w14:textId="77777777" w:rsidR="00921E01" w:rsidRPr="00BA0E33" w:rsidRDefault="00921E01" w:rsidP="00921E01">
      <w:pPr>
        <w:rPr>
          <w:rFonts w:ascii="Tahoma" w:hAnsi="Tahoma" w:cs="Tahoma"/>
          <w:sz w:val="22"/>
          <w:szCs w:val="22"/>
        </w:rPr>
      </w:pPr>
      <w:r w:rsidRPr="00BA0E33">
        <w:rPr>
          <w:rFonts w:ascii="Tahoma" w:hAnsi="Tahoma" w:cs="Tahoma"/>
          <w:sz w:val="22"/>
          <w:szCs w:val="22"/>
        </w:rPr>
        <w:t>Perkančiosios organizacijos dalis. Paslaugos užsakymo aprašas.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2897"/>
        <w:gridCol w:w="4005"/>
      </w:tblGrid>
      <w:tr w:rsidR="00921E01" w:rsidRPr="00BA0E33" w14:paraId="6A68B5ED" w14:textId="77777777">
        <w:tc>
          <w:tcPr>
            <w:tcW w:w="9526" w:type="dxa"/>
            <w:gridSpan w:val="3"/>
            <w:shd w:val="clear" w:color="auto" w:fill="auto"/>
          </w:tcPr>
          <w:p w14:paraId="002E988B" w14:textId="77777777" w:rsidR="00921E01" w:rsidRPr="00BA0E33" w:rsidRDefault="00921E01">
            <w:pPr>
              <w:pStyle w:val="Alnostext"/>
              <w:rPr>
                <w:rFonts w:ascii="Tahoma" w:eastAsia="Calibri" w:hAnsi="Tahoma" w:cs="Tahoma"/>
                <w:sz w:val="22"/>
                <w:szCs w:val="22"/>
              </w:rPr>
            </w:pPr>
          </w:p>
          <w:p w14:paraId="169EC12C" w14:textId="77777777" w:rsidR="00921E01" w:rsidRPr="00BA0E33" w:rsidRDefault="00921E01">
            <w:pPr>
              <w:pStyle w:val="Alnostext"/>
              <w:rPr>
                <w:rFonts w:ascii="Tahoma" w:eastAsia="Calibri" w:hAnsi="Tahoma" w:cs="Tahoma"/>
                <w:sz w:val="22"/>
                <w:szCs w:val="22"/>
              </w:rPr>
            </w:pPr>
          </w:p>
          <w:p w14:paraId="6365830F" w14:textId="77777777" w:rsidR="00921E01" w:rsidRPr="00BA0E33" w:rsidRDefault="00921E01">
            <w:pPr>
              <w:pStyle w:val="Alnostext"/>
              <w:rPr>
                <w:rFonts w:ascii="Tahoma" w:eastAsia="Calibri" w:hAnsi="Tahoma" w:cs="Tahoma"/>
                <w:sz w:val="22"/>
                <w:szCs w:val="22"/>
              </w:rPr>
            </w:pPr>
          </w:p>
          <w:p w14:paraId="4861C8FF" w14:textId="77777777" w:rsidR="00921E01" w:rsidRPr="00BA0E33" w:rsidRDefault="00921E01">
            <w:pPr>
              <w:pStyle w:val="Alnostext"/>
              <w:rPr>
                <w:rFonts w:ascii="Tahoma" w:eastAsia="Calibri" w:hAnsi="Tahoma" w:cs="Tahoma"/>
                <w:sz w:val="22"/>
                <w:szCs w:val="22"/>
              </w:rPr>
            </w:pPr>
          </w:p>
        </w:tc>
      </w:tr>
      <w:tr w:rsidR="00921E01" w:rsidRPr="00BA0E33" w14:paraId="7CEF65C0" w14:textId="77777777">
        <w:tc>
          <w:tcPr>
            <w:tcW w:w="2624" w:type="dxa"/>
            <w:shd w:val="clear" w:color="auto" w:fill="auto"/>
          </w:tcPr>
          <w:p w14:paraId="4E183664" w14:textId="77777777" w:rsidR="00921E01" w:rsidRPr="00BA0E33" w:rsidRDefault="00921E01">
            <w:pPr>
              <w:pStyle w:val="Alnostext"/>
              <w:rPr>
                <w:rFonts w:ascii="Tahoma" w:eastAsia="Calibri" w:hAnsi="Tahoma" w:cs="Tahoma"/>
                <w:sz w:val="22"/>
                <w:szCs w:val="22"/>
              </w:rPr>
            </w:pPr>
            <w:r w:rsidRPr="00BA0E33">
              <w:rPr>
                <w:rFonts w:ascii="Tahoma" w:eastAsia="Calibri" w:hAnsi="Tahoma" w:cs="Tahoma"/>
                <w:sz w:val="22"/>
                <w:szCs w:val="22"/>
              </w:rPr>
              <w:t>Priedai prie aprašo</w:t>
            </w:r>
          </w:p>
        </w:tc>
        <w:tc>
          <w:tcPr>
            <w:tcW w:w="2897" w:type="dxa"/>
            <w:shd w:val="clear" w:color="auto" w:fill="auto"/>
          </w:tcPr>
          <w:p w14:paraId="11EB6662" w14:textId="77777777" w:rsidR="00921E01" w:rsidRPr="00BA0E33" w:rsidRDefault="00921E01">
            <w:pPr>
              <w:pStyle w:val="Alnostext"/>
              <w:rPr>
                <w:rFonts w:ascii="Tahoma" w:eastAsia="Calibri" w:hAnsi="Tahoma" w:cs="Tahoma"/>
                <w:sz w:val="22"/>
                <w:szCs w:val="22"/>
              </w:rPr>
            </w:pPr>
            <w:r w:rsidRPr="00BA0E33">
              <w:rPr>
                <w:rFonts w:ascii="Tahoma" w:eastAsia="Calibri" w:hAnsi="Tahoma" w:cs="Tahoma"/>
                <w:sz w:val="22"/>
                <w:szCs w:val="22"/>
              </w:rPr>
              <w:t>□ Yra</w:t>
            </w:r>
            <w:r w:rsidRPr="00BA0E33">
              <w:rPr>
                <w:rFonts w:ascii="Tahoma" w:eastAsia="Calibri" w:hAnsi="Tahoma" w:cs="Tahoma"/>
                <w:sz w:val="22"/>
                <w:szCs w:val="22"/>
              </w:rPr>
              <w:tab/>
            </w:r>
          </w:p>
        </w:tc>
        <w:tc>
          <w:tcPr>
            <w:tcW w:w="4005" w:type="dxa"/>
            <w:shd w:val="clear" w:color="auto" w:fill="auto"/>
          </w:tcPr>
          <w:p w14:paraId="0EC37F18" w14:textId="77777777" w:rsidR="00921E01" w:rsidRPr="00BA0E33" w:rsidRDefault="00921E01">
            <w:pPr>
              <w:pStyle w:val="Alnostext"/>
              <w:rPr>
                <w:rFonts w:ascii="Tahoma" w:eastAsia="Calibri" w:hAnsi="Tahoma" w:cs="Tahoma"/>
                <w:sz w:val="22"/>
                <w:szCs w:val="22"/>
              </w:rPr>
            </w:pPr>
            <w:r w:rsidRPr="00BA0E33">
              <w:rPr>
                <w:rFonts w:ascii="Tahoma" w:eastAsia="Calibri" w:hAnsi="Tahoma" w:cs="Tahoma"/>
                <w:sz w:val="22"/>
                <w:szCs w:val="22"/>
              </w:rPr>
              <w:t>Pridedamų lapų skaičius:</w:t>
            </w:r>
          </w:p>
        </w:tc>
      </w:tr>
    </w:tbl>
    <w:p w14:paraId="071F7322" w14:textId="77777777" w:rsidR="00921E01" w:rsidRPr="00BA0E33" w:rsidRDefault="00921E01" w:rsidP="00921E01">
      <w:pPr>
        <w:rPr>
          <w:rFonts w:ascii="Tahoma" w:hAnsi="Tahoma" w:cs="Tahoma"/>
        </w:rPr>
      </w:pPr>
    </w:p>
    <w:p w14:paraId="5C90A6E8" w14:textId="77777777" w:rsidR="00921E01" w:rsidRPr="00BA0E33" w:rsidRDefault="00921E01" w:rsidP="00921E01">
      <w:pPr>
        <w:rPr>
          <w:rFonts w:ascii="Tahoma" w:hAnsi="Tahoma" w:cs="Tahoma"/>
          <w:sz w:val="22"/>
          <w:szCs w:val="22"/>
        </w:rPr>
      </w:pPr>
      <w:r w:rsidRPr="00BA0E33">
        <w:rPr>
          <w:rFonts w:ascii="Tahoma" w:hAnsi="Tahoma" w:cs="Tahoma"/>
          <w:sz w:val="22"/>
          <w:szCs w:val="22"/>
        </w:rPr>
        <w:t xml:space="preserve">Paslaugų teikėjo dalis. Užsakymo realizavimo aprašas. </w:t>
      </w:r>
    </w:p>
    <w:tbl>
      <w:tblPr>
        <w:tblW w:w="9523" w:type="dxa"/>
        <w:tblInd w:w="108" w:type="dxa"/>
        <w:tblLayout w:type="fixed"/>
        <w:tblLook w:val="0000" w:firstRow="0" w:lastRow="0" w:firstColumn="0" w:lastColumn="0" w:noHBand="0" w:noVBand="0"/>
      </w:tblPr>
      <w:tblGrid>
        <w:gridCol w:w="9523"/>
      </w:tblGrid>
      <w:tr w:rsidR="00921E01" w:rsidRPr="00BA0E33" w14:paraId="61A13406" w14:textId="77777777">
        <w:trPr>
          <w:trHeight w:val="1173"/>
        </w:trPr>
        <w:tc>
          <w:tcPr>
            <w:tcW w:w="9523" w:type="dxa"/>
            <w:tcBorders>
              <w:top w:val="single" w:sz="6" w:space="0" w:color="auto"/>
              <w:left w:val="single" w:sz="6" w:space="0" w:color="auto"/>
              <w:bottom w:val="single" w:sz="6" w:space="0" w:color="auto"/>
              <w:right w:val="single" w:sz="6" w:space="0" w:color="auto"/>
            </w:tcBorders>
          </w:tcPr>
          <w:p w14:paraId="345FFE07" w14:textId="77777777" w:rsidR="00921E01" w:rsidRPr="00BA0E33" w:rsidRDefault="00921E01">
            <w:pPr>
              <w:autoSpaceDE w:val="0"/>
              <w:autoSpaceDN w:val="0"/>
              <w:adjustRightInd w:val="0"/>
              <w:rPr>
                <w:rFonts w:ascii="Tahoma" w:hAnsi="Tahoma" w:cs="Tahoma"/>
              </w:rPr>
            </w:pPr>
          </w:p>
        </w:tc>
      </w:tr>
    </w:tbl>
    <w:p w14:paraId="0055B016" w14:textId="77777777" w:rsidR="00921E01" w:rsidRPr="008B25CB" w:rsidRDefault="00921E01" w:rsidP="00921E01">
      <w:pPr>
        <w:rPr>
          <w:rFonts w:ascii="Tahoma" w:hAnsi="Tahoma" w:cs="Tahoma"/>
        </w:rPr>
      </w:pPr>
    </w:p>
    <w:p w14:paraId="7250F0AA" w14:textId="77777777" w:rsidR="00921E01" w:rsidRPr="008B25CB" w:rsidRDefault="00921E01" w:rsidP="00921E01">
      <w:pPr>
        <w:rPr>
          <w:rFonts w:ascii="Tahoma" w:hAnsi="Tahoma" w:cs="Tahoma"/>
        </w:rPr>
      </w:pPr>
    </w:p>
    <w:p w14:paraId="262D9E33" w14:textId="77777777" w:rsidR="00921E01" w:rsidRPr="008B25CB" w:rsidRDefault="00921E01" w:rsidP="00921E01">
      <w:pPr>
        <w:rPr>
          <w:rFonts w:ascii="Tahoma" w:hAnsi="Tahoma" w:cs="Tahoma"/>
        </w:rPr>
      </w:pPr>
    </w:p>
    <w:p w14:paraId="3F1AD6BB" w14:textId="77777777" w:rsidR="00921E01" w:rsidRPr="008B25CB" w:rsidRDefault="00921E01" w:rsidP="00921E01">
      <w:pPr>
        <w:rPr>
          <w:rFonts w:ascii="Tahoma" w:hAnsi="Tahoma" w:cs="Tahoma"/>
        </w:rPr>
      </w:pPr>
    </w:p>
    <w:p w14:paraId="03AC935D" w14:textId="77777777" w:rsidR="00921E01" w:rsidRPr="008B25CB" w:rsidRDefault="00921E01" w:rsidP="00921E01">
      <w:pPr>
        <w:rPr>
          <w:rFonts w:ascii="Tahoma" w:hAnsi="Tahoma" w:cs="Tahoma"/>
        </w:rPr>
      </w:pPr>
    </w:p>
    <w:p w14:paraId="0E9DF895" w14:textId="77777777" w:rsidR="00921E01" w:rsidRPr="008B25CB" w:rsidRDefault="00921E01" w:rsidP="00921E01">
      <w:pPr>
        <w:rPr>
          <w:rFonts w:ascii="Tahoma" w:hAnsi="Tahoma" w:cs="Tahoma"/>
        </w:rPr>
      </w:pPr>
    </w:p>
    <w:p w14:paraId="5D561C88" w14:textId="77777777" w:rsidR="00921E01" w:rsidRPr="008B25CB" w:rsidRDefault="00921E01" w:rsidP="00921E01">
      <w:pPr>
        <w:rPr>
          <w:rFonts w:ascii="Tahoma" w:hAnsi="Tahoma" w:cs="Tahoma"/>
        </w:rPr>
      </w:pPr>
    </w:p>
    <w:p w14:paraId="4B917448" w14:textId="77777777" w:rsidR="00921E01" w:rsidRPr="008B25CB" w:rsidRDefault="00921E01" w:rsidP="00921E01">
      <w:pPr>
        <w:rPr>
          <w:rFonts w:ascii="Tahoma" w:hAnsi="Tahoma" w:cs="Tahoma"/>
        </w:rPr>
      </w:pPr>
    </w:p>
    <w:p w14:paraId="2626D70F" w14:textId="77777777" w:rsidR="00921E01" w:rsidRPr="00D4790C" w:rsidRDefault="00921E01" w:rsidP="00921E01">
      <w:pPr>
        <w:rPr>
          <w:rFonts w:ascii="Tahoma" w:eastAsia="Calibri" w:hAnsi="Tahoma" w:cs="Tahoma"/>
          <w:sz w:val="22"/>
          <w:szCs w:val="22"/>
        </w:rPr>
      </w:pPr>
      <w:r w:rsidRPr="00D4790C">
        <w:rPr>
          <w:rFonts w:ascii="Tahoma" w:eastAsia="Calibri" w:hAnsi="Tahoma" w:cs="Tahoma"/>
          <w:sz w:val="22"/>
          <w:szCs w:val="22"/>
        </w:rPr>
        <w:t xml:space="preserve">Perkančiosios organizacijos atsakingas asmuo   </w:t>
      </w:r>
      <w:r w:rsidRPr="00D4790C">
        <w:rPr>
          <w:rFonts w:ascii="Tahoma" w:eastAsia="Calibri" w:hAnsi="Tahoma" w:cs="Tahoma"/>
          <w:sz w:val="22"/>
          <w:szCs w:val="22"/>
        </w:rPr>
        <w:tab/>
        <w:t xml:space="preserve">      _________________________________</w:t>
      </w:r>
    </w:p>
    <w:p w14:paraId="3B151951" w14:textId="77777777" w:rsidR="00921E01" w:rsidRPr="00D4790C" w:rsidRDefault="00921E01" w:rsidP="00921E01">
      <w:pPr>
        <w:ind w:left="5184" w:firstLine="1296"/>
        <w:rPr>
          <w:rFonts w:ascii="Tahoma" w:eastAsia="Calibri" w:hAnsi="Tahoma" w:cs="Tahoma"/>
          <w:sz w:val="22"/>
          <w:szCs w:val="22"/>
        </w:rPr>
      </w:pPr>
      <w:r w:rsidRPr="00D4790C">
        <w:rPr>
          <w:rFonts w:ascii="Tahoma" w:eastAsia="Calibri" w:hAnsi="Tahoma" w:cs="Tahoma"/>
          <w:sz w:val="22"/>
          <w:szCs w:val="22"/>
        </w:rPr>
        <w:t>(vardas, pavardė, parašas)</w:t>
      </w:r>
    </w:p>
    <w:p w14:paraId="3378FB1D" w14:textId="77777777" w:rsidR="00921E01" w:rsidRPr="00D4790C" w:rsidRDefault="00921E01" w:rsidP="00921E01">
      <w:pPr>
        <w:rPr>
          <w:rFonts w:ascii="Tahoma" w:hAnsi="Tahoma" w:cs="Tahoma"/>
          <w:sz w:val="22"/>
          <w:szCs w:val="22"/>
        </w:rPr>
      </w:pPr>
    </w:p>
    <w:p w14:paraId="43465456" w14:textId="77777777" w:rsidR="00921E01" w:rsidRPr="00D4790C" w:rsidRDefault="00921E01" w:rsidP="00921E01">
      <w:pPr>
        <w:rPr>
          <w:rFonts w:ascii="Tahoma" w:hAnsi="Tahoma" w:cs="Tahoma"/>
          <w:sz w:val="22"/>
          <w:szCs w:val="22"/>
        </w:rPr>
      </w:pPr>
    </w:p>
    <w:p w14:paraId="7C1E480C" w14:textId="77777777" w:rsidR="00921E01" w:rsidRPr="00D4790C" w:rsidRDefault="00921E01" w:rsidP="00921E01">
      <w:pPr>
        <w:rPr>
          <w:rFonts w:ascii="Tahoma" w:eastAsia="Calibri" w:hAnsi="Tahoma" w:cs="Tahoma"/>
          <w:sz w:val="22"/>
          <w:szCs w:val="22"/>
        </w:rPr>
      </w:pPr>
      <w:r w:rsidRPr="00D4790C">
        <w:rPr>
          <w:rFonts w:ascii="Tahoma" w:eastAsia="Calibri" w:hAnsi="Tahoma" w:cs="Tahoma"/>
          <w:sz w:val="22"/>
          <w:szCs w:val="22"/>
        </w:rPr>
        <w:t>Paslaugų teikėjo atsakingas asmuo</w:t>
      </w:r>
      <w:r w:rsidRPr="00D4790C">
        <w:rPr>
          <w:rFonts w:ascii="Tahoma" w:eastAsia="Calibri" w:hAnsi="Tahoma" w:cs="Tahoma"/>
          <w:sz w:val="22"/>
          <w:szCs w:val="22"/>
        </w:rPr>
        <w:tab/>
      </w:r>
      <w:r w:rsidRPr="00D4790C">
        <w:rPr>
          <w:rFonts w:ascii="Tahoma" w:eastAsia="Calibri" w:hAnsi="Tahoma" w:cs="Tahoma"/>
          <w:sz w:val="22"/>
          <w:szCs w:val="22"/>
        </w:rPr>
        <w:tab/>
        <w:t xml:space="preserve">      _________________________________</w:t>
      </w:r>
    </w:p>
    <w:p w14:paraId="30BEE846" w14:textId="77777777" w:rsidR="00921E01" w:rsidRPr="00D4790C" w:rsidRDefault="00921E01" w:rsidP="00921E01">
      <w:pPr>
        <w:ind w:left="5184" w:firstLine="1296"/>
        <w:rPr>
          <w:rFonts w:ascii="Tahoma" w:eastAsia="Calibri" w:hAnsi="Tahoma" w:cs="Tahoma"/>
          <w:sz w:val="22"/>
          <w:szCs w:val="22"/>
        </w:rPr>
      </w:pPr>
      <w:r w:rsidRPr="00D4790C">
        <w:rPr>
          <w:rFonts w:ascii="Tahoma" w:eastAsia="Calibri" w:hAnsi="Tahoma" w:cs="Tahoma"/>
          <w:sz w:val="22"/>
          <w:szCs w:val="22"/>
        </w:rPr>
        <w:t>(vardas, pavardė, parašas)</w:t>
      </w:r>
    </w:p>
    <w:p w14:paraId="26E19F45" w14:textId="77777777" w:rsidR="00921E01" w:rsidRPr="00F350AC" w:rsidRDefault="00921E01" w:rsidP="00921E01">
      <w:pPr>
        <w:rPr>
          <w:rFonts w:cs="Tahoma"/>
        </w:rPr>
      </w:pPr>
    </w:p>
    <w:p w14:paraId="26628980" w14:textId="77777777" w:rsidR="009D7668" w:rsidRPr="008B25CB" w:rsidRDefault="009D7668" w:rsidP="00455C5F">
      <w:pPr>
        <w:pStyle w:val="TekstasNr"/>
        <w:numPr>
          <w:ilvl w:val="0"/>
          <w:numId w:val="0"/>
        </w:numPr>
        <w:tabs>
          <w:tab w:val="clear" w:pos="1134"/>
          <w:tab w:val="left" w:pos="567"/>
        </w:tabs>
        <w:rPr>
          <w:rFonts w:ascii="Tahoma" w:hAnsi="Tahoma" w:cs="Tahoma"/>
          <w:sz w:val="22"/>
          <w:szCs w:val="22"/>
        </w:rPr>
      </w:pPr>
    </w:p>
    <w:sectPr w:rsidR="009D7668" w:rsidRPr="008B25CB" w:rsidSect="00042923">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3CE7EE" w14:textId="77777777" w:rsidR="008667F1" w:rsidRDefault="008667F1" w:rsidP="00DD3A79">
      <w:r>
        <w:separator/>
      </w:r>
    </w:p>
  </w:endnote>
  <w:endnote w:type="continuationSeparator" w:id="0">
    <w:p w14:paraId="6DCE538A" w14:textId="77777777" w:rsidR="008667F1" w:rsidRDefault="008667F1" w:rsidP="00DD3A79">
      <w:r>
        <w:continuationSeparator/>
      </w:r>
    </w:p>
  </w:endnote>
  <w:endnote w:type="continuationNotice" w:id="1">
    <w:p w14:paraId="6CD7BCEA" w14:textId="77777777" w:rsidR="008667F1" w:rsidRDefault="008667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Content>
      <w:sdt>
        <w:sdtPr>
          <w:id w:val="216247478"/>
          <w:docPartObj>
            <w:docPartGallery w:val="Page Numbers (Top of Page)"/>
            <w:docPartUnique/>
          </w:docPartObj>
        </w:sdtPr>
        <w:sdtContent>
          <w:p w14:paraId="5DAFBECD" w14:textId="77777777" w:rsidR="00285FBD" w:rsidRPr="00FA54E5" w:rsidRDefault="00285FB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w:t>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Default="00285FBD">
    <w:pPr>
      <w:pStyle w:val="Footer"/>
    </w:pPr>
  </w:p>
  <w:p w14:paraId="28954C8A" w14:textId="77777777" w:rsidR="00285FBD" w:rsidRDefault="00285F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Footer"/>
    </w:pPr>
  </w:p>
  <w:p w14:paraId="078F6B96" w14:textId="77777777" w:rsidR="00285FBD" w:rsidRDefault="00285FB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4573B" w14:textId="77777777" w:rsidR="008667F1" w:rsidRDefault="008667F1" w:rsidP="00DD3A79">
      <w:r>
        <w:separator/>
      </w:r>
    </w:p>
  </w:footnote>
  <w:footnote w:type="continuationSeparator" w:id="0">
    <w:p w14:paraId="6C5E7E4C" w14:textId="77777777" w:rsidR="008667F1" w:rsidRDefault="008667F1" w:rsidP="00DD3A79">
      <w:r>
        <w:continuationSeparator/>
      </w:r>
    </w:p>
  </w:footnote>
  <w:footnote w:type="continuationNotice" w:id="1">
    <w:p w14:paraId="69396D0A" w14:textId="77777777" w:rsidR="008667F1" w:rsidRDefault="008667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C829D" w14:textId="4F481F18" w:rsidR="00285FBD" w:rsidRPr="001D4EDB" w:rsidRDefault="00000000">
    <w:pPr>
      <w:pStyle w:val="Header"/>
      <w:rPr>
        <w:rFonts w:ascii="Tahoma" w:hAnsi="Tahoma" w:cs="Tahoma"/>
        <w:sz w:val="20"/>
        <w:szCs w:val="20"/>
      </w:rPr>
    </w:pPr>
    <w:sdt>
      <w:sdtPr>
        <w:rPr>
          <w:rFonts w:ascii="Tahoma" w:hAnsi="Tahoma" w:cs="Tahoma"/>
          <w:sz w:val="20"/>
          <w:szCs w:val="20"/>
        </w:rPr>
        <w:id w:val="2058122764"/>
        <w:docPartObj>
          <w:docPartGallery w:val="Page Numbers (Top of Page)"/>
          <w:docPartUnique/>
        </w:docPartObj>
      </w:sdtPr>
      <w:sdtContent>
        <w:r w:rsidR="00285FBD" w:rsidRPr="001D4EDB">
          <w:rPr>
            <w:rFonts w:ascii="Tahoma" w:hAnsi="Tahoma" w:cs="Tahoma"/>
            <w:sz w:val="20"/>
            <w:szCs w:val="20"/>
          </w:rPr>
          <w:t xml:space="preserve">Reikalavimai pirkimo objektui </w:t>
        </w:r>
        <w:r w:rsidR="00E00F34" w:rsidRPr="008B25CB">
          <w:rPr>
            <w:rFonts w:ascii="Tahoma" w:hAnsi="Tahoma" w:cs="Tahoma"/>
            <w:sz w:val="20"/>
            <w:szCs w:val="20"/>
          </w:rPr>
          <w:t>ESPBI IS</w:t>
        </w:r>
        <w:r w:rsidR="00285FBD" w:rsidRPr="001D4EDB">
          <w:rPr>
            <w:rFonts w:ascii="Tahoma" w:hAnsi="Tahoma" w:cs="Tahoma"/>
            <w:color w:val="0070C0"/>
            <w:sz w:val="20"/>
            <w:szCs w:val="20"/>
          </w:rPr>
          <w:t xml:space="preserve"> </w:t>
        </w:r>
        <w:r w:rsidR="00F01A2C">
          <w:rPr>
            <w:rFonts w:ascii="Tahoma" w:hAnsi="Tahoma" w:cs="Tahoma"/>
            <w:sz w:val="20"/>
            <w:szCs w:val="20"/>
          </w:rPr>
          <w:t>modernizavi</w:t>
        </w:r>
        <w:r w:rsidR="00285FBD" w:rsidRPr="001D4EDB">
          <w:rPr>
            <w:rFonts w:ascii="Tahoma" w:hAnsi="Tahoma" w:cs="Tahoma"/>
            <w:sz w:val="20"/>
            <w:szCs w:val="20"/>
          </w:rPr>
          <w:t xml:space="preserve">mo paslaugoms </w:t>
        </w:r>
      </w:sdtContent>
    </w:sdt>
    <w:r w:rsidR="00285FBD" w:rsidRPr="001D4EDB">
      <w:rPr>
        <w:rFonts w:ascii="Tahoma" w:hAnsi="Tahoma" w:cs="Tahoma"/>
        <w:noProof/>
        <w:sz w:val="20"/>
        <w:szCs w:val="20"/>
        <w:lang w:eastAsia="lt-LT"/>
      </w:rPr>
      <w:t xml:space="preserve"> </w:t>
    </w:r>
    <w:r w:rsidR="00285FBD" w:rsidRPr="001D4EDB">
      <w:rPr>
        <w:rFonts w:ascii="Tahoma" w:hAnsi="Tahoma" w:cs="Tahoma"/>
        <w:noProof/>
        <w:sz w:val="20"/>
        <w:szCs w:val="20"/>
        <w:lang w:eastAsia="lt-LT"/>
      </w:rPr>
      <mc:AlternateContent>
        <mc:Choice Requires="wpg">
          <w:drawing>
            <wp:anchor distT="0" distB="0" distL="114300" distR="114300" simplePos="0" relativeHeight="251658240" behindDoc="1" locked="0" layoutInCell="1" allowOverlap="1" wp14:anchorId="08214BF4" wp14:editId="006B75DC">
              <wp:simplePos x="0" y="0"/>
              <wp:positionH relativeFrom="column">
                <wp:posOffset>0</wp:posOffset>
              </wp:positionH>
              <wp:positionV relativeFrom="paragraph">
                <wp:posOffset>0</wp:posOffset>
              </wp:positionV>
              <wp:extent cx="6107753" cy="274955"/>
              <wp:effectExtent l="0" t="0" r="7620" b="0"/>
              <wp:wrapNone/>
              <wp:docPr id="7477134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43630774"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2477243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DCB9536"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0&#10;jO1oJgMAABk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" strokecolor="#50c9f3" strokeweight="1pt"/>
            </v:group>
          </w:pict>
        </mc:Fallback>
      </mc:AlternateContent>
    </w:r>
  </w:p>
  <w:p w14:paraId="26260A42" w14:textId="77777777" w:rsidR="00285FBD" w:rsidRDefault="00285FB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26AE930B" w14:textId="673B6454" w:rsidR="00285FBD" w:rsidRPr="001D4EDB" w:rsidRDefault="00000000">
        <w:pPr>
          <w:pStyle w:val="Header"/>
          <w:rPr>
            <w:rFonts w:ascii="Tahoma" w:eastAsiaTheme="minorHAnsi" w:hAnsi="Tahoma" w:cs="Tahoma"/>
            <w:sz w:val="20"/>
          </w:rPr>
        </w:pPr>
        <w:sdt>
          <w:sdtPr>
            <w:rPr>
              <w:rFonts w:ascii="Tahoma" w:hAnsi="Tahoma" w:cs="Tahoma"/>
              <w:sz w:val="18"/>
              <w:szCs w:val="18"/>
            </w:rPr>
            <w:id w:val="391307516"/>
            <w:docPartObj>
              <w:docPartGallery w:val="Page Numbers (Top of Page)"/>
              <w:docPartUnique/>
            </w:docPartObj>
          </w:sdtPr>
          <w:sdtEndPr>
            <w:rPr>
              <w:sz w:val="20"/>
              <w:szCs w:val="20"/>
            </w:rPr>
          </w:sdtEndPr>
          <w:sdtContent>
            <w:r w:rsidR="00285FBD" w:rsidRPr="00FA54E5">
              <w:rPr>
                <w:rFonts w:ascii="Tahoma" w:hAnsi="Tahoma" w:cs="Tahoma"/>
                <w:sz w:val="20"/>
                <w:szCs w:val="20"/>
              </w:rPr>
              <w:t xml:space="preserve">Reikalavimai pirkimo objektui </w:t>
            </w:r>
            <w:r w:rsidR="00E00F34" w:rsidRPr="008B25CB">
              <w:rPr>
                <w:rFonts w:ascii="Tahoma" w:hAnsi="Tahoma" w:cs="Tahoma"/>
                <w:sz w:val="20"/>
                <w:szCs w:val="20"/>
              </w:rPr>
              <w:t>ESPBI IS</w:t>
            </w:r>
            <w:r w:rsidR="00285FBD" w:rsidRPr="00FA54E5">
              <w:rPr>
                <w:rFonts w:ascii="Tahoma" w:hAnsi="Tahoma" w:cs="Tahoma"/>
                <w:sz w:val="20"/>
                <w:szCs w:val="20"/>
              </w:rPr>
              <w:t xml:space="preserve"> </w:t>
            </w:r>
            <w:r w:rsidR="00044EEC">
              <w:rPr>
                <w:rFonts w:ascii="Tahoma" w:hAnsi="Tahoma" w:cs="Tahoma"/>
                <w:sz w:val="20"/>
                <w:szCs w:val="20"/>
              </w:rPr>
              <w:t>modernizavi</w:t>
            </w:r>
            <w:r w:rsidR="00285FBD" w:rsidRPr="00FA54E5">
              <w:rPr>
                <w:rFonts w:ascii="Tahoma" w:hAnsi="Tahoma" w:cs="Tahoma"/>
                <w:sz w:val="20"/>
                <w:szCs w:val="20"/>
              </w:rPr>
              <w:t xml:space="preserve">mo paslaugoms                                                            </w:t>
            </w:r>
            <w:r w:rsidR="00285FBD" w:rsidRPr="00FA54E5">
              <w:rPr>
                <w:rFonts w:ascii="Tahoma" w:hAnsi="Tahoma" w:cs="Tahoma"/>
                <w:bCs/>
                <w:sz w:val="20"/>
                <w:szCs w:val="20"/>
              </w:rPr>
              <w:t xml:space="preserve"> </w:t>
            </w:r>
          </w:sdtContent>
        </w:sdt>
        <w:r w:rsidR="00285FBD" w:rsidRPr="003D6AD7">
          <w:rPr>
            <w:noProof/>
            <w:sz w:val="20"/>
            <w:lang w:eastAsia="lt-LT"/>
          </w:rPr>
          <mc:AlternateContent>
            <mc:Choice Requires="wpg">
              <w:drawing>
                <wp:anchor distT="0" distB="0" distL="114300" distR="114300" simplePos="0" relativeHeight="251658241" behindDoc="1" locked="0" layoutInCell="1" allowOverlap="1" wp14:anchorId="35951E76" wp14:editId="34BE6EC9">
                  <wp:simplePos x="0" y="0"/>
                  <wp:positionH relativeFrom="column">
                    <wp:posOffset>0</wp:posOffset>
                  </wp:positionH>
                  <wp:positionV relativeFrom="paragraph">
                    <wp:posOffset>0</wp:posOffset>
                  </wp:positionV>
                  <wp:extent cx="6107753" cy="274955"/>
                  <wp:effectExtent l="0" t="0" r="7620" b="0"/>
                  <wp:wrapNone/>
                  <wp:docPr id="117266584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41480756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9422859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28B2BE22" id="Group 1" o:spid="_x0000_s1026" style="position:absolute;margin-left:0;margin-top:0;width:480.95pt;height:21.65pt;z-index:-251658239;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smV0w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" strokecolor="#50c9f3" strokeweight="1pt"/>
                </v:group>
              </w:pict>
            </mc:Fallback>
          </mc:AlternateContent>
        </w:r>
        <w:r w:rsidR="00285FBD">
          <w:t xml:space="preserve">                                                    </w:t>
        </w:r>
      </w:p>
    </w:sdtContent>
  </w:sdt>
  <w:p w14:paraId="124BCA4A" w14:textId="77777777" w:rsidR="00285FBD" w:rsidRPr="006E2A18" w:rsidRDefault="00285FBD">
    <w:pPr>
      <w:pStyle w:val="Header"/>
      <w:rPr>
        <w:rFonts w:ascii="Tahoma" w:hAnsi="Tahoma" w:cs="Tahoma"/>
        <w:sz w:val="18"/>
        <w:szCs w:val="18"/>
      </w:rPr>
    </w:pPr>
  </w:p>
  <w:p w14:paraId="219C542D" w14:textId="77777777" w:rsidR="00285FBD" w:rsidRDefault="00285FBD"/>
</w:hdr>
</file>

<file path=word/intelligence2.xml><?xml version="1.0" encoding="utf-8"?>
<int2:intelligence xmlns:int2="http://schemas.microsoft.com/office/intelligence/2020/intelligence" xmlns:oel="http://schemas.microsoft.com/office/2019/extlst">
  <int2:observations>
    <int2:textHash int2:hashCode="5iSF2lLOywzZkd" int2:id="aupjHoN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94"/>
        </w:tabs>
        <w:ind w:left="426"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94"/>
        </w:tabs>
        <w:ind w:left="471"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94"/>
        </w:tabs>
        <w:ind w:left="786" w:hanging="720"/>
      </w:pPr>
      <w:rPr>
        <w:rFonts w:cs="Times New Roman"/>
      </w:rPr>
    </w:lvl>
    <w:lvl w:ilvl="3">
      <w:start w:val="1"/>
      <w:numFmt w:val="decimal"/>
      <w:lvlText w:val="%1.%2.%3.%4."/>
      <w:lvlJc w:val="left"/>
      <w:pPr>
        <w:tabs>
          <w:tab w:val="num" w:pos="-294"/>
        </w:tabs>
        <w:ind w:left="786" w:hanging="720"/>
      </w:pPr>
      <w:rPr>
        <w:rFonts w:cs="Times New Roman"/>
      </w:rPr>
    </w:lvl>
    <w:lvl w:ilvl="4">
      <w:start w:val="1"/>
      <w:numFmt w:val="decimal"/>
      <w:lvlText w:val="%1.%2.%3.%4.%5."/>
      <w:lvlJc w:val="left"/>
      <w:pPr>
        <w:tabs>
          <w:tab w:val="num" w:pos="-294"/>
        </w:tabs>
        <w:ind w:left="1146" w:hanging="1080"/>
      </w:pPr>
      <w:rPr>
        <w:rFonts w:cs="Times New Roman"/>
      </w:rPr>
    </w:lvl>
    <w:lvl w:ilvl="5">
      <w:start w:val="1"/>
      <w:numFmt w:val="decimal"/>
      <w:lvlText w:val="%1.%2.%3.%4.%5.%6."/>
      <w:lvlJc w:val="left"/>
      <w:pPr>
        <w:tabs>
          <w:tab w:val="num" w:pos="-294"/>
        </w:tabs>
        <w:ind w:left="1146" w:hanging="1080"/>
      </w:pPr>
      <w:rPr>
        <w:rFonts w:cs="Times New Roman"/>
      </w:rPr>
    </w:lvl>
    <w:lvl w:ilvl="6">
      <w:start w:val="1"/>
      <w:numFmt w:val="decimal"/>
      <w:lvlText w:val="%1.%2.%3.%4.%5.%6.%7."/>
      <w:lvlJc w:val="left"/>
      <w:pPr>
        <w:tabs>
          <w:tab w:val="num" w:pos="-294"/>
        </w:tabs>
        <w:ind w:left="1506" w:hanging="1440"/>
      </w:pPr>
      <w:rPr>
        <w:rFonts w:cs="Times New Roman"/>
      </w:rPr>
    </w:lvl>
    <w:lvl w:ilvl="7">
      <w:start w:val="1"/>
      <w:numFmt w:val="decimal"/>
      <w:lvlText w:val="%1.%2.%3.%4.%5.%6.%7.%8."/>
      <w:lvlJc w:val="left"/>
      <w:pPr>
        <w:tabs>
          <w:tab w:val="num" w:pos="-294"/>
        </w:tabs>
        <w:ind w:left="1506" w:hanging="1440"/>
      </w:pPr>
      <w:rPr>
        <w:rFonts w:cs="Times New Roman"/>
      </w:rPr>
    </w:lvl>
    <w:lvl w:ilvl="8">
      <w:start w:val="1"/>
      <w:numFmt w:val="decimal"/>
      <w:lvlText w:val="%1.%2.%3.%4.%5.%6.%7.%8.%9."/>
      <w:lvlJc w:val="left"/>
      <w:pPr>
        <w:tabs>
          <w:tab w:val="num" w:pos="-294"/>
        </w:tabs>
        <w:ind w:left="1866" w:hanging="1800"/>
      </w:pPr>
      <w:rPr>
        <w:rFonts w:cs="Times New Roman"/>
      </w:rPr>
    </w:lvl>
  </w:abstractNum>
  <w:abstractNum w:abstractNumId="1" w15:restartNumberingAfterBreak="0">
    <w:nsid w:val="01083935"/>
    <w:multiLevelType w:val="multilevel"/>
    <w:tmpl w:val="AC7E0F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1D5487"/>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2EC47CD"/>
    <w:multiLevelType w:val="hybridMultilevel"/>
    <w:tmpl w:val="86724E6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3546577"/>
    <w:multiLevelType w:val="hybridMultilevel"/>
    <w:tmpl w:val="C34844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4265B05"/>
    <w:multiLevelType w:val="multilevel"/>
    <w:tmpl w:val="3836F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4350C4B"/>
    <w:multiLevelType w:val="hybridMultilevel"/>
    <w:tmpl w:val="A0E4C5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43A4D2F"/>
    <w:multiLevelType w:val="hybridMultilevel"/>
    <w:tmpl w:val="6BB8047C"/>
    <w:lvl w:ilvl="0" w:tplc="FFFFFFFF">
      <w:start w:val="1"/>
      <w:numFmt w:val="decimal"/>
      <w:lvlText w:val="PR-%1."/>
      <w:lvlJc w:val="left"/>
      <w:pPr>
        <w:ind w:left="720" w:hanging="360"/>
      </w:pPr>
      <w:rPr>
        <w:rFonts w:hint="default"/>
      </w:rPr>
    </w:lvl>
    <w:lvl w:ilvl="1" w:tplc="0427000F">
      <w:start w:val="1"/>
      <w:numFmt w:val="decimal"/>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5900BA2"/>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61A4FC4"/>
    <w:multiLevelType w:val="multilevel"/>
    <w:tmpl w:val="B530A6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3"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5A4149"/>
    <w:multiLevelType w:val="multilevel"/>
    <w:tmpl w:val="9B36F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00F35B0"/>
    <w:multiLevelType w:val="hybridMultilevel"/>
    <w:tmpl w:val="91B09F8C"/>
    <w:lvl w:ilvl="0" w:tplc="0427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0247ADB"/>
    <w:multiLevelType w:val="hybridMultilevel"/>
    <w:tmpl w:val="08F874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9A166D"/>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20"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1" w15:restartNumberingAfterBreak="0">
    <w:nsid w:val="1156390B"/>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1924D63"/>
    <w:multiLevelType w:val="hybridMultilevel"/>
    <w:tmpl w:val="E314055C"/>
    <w:lvl w:ilvl="0" w:tplc="0427000F">
      <w:start w:val="1"/>
      <w:numFmt w:val="decimal"/>
      <w:lvlText w:val="%1."/>
      <w:lvlJc w:val="left"/>
      <w:pPr>
        <w:ind w:left="1656" w:hanging="360"/>
      </w:pPr>
    </w:lvl>
    <w:lvl w:ilvl="1" w:tplc="0427001B">
      <w:start w:val="1"/>
      <w:numFmt w:val="lowerRoman"/>
      <w:lvlText w:val="%2."/>
      <w:lvlJc w:val="righ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23" w15:restartNumberingAfterBreak="0">
    <w:nsid w:val="12382B51"/>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24" w15:restartNumberingAfterBreak="0">
    <w:nsid w:val="12CA105B"/>
    <w:multiLevelType w:val="hybridMultilevel"/>
    <w:tmpl w:val="298A141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3B52A3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14121D2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53A1247"/>
    <w:multiLevelType w:val="hybridMultilevel"/>
    <w:tmpl w:val="A34AD4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160865B1"/>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31" w15:restartNumberingAfterBreak="0">
    <w:nsid w:val="17DF040A"/>
    <w:multiLevelType w:val="hybridMultilevel"/>
    <w:tmpl w:val="48A42400"/>
    <w:lvl w:ilvl="0" w:tplc="FFFFFFFF">
      <w:start w:val="1"/>
      <w:numFmt w:val="decimal"/>
      <w:lvlText w:val="%1."/>
      <w:lvlJc w:val="left"/>
      <w:pPr>
        <w:ind w:left="720" w:hanging="360"/>
      </w:pPr>
    </w:lvl>
    <w:lvl w:ilvl="1" w:tplc="FFFFFFFF">
      <w:start w:val="1"/>
      <w:numFmt w:val="lowerRoman"/>
      <w:lvlText w:val="%2."/>
      <w:lvlJc w:val="righ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7E568F4"/>
    <w:multiLevelType w:val="hybridMultilevel"/>
    <w:tmpl w:val="077C8BF6"/>
    <w:lvl w:ilvl="0" w:tplc="FFFFFFFF">
      <w:start w:val="1"/>
      <w:numFmt w:val="decimal"/>
      <w:lvlText w:val="PR-%1."/>
      <w:lvlJc w:val="left"/>
      <w:pPr>
        <w:ind w:left="720" w:hanging="360"/>
      </w:pPr>
      <w:rPr>
        <w:rFonts w:hint="default"/>
      </w:r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90518D3"/>
    <w:multiLevelType w:val="multilevel"/>
    <w:tmpl w:val="6E6A6D6A"/>
    <w:lvl w:ilvl="0">
      <w:start w:val="1"/>
      <w:numFmt w:val="decimal"/>
      <w:lvlText w:val="NFR-%1."/>
      <w:lvlJc w:val="left"/>
      <w:pPr>
        <w:ind w:left="0" w:firstLine="0"/>
      </w:pPr>
      <w:rPr>
        <w:rFonts w:hint="default"/>
        <w:color w:val="auto"/>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1A4C0909"/>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A543557"/>
    <w:multiLevelType w:val="hybridMultilevel"/>
    <w:tmpl w:val="066A8A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37" w15:restartNumberingAfterBreak="0">
    <w:nsid w:val="1CD422AB"/>
    <w:multiLevelType w:val="multilevel"/>
    <w:tmpl w:val="DE8E8942"/>
    <w:lvl w:ilvl="0">
      <w:start w:val="1"/>
      <w:numFmt w:val="decimal"/>
      <w:lvlText w:val="FR-%1."/>
      <w:lvlJc w:val="left"/>
      <w:pPr>
        <w:ind w:left="0" w:firstLine="0"/>
      </w:pPr>
      <w:rPr>
        <w:rFonts w:hint="default"/>
        <w:color w:val="auto"/>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1224" w:hanging="1224"/>
      </w:pPr>
      <w:rPr>
        <w:rFonts w:hint="default"/>
      </w:rPr>
    </w:lvl>
    <w:lvl w:ilvl="3">
      <w:start w:val="1"/>
      <w:numFmt w:val="decimal"/>
      <w:lvlText w:val="FR-%1.%2.%3.%4."/>
      <w:lvlJc w:val="left"/>
      <w:pPr>
        <w:ind w:left="1728" w:hanging="1728"/>
      </w:pPr>
      <w:rPr>
        <w:rFonts w:hint="default"/>
      </w:rPr>
    </w:lvl>
    <w:lvl w:ilvl="4">
      <w:start w:val="1"/>
      <w:numFmt w:val="decimal"/>
      <w:lvlText w:val="F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1CE65E49"/>
    <w:multiLevelType w:val="multilevel"/>
    <w:tmpl w:val="6B54E474"/>
    <w:lvl w:ilvl="0">
      <w:start w:val="41"/>
      <w:numFmt w:val="decimal"/>
      <w:lvlText w:val="%1."/>
      <w:lvlJc w:val="left"/>
      <w:pPr>
        <w:tabs>
          <w:tab w:val="num" w:pos="432"/>
        </w:tabs>
        <w:ind w:left="0" w:firstLine="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1E816AF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40" w15:restartNumberingAfterBreak="0">
    <w:nsid w:val="1F261C87"/>
    <w:multiLevelType w:val="hybridMultilevel"/>
    <w:tmpl w:val="2FF413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1F997204"/>
    <w:multiLevelType w:val="multilevel"/>
    <w:tmpl w:val="BA70D6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0EA756C"/>
    <w:multiLevelType w:val="multilevel"/>
    <w:tmpl w:val="9B128406"/>
    <w:lvl w:ilvl="0">
      <w:start w:val="1"/>
      <w:numFmt w:val="decimal"/>
      <w:lvlText w:val="%1."/>
      <w:lvlJc w:val="left"/>
      <w:pPr>
        <w:ind w:left="1080" w:hanging="360"/>
      </w:pPr>
    </w:lvl>
    <w:lvl w:ilvl="1">
      <w:start w:val="2"/>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43" w15:restartNumberingAfterBreak="0">
    <w:nsid w:val="21462463"/>
    <w:multiLevelType w:val="multilevel"/>
    <w:tmpl w:val="483EC6EA"/>
    <w:lvl w:ilvl="0">
      <w:start w:val="1"/>
      <w:numFmt w:val="decimal"/>
      <w:lvlText w:val="%1."/>
      <w:lvlJc w:val="left"/>
      <w:pPr>
        <w:ind w:left="720" w:hanging="360"/>
      </w:pPr>
    </w:lvl>
    <w:lvl w:ilvl="1">
      <w:start w:val="2"/>
      <w:numFmt w:val="decimal"/>
      <w:isLgl/>
      <w:lvlText w:val="%1.%2"/>
      <w:lvlJc w:val="left"/>
      <w:pPr>
        <w:ind w:left="1005" w:hanging="645"/>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45" w15:restartNumberingAfterBreak="0">
    <w:nsid w:val="21A561E6"/>
    <w:multiLevelType w:val="hybridMultilevel"/>
    <w:tmpl w:val="232A699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21E46342"/>
    <w:multiLevelType w:val="hybridMultilevel"/>
    <w:tmpl w:val="59B2806E"/>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7" w15:restartNumberingAfterBreak="0">
    <w:nsid w:val="22234F81"/>
    <w:multiLevelType w:val="multilevel"/>
    <w:tmpl w:val="A7F86A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2932553"/>
    <w:multiLevelType w:val="multilevel"/>
    <w:tmpl w:val="3C0CFE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50" w15:restartNumberingAfterBreak="0">
    <w:nsid w:val="22D9157B"/>
    <w:multiLevelType w:val="multilevel"/>
    <w:tmpl w:val="75E4499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38C5E7B"/>
    <w:multiLevelType w:val="multilevel"/>
    <w:tmpl w:val="A1748B4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53"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26013826"/>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6024F5F"/>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56" w15:restartNumberingAfterBreak="0">
    <w:nsid w:val="26BA6BFA"/>
    <w:multiLevelType w:val="multilevel"/>
    <w:tmpl w:val="729E78F8"/>
    <w:lvl w:ilvl="0">
      <w:start w:val="1"/>
      <w:numFmt w:val="decimal"/>
      <w:lvlText w:val="%1."/>
      <w:lvlJc w:val="left"/>
      <w:pPr>
        <w:ind w:left="720" w:hanging="360"/>
      </w:pPr>
    </w:lvl>
    <w:lvl w:ilvl="1">
      <w:start w:val="1"/>
      <w:numFmt w:val="decimal"/>
      <w:isLgl/>
      <w:lvlText w:val="%1.%2."/>
      <w:lvlJc w:val="left"/>
      <w:pPr>
        <w:ind w:left="785" w:hanging="36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28446EC4"/>
    <w:multiLevelType w:val="multilevel"/>
    <w:tmpl w:val="2F2AA8E4"/>
    <w:numStyleLink w:val="Stilius1"/>
  </w:abstractNum>
  <w:abstractNum w:abstractNumId="58" w15:restartNumberingAfterBreak="0">
    <w:nsid w:val="289507FE"/>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2B2856D4"/>
    <w:multiLevelType w:val="hybridMultilevel"/>
    <w:tmpl w:val="A942D846"/>
    <w:lvl w:ilvl="0" w:tplc="9738A588">
      <w:start w:val="1"/>
      <w:numFmt w:val="decimal"/>
      <w:lvlText w:val="%1."/>
      <w:lvlJc w:val="left"/>
      <w:pPr>
        <w:ind w:left="720" w:hanging="360"/>
      </w:pPr>
      <w:rPr>
        <w:rFonts w:ascii="Tahoma" w:eastAsia="Tahoma" w:hAnsi="Tahoma" w:cs="Tahoma"/>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2B896F73"/>
    <w:multiLevelType w:val="multilevel"/>
    <w:tmpl w:val="9982BE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C027EA0"/>
    <w:multiLevelType w:val="multilevel"/>
    <w:tmpl w:val="9F1A3130"/>
    <w:lvl w:ilvl="0">
      <w:start w:val="1"/>
      <w:numFmt w:val="decimal"/>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2C2B2D3C"/>
    <w:multiLevelType w:val="hybridMultilevel"/>
    <w:tmpl w:val="06C28A5C"/>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3" w15:restartNumberingAfterBreak="0">
    <w:nsid w:val="2C475471"/>
    <w:multiLevelType w:val="hybridMultilevel"/>
    <w:tmpl w:val="53348BF8"/>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2C4B6FD3"/>
    <w:multiLevelType w:val="hybridMultilevel"/>
    <w:tmpl w:val="983CC20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D415285"/>
    <w:multiLevelType w:val="hybridMultilevel"/>
    <w:tmpl w:val="A8847670"/>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66" w15:restartNumberingAfterBreak="0">
    <w:nsid w:val="2D960A52"/>
    <w:multiLevelType w:val="hybridMultilevel"/>
    <w:tmpl w:val="159EA1C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2EA072C0"/>
    <w:multiLevelType w:val="multilevel"/>
    <w:tmpl w:val="1116B7A8"/>
    <w:lvl w:ilvl="0">
      <w:start w:val="1"/>
      <w:numFmt w:val="decimal"/>
      <w:lvlText w:val="BR-%1."/>
      <w:lvlJc w:val="left"/>
      <w:pPr>
        <w:ind w:left="0" w:firstLine="0"/>
      </w:pPr>
      <w:rPr>
        <w:rFonts w:hint="default"/>
        <w:color w:val="auto"/>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FEA6C5B"/>
    <w:multiLevelType w:val="multilevel"/>
    <w:tmpl w:val="729E78F8"/>
    <w:numStyleLink w:val="Style1"/>
  </w:abstractNum>
  <w:abstractNum w:abstractNumId="70"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2286C8B"/>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72" w15:restartNumberingAfterBreak="0">
    <w:nsid w:val="327F63F8"/>
    <w:multiLevelType w:val="multilevel"/>
    <w:tmpl w:val="EBD4CD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2F81512"/>
    <w:multiLevelType w:val="hybridMultilevel"/>
    <w:tmpl w:val="276A7D7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5" w15:restartNumberingAfterBreak="0">
    <w:nsid w:val="34223A46"/>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34990EA4"/>
    <w:multiLevelType w:val="multilevel"/>
    <w:tmpl w:val="A986E91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502457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79" w15:restartNumberingAfterBreak="0">
    <w:nsid w:val="374C1E74"/>
    <w:multiLevelType w:val="multilevel"/>
    <w:tmpl w:val="36583C44"/>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80" w15:restartNumberingAfterBreak="0">
    <w:nsid w:val="37A57ADE"/>
    <w:multiLevelType w:val="multilevel"/>
    <w:tmpl w:val="729E78F8"/>
    <w:lvl w:ilvl="0">
      <w:start w:val="1"/>
      <w:numFmt w:val="decimal"/>
      <w:lvlText w:val="%1."/>
      <w:lvlJc w:val="left"/>
      <w:pPr>
        <w:ind w:left="720" w:hanging="360"/>
      </w:pPr>
    </w:lvl>
    <w:lvl w:ilvl="1">
      <w:start w:val="1"/>
      <w:numFmt w:val="decimal"/>
      <w:isLgl/>
      <w:lvlText w:val="%1.%2."/>
      <w:lvlJc w:val="left"/>
      <w:pPr>
        <w:ind w:left="785" w:hanging="36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1" w15:restartNumberingAfterBreak="0">
    <w:nsid w:val="3872263E"/>
    <w:multiLevelType w:val="multilevel"/>
    <w:tmpl w:val="82906C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AEF2D66"/>
    <w:multiLevelType w:val="multilevel"/>
    <w:tmpl w:val="714CEC5E"/>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hint="default"/>
        <w:color w:val="0070C0"/>
      </w:rPr>
    </w:lvl>
    <w:lvl w:ilvl="4">
      <w:start w:val="1"/>
      <w:numFmt w:val="decimal"/>
      <w:pStyle w:val="Heading5"/>
      <w:lvlText w:val="%1.%2.%3.%4.%5"/>
      <w:lvlJc w:val="left"/>
      <w:pPr>
        <w:ind w:left="1008" w:hanging="1008"/>
      </w:pPr>
      <w:rPr>
        <w:rFonts w:hint="default"/>
        <w:color w:val="0070C0"/>
      </w:rPr>
    </w:lvl>
    <w:lvl w:ilvl="5">
      <w:start w:val="1"/>
      <w:numFmt w:val="decimal"/>
      <w:pStyle w:val="Heading6"/>
      <w:lvlText w:val="%1.%2.%3.%4.%5.%6"/>
      <w:lvlJc w:val="left"/>
      <w:pPr>
        <w:ind w:left="1152" w:hanging="1152"/>
      </w:pPr>
      <w:rPr>
        <w:rFonts w:hint="default"/>
        <w:color w:val="0070C0"/>
      </w:rPr>
    </w:lvl>
    <w:lvl w:ilvl="6">
      <w:start w:val="1"/>
      <w:numFmt w:val="decimal"/>
      <w:pStyle w:val="Heading7"/>
      <w:lvlText w:val="%1.%2.%3.%4.%5.%6.%7"/>
      <w:lvlJc w:val="left"/>
      <w:pPr>
        <w:ind w:left="1296" w:hanging="1296"/>
      </w:pPr>
      <w:rPr>
        <w:rFonts w:hint="default"/>
        <w:color w:val="0070C0"/>
      </w:rPr>
    </w:lvl>
    <w:lvl w:ilvl="7">
      <w:start w:val="1"/>
      <w:numFmt w:val="decimal"/>
      <w:pStyle w:val="Heading8"/>
      <w:lvlText w:val="%1.%2.%3.%4.%5.%6.%7.%8"/>
      <w:lvlJc w:val="left"/>
      <w:pPr>
        <w:ind w:left="1440" w:hanging="1440"/>
      </w:pPr>
      <w:rPr>
        <w:rFonts w:hint="default"/>
        <w:color w:val="0070C0"/>
      </w:rPr>
    </w:lvl>
    <w:lvl w:ilvl="8">
      <w:start w:val="1"/>
      <w:numFmt w:val="decimal"/>
      <w:pStyle w:val="Heading9"/>
      <w:lvlText w:val="%1.%2.%3.%4.%5.%6.%7.%8.%9"/>
      <w:lvlJc w:val="left"/>
      <w:pPr>
        <w:ind w:left="1584" w:hanging="1584"/>
      </w:pPr>
      <w:rPr>
        <w:rFonts w:hint="default"/>
        <w:color w:val="0070C0"/>
      </w:rPr>
    </w:lvl>
  </w:abstractNum>
  <w:abstractNum w:abstractNumId="84" w15:restartNumberingAfterBreak="0">
    <w:nsid w:val="3AFA42B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3B3D4320"/>
    <w:multiLevelType w:val="multilevel"/>
    <w:tmpl w:val="2F2AA8E4"/>
    <w:numStyleLink w:val="Stilius1"/>
  </w:abstractNum>
  <w:abstractNum w:abstractNumId="86" w15:restartNumberingAfterBreak="0">
    <w:nsid w:val="3B921BF9"/>
    <w:multiLevelType w:val="multilevel"/>
    <w:tmpl w:val="AD82E4B4"/>
    <w:lvl w:ilvl="0">
      <w:start w:val="10"/>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87"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3D291BEA"/>
    <w:multiLevelType w:val="hybridMultilevel"/>
    <w:tmpl w:val="2E8E5E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3D757C87"/>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90" w15:restartNumberingAfterBreak="0">
    <w:nsid w:val="3D9532F2"/>
    <w:multiLevelType w:val="hybridMultilevel"/>
    <w:tmpl w:val="386AC52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1" w15:restartNumberingAfterBreak="0">
    <w:nsid w:val="3DA64BE0"/>
    <w:multiLevelType w:val="hybridMultilevel"/>
    <w:tmpl w:val="329009E8"/>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2" w15:restartNumberingAfterBreak="0">
    <w:nsid w:val="3E7F5AC1"/>
    <w:multiLevelType w:val="multilevel"/>
    <w:tmpl w:val="6F324C8A"/>
    <w:lvl w:ilvl="0">
      <w:start w:val="11"/>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93"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FAD1035"/>
    <w:multiLevelType w:val="multilevel"/>
    <w:tmpl w:val="75049E2E"/>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5" w15:restartNumberingAfterBreak="0">
    <w:nsid w:val="40D03428"/>
    <w:multiLevelType w:val="multilevel"/>
    <w:tmpl w:val="0427001F"/>
    <w:lvl w:ilvl="0">
      <w:start w:val="1"/>
      <w:numFmt w:val="decimal"/>
      <w:lvlText w:val="%1."/>
      <w:lvlJc w:val="left"/>
      <w:pPr>
        <w:ind w:left="360" w:hanging="360"/>
      </w:pPr>
      <w:rPr>
        <w:rFonts w:hint="default"/>
        <w:b/>
        <w:bCs/>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41104820"/>
    <w:multiLevelType w:val="multilevel"/>
    <w:tmpl w:val="883AA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3A255B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98" w15:restartNumberingAfterBreak="0">
    <w:nsid w:val="43D74760"/>
    <w:multiLevelType w:val="multilevel"/>
    <w:tmpl w:val="F306EF18"/>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447A2CA2"/>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0" w15:restartNumberingAfterBreak="0">
    <w:nsid w:val="44DB46BE"/>
    <w:multiLevelType w:val="hybridMultilevel"/>
    <w:tmpl w:val="3776FF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1" w15:restartNumberingAfterBreak="0">
    <w:nsid w:val="457A1A74"/>
    <w:multiLevelType w:val="hybridMultilevel"/>
    <w:tmpl w:val="CB065A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45C25BAE"/>
    <w:multiLevelType w:val="multilevel"/>
    <w:tmpl w:val="729E78F8"/>
    <w:lvl w:ilvl="0">
      <w:start w:val="1"/>
      <w:numFmt w:val="decimal"/>
      <w:lvlText w:val="%1."/>
      <w:lvlJc w:val="left"/>
      <w:pPr>
        <w:ind w:left="720" w:hanging="360"/>
      </w:pPr>
    </w:lvl>
    <w:lvl w:ilvl="1">
      <w:start w:val="1"/>
      <w:numFmt w:val="decimal"/>
      <w:isLgl/>
      <w:lvlText w:val="%1.%2."/>
      <w:lvlJc w:val="left"/>
      <w:pPr>
        <w:ind w:left="1069" w:hanging="36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3" w15:restartNumberingAfterBreak="0">
    <w:nsid w:val="45FE5C94"/>
    <w:multiLevelType w:val="hybridMultilevel"/>
    <w:tmpl w:val="C986D8E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6B26E5D"/>
    <w:multiLevelType w:val="hybridMultilevel"/>
    <w:tmpl w:val="8D8CCB86"/>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48BC29B2"/>
    <w:multiLevelType w:val="multilevel"/>
    <w:tmpl w:val="DCCC3CB6"/>
    <w:lvl w:ilvl="0">
      <w:start w:val="9"/>
      <w:numFmt w:val="decimal"/>
      <w:lvlText w:val="%1."/>
      <w:lvlJc w:val="left"/>
      <w:pPr>
        <w:ind w:left="420" w:hanging="420"/>
      </w:pPr>
      <w:rPr>
        <w:rFonts w:hint="default"/>
        <w:color w:val="0070C0"/>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7" w15:restartNumberingAfterBreak="0">
    <w:nsid w:val="4A3F1FFC"/>
    <w:multiLevelType w:val="multilevel"/>
    <w:tmpl w:val="69A2FB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A9907A9"/>
    <w:multiLevelType w:val="multilevel"/>
    <w:tmpl w:val="1E5AC0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AAC5BFF"/>
    <w:multiLevelType w:val="hybridMultilevel"/>
    <w:tmpl w:val="10D8968A"/>
    <w:lvl w:ilvl="0" w:tplc="36884B8C">
      <w:start w:val="1"/>
      <w:numFmt w:val="decimal"/>
      <w:lvlText w:val="PR-%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0"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B042039"/>
    <w:multiLevelType w:val="multilevel"/>
    <w:tmpl w:val="A42A57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B8E3DA0"/>
    <w:multiLevelType w:val="hybridMultilevel"/>
    <w:tmpl w:val="7DEC5404"/>
    <w:lvl w:ilvl="0" w:tplc="042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4" w15:restartNumberingAfterBreak="0">
    <w:nsid w:val="4C3B3572"/>
    <w:multiLevelType w:val="multilevel"/>
    <w:tmpl w:val="08FC15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6"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DE46933"/>
    <w:multiLevelType w:val="multilevel"/>
    <w:tmpl w:val="0F743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E7F2029"/>
    <w:multiLevelType w:val="hybridMultilevel"/>
    <w:tmpl w:val="00F298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9" w15:restartNumberingAfterBreak="0">
    <w:nsid w:val="4E846D19"/>
    <w:multiLevelType w:val="multilevel"/>
    <w:tmpl w:val="6A0006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E987068"/>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21" w15:restartNumberingAfterBreak="0">
    <w:nsid w:val="4EE61660"/>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22" w15:restartNumberingAfterBreak="0">
    <w:nsid w:val="4F204480"/>
    <w:multiLevelType w:val="multilevel"/>
    <w:tmpl w:val="A014A5F4"/>
    <w:lvl w:ilvl="0">
      <w:start w:val="160"/>
      <w:numFmt w:val="decimal"/>
      <w:lvlText w:val="%1."/>
      <w:lvlJc w:val="left"/>
      <w:pPr>
        <w:tabs>
          <w:tab w:val="num" w:pos="432"/>
        </w:tabs>
        <w:ind w:left="0" w:firstLine="0"/>
      </w:pPr>
      <w:rPr>
        <w:rFonts w:hint="default"/>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4FCBD67E"/>
    <w:multiLevelType w:val="multilevel"/>
    <w:tmpl w:val="60CCF58C"/>
    <w:lvl w:ilvl="0">
      <w:start w:val="1"/>
      <w:numFmt w:val="decimal"/>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50B5682C"/>
    <w:multiLevelType w:val="multilevel"/>
    <w:tmpl w:val="DE8E8942"/>
    <w:lvl w:ilvl="0">
      <w:start w:val="1"/>
      <w:numFmt w:val="decimal"/>
      <w:lvlText w:val="FR-%1."/>
      <w:lvlJc w:val="left"/>
      <w:pPr>
        <w:ind w:left="0" w:firstLine="0"/>
      </w:pPr>
      <w:rPr>
        <w:rFonts w:hint="default"/>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1224" w:hanging="1224"/>
      </w:pPr>
      <w:rPr>
        <w:rFonts w:hint="default"/>
      </w:rPr>
    </w:lvl>
    <w:lvl w:ilvl="3">
      <w:start w:val="1"/>
      <w:numFmt w:val="decimal"/>
      <w:lvlText w:val="FR-%1.%2.%3.%4."/>
      <w:lvlJc w:val="left"/>
      <w:pPr>
        <w:ind w:left="1728" w:hanging="1728"/>
      </w:pPr>
      <w:rPr>
        <w:rFonts w:hint="default"/>
      </w:rPr>
    </w:lvl>
    <w:lvl w:ilvl="4">
      <w:start w:val="1"/>
      <w:numFmt w:val="decimal"/>
      <w:lvlText w:val="F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512B1EEA"/>
    <w:multiLevelType w:val="multilevel"/>
    <w:tmpl w:val="7CEC1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2136023"/>
    <w:multiLevelType w:val="multilevel"/>
    <w:tmpl w:val="EFB0C0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2E67EC1"/>
    <w:multiLevelType w:val="multilevel"/>
    <w:tmpl w:val="2F2AA8E4"/>
    <w:styleLink w:val="Stilius1"/>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28"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53244BBD"/>
    <w:multiLevelType w:val="hybridMultilevel"/>
    <w:tmpl w:val="CB065A2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0" w15:restartNumberingAfterBreak="0">
    <w:nsid w:val="53355B99"/>
    <w:multiLevelType w:val="multilevel"/>
    <w:tmpl w:val="95429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53B5138F"/>
    <w:multiLevelType w:val="hybridMultilevel"/>
    <w:tmpl w:val="44F4BAD0"/>
    <w:lvl w:ilvl="0" w:tplc="0427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15:restartNumberingAfterBreak="0">
    <w:nsid w:val="54CB3AD7"/>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33" w15:restartNumberingAfterBreak="0">
    <w:nsid w:val="568B6385"/>
    <w:multiLevelType w:val="multilevel"/>
    <w:tmpl w:val="54383DB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87A0961"/>
    <w:multiLevelType w:val="multilevel"/>
    <w:tmpl w:val="07F82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9072508"/>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37" w15:restartNumberingAfterBreak="0">
    <w:nsid w:val="59427039"/>
    <w:multiLevelType w:val="hybridMultilevel"/>
    <w:tmpl w:val="BD8426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59AB4288"/>
    <w:multiLevelType w:val="hybridMultilevel"/>
    <w:tmpl w:val="6152F4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9" w15:restartNumberingAfterBreak="0">
    <w:nsid w:val="5A791DAB"/>
    <w:multiLevelType w:val="multilevel"/>
    <w:tmpl w:val="E4DEB9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B120946"/>
    <w:multiLevelType w:val="hybridMultilevel"/>
    <w:tmpl w:val="C374E8E0"/>
    <w:lvl w:ilvl="0" w:tplc="0427000F">
      <w:start w:val="1"/>
      <w:numFmt w:val="decimal"/>
      <w:lvlText w:val="%1."/>
      <w:lvlJc w:val="left"/>
      <w:pPr>
        <w:ind w:left="802" w:hanging="360"/>
      </w:pPr>
    </w:lvl>
    <w:lvl w:ilvl="1" w:tplc="7DAA517A">
      <w:numFmt w:val="bullet"/>
      <w:lvlText w:val="•"/>
      <w:lvlJc w:val="left"/>
      <w:pPr>
        <w:ind w:left="1732" w:hanging="570"/>
      </w:pPr>
      <w:rPr>
        <w:rFonts w:ascii="Tahoma" w:eastAsia="Tahoma" w:hAnsi="Tahoma" w:cs="Tahoma" w:hint="default"/>
      </w:rPr>
    </w:lvl>
    <w:lvl w:ilvl="2" w:tplc="0427001B" w:tentative="1">
      <w:start w:val="1"/>
      <w:numFmt w:val="lowerRoman"/>
      <w:lvlText w:val="%3."/>
      <w:lvlJc w:val="right"/>
      <w:pPr>
        <w:ind w:left="2242" w:hanging="180"/>
      </w:pPr>
    </w:lvl>
    <w:lvl w:ilvl="3" w:tplc="0427000F" w:tentative="1">
      <w:start w:val="1"/>
      <w:numFmt w:val="decimal"/>
      <w:lvlText w:val="%4."/>
      <w:lvlJc w:val="left"/>
      <w:pPr>
        <w:ind w:left="2962" w:hanging="360"/>
      </w:pPr>
    </w:lvl>
    <w:lvl w:ilvl="4" w:tplc="04270019" w:tentative="1">
      <w:start w:val="1"/>
      <w:numFmt w:val="lowerLetter"/>
      <w:lvlText w:val="%5."/>
      <w:lvlJc w:val="left"/>
      <w:pPr>
        <w:ind w:left="3682" w:hanging="360"/>
      </w:pPr>
    </w:lvl>
    <w:lvl w:ilvl="5" w:tplc="0427001B" w:tentative="1">
      <w:start w:val="1"/>
      <w:numFmt w:val="lowerRoman"/>
      <w:lvlText w:val="%6."/>
      <w:lvlJc w:val="right"/>
      <w:pPr>
        <w:ind w:left="4402" w:hanging="180"/>
      </w:pPr>
    </w:lvl>
    <w:lvl w:ilvl="6" w:tplc="0427000F" w:tentative="1">
      <w:start w:val="1"/>
      <w:numFmt w:val="decimal"/>
      <w:lvlText w:val="%7."/>
      <w:lvlJc w:val="left"/>
      <w:pPr>
        <w:ind w:left="5122" w:hanging="360"/>
      </w:pPr>
    </w:lvl>
    <w:lvl w:ilvl="7" w:tplc="04270019" w:tentative="1">
      <w:start w:val="1"/>
      <w:numFmt w:val="lowerLetter"/>
      <w:lvlText w:val="%8."/>
      <w:lvlJc w:val="left"/>
      <w:pPr>
        <w:ind w:left="5842" w:hanging="360"/>
      </w:pPr>
    </w:lvl>
    <w:lvl w:ilvl="8" w:tplc="0427001B" w:tentative="1">
      <w:start w:val="1"/>
      <w:numFmt w:val="lowerRoman"/>
      <w:lvlText w:val="%9."/>
      <w:lvlJc w:val="right"/>
      <w:pPr>
        <w:ind w:left="6562" w:hanging="180"/>
      </w:pPr>
    </w:lvl>
  </w:abstractNum>
  <w:abstractNum w:abstractNumId="141" w15:restartNumberingAfterBreak="0">
    <w:nsid w:val="5BC028BF"/>
    <w:multiLevelType w:val="multilevel"/>
    <w:tmpl w:val="C4BABC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CB54354"/>
    <w:multiLevelType w:val="multilevel"/>
    <w:tmpl w:val="DE5E6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5" w15:restartNumberingAfterBreak="0">
    <w:nsid w:val="5EE546D1"/>
    <w:multiLevelType w:val="hybridMultilevel"/>
    <w:tmpl w:val="FCFC09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6"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7"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48" w15:restartNumberingAfterBreak="0">
    <w:nsid w:val="60625F7D"/>
    <w:multiLevelType w:val="multilevel"/>
    <w:tmpl w:val="773E0CCA"/>
    <w:lvl w:ilvl="0">
      <w:start w:val="1"/>
      <w:numFmt w:val="decimal"/>
      <w:lvlText w:val="%1."/>
      <w:lvlJc w:val="left"/>
      <w:pPr>
        <w:ind w:left="1656" w:hanging="360"/>
      </w:pPr>
    </w:lvl>
    <w:lvl w:ilvl="1">
      <w:start w:val="2"/>
      <w:numFmt w:val="decimal"/>
      <w:isLgl/>
      <w:lvlText w:val="%1.%2."/>
      <w:lvlJc w:val="left"/>
      <w:pPr>
        <w:ind w:left="2016" w:hanging="720"/>
      </w:pPr>
      <w:rPr>
        <w:rFonts w:hint="default"/>
      </w:rPr>
    </w:lvl>
    <w:lvl w:ilvl="2">
      <w:start w:val="1"/>
      <w:numFmt w:val="decimal"/>
      <w:isLgl/>
      <w:lvlText w:val="%1.%2.%3."/>
      <w:lvlJc w:val="left"/>
      <w:pPr>
        <w:ind w:left="2376" w:hanging="1080"/>
      </w:pPr>
      <w:rPr>
        <w:rFonts w:hint="default"/>
      </w:rPr>
    </w:lvl>
    <w:lvl w:ilvl="3">
      <w:start w:val="1"/>
      <w:numFmt w:val="decimal"/>
      <w:isLgl/>
      <w:lvlText w:val="%1.%2.%3.%4."/>
      <w:lvlJc w:val="left"/>
      <w:pPr>
        <w:ind w:left="2376" w:hanging="1080"/>
      </w:pPr>
      <w:rPr>
        <w:rFonts w:hint="default"/>
      </w:rPr>
    </w:lvl>
    <w:lvl w:ilvl="4">
      <w:start w:val="1"/>
      <w:numFmt w:val="decimal"/>
      <w:isLgl/>
      <w:lvlText w:val="%1.%2.%3.%4.%5."/>
      <w:lvlJc w:val="left"/>
      <w:pPr>
        <w:ind w:left="2736" w:hanging="1440"/>
      </w:pPr>
      <w:rPr>
        <w:rFonts w:hint="default"/>
      </w:rPr>
    </w:lvl>
    <w:lvl w:ilvl="5">
      <w:start w:val="1"/>
      <w:numFmt w:val="decimal"/>
      <w:isLgl/>
      <w:lvlText w:val="%1.%2.%3.%4.%5.%6."/>
      <w:lvlJc w:val="left"/>
      <w:pPr>
        <w:ind w:left="3096" w:hanging="1800"/>
      </w:pPr>
      <w:rPr>
        <w:rFonts w:hint="default"/>
      </w:rPr>
    </w:lvl>
    <w:lvl w:ilvl="6">
      <w:start w:val="1"/>
      <w:numFmt w:val="decimal"/>
      <w:isLgl/>
      <w:lvlText w:val="%1.%2.%3.%4.%5.%6.%7."/>
      <w:lvlJc w:val="left"/>
      <w:pPr>
        <w:ind w:left="3096" w:hanging="1800"/>
      </w:pPr>
      <w:rPr>
        <w:rFonts w:hint="default"/>
      </w:rPr>
    </w:lvl>
    <w:lvl w:ilvl="7">
      <w:start w:val="1"/>
      <w:numFmt w:val="decimal"/>
      <w:isLgl/>
      <w:lvlText w:val="%1.%2.%3.%4.%5.%6.%7.%8."/>
      <w:lvlJc w:val="left"/>
      <w:pPr>
        <w:ind w:left="3456" w:hanging="2160"/>
      </w:pPr>
      <w:rPr>
        <w:rFonts w:hint="default"/>
      </w:rPr>
    </w:lvl>
    <w:lvl w:ilvl="8">
      <w:start w:val="1"/>
      <w:numFmt w:val="decimal"/>
      <w:isLgl/>
      <w:lvlText w:val="%1.%2.%3.%4.%5.%6.%7.%8.%9."/>
      <w:lvlJc w:val="left"/>
      <w:pPr>
        <w:ind w:left="3816" w:hanging="2520"/>
      </w:pPr>
      <w:rPr>
        <w:rFonts w:hint="default"/>
      </w:rPr>
    </w:lvl>
  </w:abstractNum>
  <w:abstractNum w:abstractNumId="149"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50" w15:restartNumberingAfterBreak="0">
    <w:nsid w:val="60A56091"/>
    <w:multiLevelType w:val="hybridMultilevel"/>
    <w:tmpl w:val="C09E0AA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1"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53" w15:restartNumberingAfterBreak="0">
    <w:nsid w:val="663B1FF9"/>
    <w:multiLevelType w:val="multilevel"/>
    <w:tmpl w:val="799A899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6830A21"/>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66D42E3C"/>
    <w:multiLevelType w:val="multilevel"/>
    <w:tmpl w:val="E91C92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72E12DC"/>
    <w:multiLevelType w:val="multilevel"/>
    <w:tmpl w:val="4850A3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58" w15:restartNumberingAfterBreak="0">
    <w:nsid w:val="6B210DFD"/>
    <w:multiLevelType w:val="hybridMultilevel"/>
    <w:tmpl w:val="650E5E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9" w15:restartNumberingAfterBreak="0">
    <w:nsid w:val="6B304E22"/>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60"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61" w15:restartNumberingAfterBreak="0">
    <w:nsid w:val="6D397612"/>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6DF93F9A"/>
    <w:multiLevelType w:val="multilevel"/>
    <w:tmpl w:val="7044403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6E4341BA"/>
    <w:multiLevelType w:val="multilevel"/>
    <w:tmpl w:val="729E78F8"/>
    <w:styleLink w:val="Style1"/>
    <w:lvl w:ilvl="0">
      <w:start w:val="2"/>
      <w:numFmt w:val="decimal"/>
      <w:lvlText w:val="%1."/>
      <w:lvlJc w:val="left"/>
      <w:pPr>
        <w:ind w:left="720" w:hanging="360"/>
      </w:pPr>
    </w:lvl>
    <w:lvl w:ilvl="1">
      <w:start w:val="1"/>
      <w:numFmt w:val="decimal"/>
      <w:isLgl/>
      <w:lvlText w:val="%1.%2."/>
      <w:lvlJc w:val="left"/>
      <w:pPr>
        <w:ind w:left="785" w:hanging="36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4"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5" w15:restartNumberingAfterBreak="0">
    <w:nsid w:val="70485C53"/>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2310789"/>
    <w:multiLevelType w:val="multilevel"/>
    <w:tmpl w:val="79CA9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728B1A84"/>
    <w:multiLevelType w:val="multilevel"/>
    <w:tmpl w:val="DE5E6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7295159C"/>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1" w15:restartNumberingAfterBreak="0">
    <w:nsid w:val="73543F3A"/>
    <w:multiLevelType w:val="hybridMultilevel"/>
    <w:tmpl w:val="674C6032"/>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73F13369"/>
    <w:multiLevelType w:val="multilevel"/>
    <w:tmpl w:val="EAE011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74" w15:restartNumberingAfterBreak="0">
    <w:nsid w:val="743F6F30"/>
    <w:multiLevelType w:val="hybridMultilevel"/>
    <w:tmpl w:val="10D8968A"/>
    <w:lvl w:ilvl="0" w:tplc="FFFFFFFF">
      <w:start w:val="1"/>
      <w:numFmt w:val="decimal"/>
      <w:lvlText w:val="PR-%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754D6299"/>
    <w:multiLevelType w:val="multilevel"/>
    <w:tmpl w:val="96FA9F3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5F203A1"/>
    <w:multiLevelType w:val="hybridMultilevel"/>
    <w:tmpl w:val="A7C0174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7" w15:restartNumberingAfterBreak="0">
    <w:nsid w:val="767E0D85"/>
    <w:multiLevelType w:val="hybridMultilevel"/>
    <w:tmpl w:val="CD1C55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8"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9" w15:restartNumberingAfterBreak="0">
    <w:nsid w:val="78FC2F0D"/>
    <w:multiLevelType w:val="hybridMultilevel"/>
    <w:tmpl w:val="F63AAB64"/>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79D06339"/>
    <w:multiLevelType w:val="hybridMultilevel"/>
    <w:tmpl w:val="842AC14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7B745928"/>
    <w:multiLevelType w:val="multilevel"/>
    <w:tmpl w:val="34005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7B8628E3"/>
    <w:multiLevelType w:val="hybridMultilevel"/>
    <w:tmpl w:val="6DC6BA40"/>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7BC75151"/>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4" w15:restartNumberingAfterBreak="0">
    <w:nsid w:val="7C8B3090"/>
    <w:multiLevelType w:val="multilevel"/>
    <w:tmpl w:val="712C3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7D5C0E5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abstractNum w:abstractNumId="186" w15:restartNumberingAfterBreak="0">
    <w:nsid w:val="7F0544CF"/>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7"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7FD57324"/>
    <w:multiLevelType w:val="hybridMultilevel"/>
    <w:tmpl w:val="E314055C"/>
    <w:lvl w:ilvl="0" w:tplc="FFFFFFFF">
      <w:start w:val="1"/>
      <w:numFmt w:val="decimal"/>
      <w:lvlText w:val="%1."/>
      <w:lvlJc w:val="left"/>
      <w:pPr>
        <w:ind w:left="1656" w:hanging="360"/>
      </w:pPr>
    </w:lvl>
    <w:lvl w:ilvl="1" w:tplc="FFFFFFFF">
      <w:start w:val="1"/>
      <w:numFmt w:val="lowerRoman"/>
      <w:lvlText w:val="%2."/>
      <w:lvlJc w:val="right"/>
      <w:pPr>
        <w:ind w:left="2376" w:hanging="360"/>
      </w:pPr>
    </w:lvl>
    <w:lvl w:ilvl="2" w:tplc="FFFFFFFF" w:tentative="1">
      <w:start w:val="1"/>
      <w:numFmt w:val="lowerRoman"/>
      <w:lvlText w:val="%3."/>
      <w:lvlJc w:val="right"/>
      <w:pPr>
        <w:ind w:left="3096" w:hanging="180"/>
      </w:pPr>
    </w:lvl>
    <w:lvl w:ilvl="3" w:tplc="FFFFFFFF" w:tentative="1">
      <w:start w:val="1"/>
      <w:numFmt w:val="decimal"/>
      <w:lvlText w:val="%4."/>
      <w:lvlJc w:val="left"/>
      <w:pPr>
        <w:ind w:left="3816" w:hanging="360"/>
      </w:pPr>
    </w:lvl>
    <w:lvl w:ilvl="4" w:tplc="FFFFFFFF" w:tentative="1">
      <w:start w:val="1"/>
      <w:numFmt w:val="lowerLetter"/>
      <w:lvlText w:val="%5."/>
      <w:lvlJc w:val="left"/>
      <w:pPr>
        <w:ind w:left="4536" w:hanging="360"/>
      </w:pPr>
    </w:lvl>
    <w:lvl w:ilvl="5" w:tplc="FFFFFFFF" w:tentative="1">
      <w:start w:val="1"/>
      <w:numFmt w:val="lowerRoman"/>
      <w:lvlText w:val="%6."/>
      <w:lvlJc w:val="right"/>
      <w:pPr>
        <w:ind w:left="5256" w:hanging="180"/>
      </w:pPr>
    </w:lvl>
    <w:lvl w:ilvl="6" w:tplc="FFFFFFFF" w:tentative="1">
      <w:start w:val="1"/>
      <w:numFmt w:val="decimal"/>
      <w:lvlText w:val="%7."/>
      <w:lvlJc w:val="left"/>
      <w:pPr>
        <w:ind w:left="5976" w:hanging="360"/>
      </w:pPr>
    </w:lvl>
    <w:lvl w:ilvl="7" w:tplc="FFFFFFFF" w:tentative="1">
      <w:start w:val="1"/>
      <w:numFmt w:val="lowerLetter"/>
      <w:lvlText w:val="%8."/>
      <w:lvlJc w:val="left"/>
      <w:pPr>
        <w:ind w:left="6696" w:hanging="360"/>
      </w:pPr>
    </w:lvl>
    <w:lvl w:ilvl="8" w:tplc="FFFFFFFF" w:tentative="1">
      <w:start w:val="1"/>
      <w:numFmt w:val="lowerRoman"/>
      <w:lvlText w:val="%9."/>
      <w:lvlJc w:val="right"/>
      <w:pPr>
        <w:ind w:left="7416" w:hanging="180"/>
      </w:pPr>
    </w:lvl>
  </w:abstractNum>
  <w:num w:numId="1" w16cid:durableId="1668166324">
    <w:abstractNumId w:val="95"/>
  </w:num>
  <w:num w:numId="2" w16cid:durableId="147477359">
    <w:abstractNumId w:val="87"/>
  </w:num>
  <w:num w:numId="3" w16cid:durableId="219096728">
    <w:abstractNumId w:val="85"/>
  </w:num>
  <w:num w:numId="4" w16cid:durableId="1475878181">
    <w:abstractNumId w:val="93"/>
  </w:num>
  <w:num w:numId="5" w16cid:durableId="2091265250">
    <w:abstractNumId w:val="173"/>
  </w:num>
  <w:num w:numId="6" w16cid:durableId="996423350">
    <w:abstractNumId w:val="20"/>
  </w:num>
  <w:num w:numId="7" w16cid:durableId="1166630442">
    <w:abstractNumId w:val="49"/>
  </w:num>
  <w:num w:numId="8" w16cid:durableId="1123576904">
    <w:abstractNumId w:val="147"/>
  </w:num>
  <w:num w:numId="9" w16cid:durableId="1128820523">
    <w:abstractNumId w:val="11"/>
  </w:num>
  <w:num w:numId="10" w16cid:durableId="2101027762">
    <w:abstractNumId w:val="144"/>
  </w:num>
  <w:num w:numId="11" w16cid:durableId="1271276421">
    <w:abstractNumId w:val="52"/>
  </w:num>
  <w:num w:numId="12" w16cid:durableId="30572117">
    <w:abstractNumId w:val="115"/>
  </w:num>
  <w:num w:numId="13" w16cid:durableId="606037828">
    <w:abstractNumId w:val="18"/>
  </w:num>
  <w:num w:numId="14" w16cid:durableId="1194223510">
    <w:abstractNumId w:val="166"/>
  </w:num>
  <w:num w:numId="15" w16cid:durableId="675689569">
    <w:abstractNumId w:val="187"/>
  </w:num>
  <w:num w:numId="16" w16cid:durableId="889809721">
    <w:abstractNumId w:val="157"/>
  </w:num>
  <w:num w:numId="17" w16cid:durableId="728260100">
    <w:abstractNumId w:val="44"/>
  </w:num>
  <w:num w:numId="18" w16cid:durableId="240524636">
    <w:abstractNumId w:val="86"/>
  </w:num>
  <w:num w:numId="19" w16cid:durableId="14042168">
    <w:abstractNumId w:val="92"/>
  </w:num>
  <w:num w:numId="20" w16cid:durableId="186792754">
    <w:abstractNumId w:val="85"/>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21" w16cid:durableId="1764111612">
    <w:abstractNumId w:val="79"/>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 w16cid:durableId="2101635436">
    <w:abstractNumId w:val="38"/>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3" w16cid:durableId="978850044">
    <w:abstractNumId w:val="106"/>
  </w:num>
  <w:num w:numId="24" w16cid:durableId="1602687558">
    <w:abstractNumId w:val="97"/>
  </w:num>
  <w:num w:numId="25" w16cid:durableId="1917812647">
    <w:abstractNumId w:val="123"/>
  </w:num>
  <w:num w:numId="26" w16cid:durableId="1611084070">
    <w:abstractNumId w:val="113"/>
  </w:num>
  <w:num w:numId="27" w16cid:durableId="1024018066">
    <w:abstractNumId w:val="124"/>
  </w:num>
  <w:num w:numId="28" w16cid:durableId="821315029">
    <w:abstractNumId w:val="67"/>
  </w:num>
  <w:num w:numId="29" w16cid:durableId="453911156">
    <w:abstractNumId w:val="33"/>
  </w:num>
  <w:num w:numId="30" w16cid:durableId="522859479">
    <w:abstractNumId w:val="7"/>
  </w:num>
  <w:num w:numId="31" w16cid:durableId="387148491">
    <w:abstractNumId w:val="46"/>
  </w:num>
  <w:num w:numId="32" w16cid:durableId="44178844">
    <w:abstractNumId w:val="62"/>
  </w:num>
  <w:num w:numId="33" w16cid:durableId="330373197">
    <w:abstractNumId w:val="42"/>
  </w:num>
  <w:num w:numId="34" w16cid:durableId="1688093602">
    <w:abstractNumId w:val="148"/>
  </w:num>
  <w:num w:numId="35" w16cid:durableId="1183518854">
    <w:abstractNumId w:val="22"/>
  </w:num>
  <w:num w:numId="36" w16cid:durableId="487597826">
    <w:abstractNumId w:val="121"/>
  </w:num>
  <w:num w:numId="37" w16cid:durableId="257374491">
    <w:abstractNumId w:val="19"/>
  </w:num>
  <w:num w:numId="38" w16cid:durableId="670109491">
    <w:abstractNumId w:val="159"/>
  </w:num>
  <w:num w:numId="39" w16cid:durableId="836459078">
    <w:abstractNumId w:val="78"/>
  </w:num>
  <w:num w:numId="40" w16cid:durableId="1542203061">
    <w:abstractNumId w:val="136"/>
  </w:num>
  <w:num w:numId="41" w16cid:durableId="1698889920">
    <w:abstractNumId w:val="71"/>
  </w:num>
  <w:num w:numId="42" w16cid:durableId="1859006228">
    <w:abstractNumId w:val="185"/>
  </w:num>
  <w:num w:numId="43" w16cid:durableId="244613072">
    <w:abstractNumId w:val="23"/>
  </w:num>
  <w:num w:numId="44" w16cid:durableId="1911036085">
    <w:abstractNumId w:val="189"/>
  </w:num>
  <w:num w:numId="45" w16cid:durableId="1148863462">
    <w:abstractNumId w:val="55"/>
  </w:num>
  <w:num w:numId="46" w16cid:durableId="2038383393">
    <w:abstractNumId w:val="30"/>
  </w:num>
  <w:num w:numId="47" w16cid:durableId="2002611462">
    <w:abstractNumId w:val="65"/>
  </w:num>
  <w:num w:numId="48" w16cid:durableId="174535630">
    <w:abstractNumId w:val="6"/>
  </w:num>
  <w:num w:numId="49" w16cid:durableId="1461803708">
    <w:abstractNumId w:val="172"/>
  </w:num>
  <w:num w:numId="50" w16cid:durableId="1819345049">
    <w:abstractNumId w:val="48"/>
  </w:num>
  <w:num w:numId="51" w16cid:durableId="1502891442">
    <w:abstractNumId w:val="51"/>
  </w:num>
  <w:num w:numId="52" w16cid:durableId="373358740">
    <w:abstractNumId w:val="107"/>
  </w:num>
  <w:num w:numId="53" w16cid:durableId="479229091">
    <w:abstractNumId w:val="117"/>
  </w:num>
  <w:num w:numId="54" w16cid:durableId="1687318673">
    <w:abstractNumId w:val="142"/>
  </w:num>
  <w:num w:numId="55" w16cid:durableId="1576667775">
    <w:abstractNumId w:val="114"/>
  </w:num>
  <w:num w:numId="56" w16cid:durableId="551429284">
    <w:abstractNumId w:val="119"/>
  </w:num>
  <w:num w:numId="57" w16cid:durableId="914437976">
    <w:abstractNumId w:val="125"/>
  </w:num>
  <w:num w:numId="58" w16cid:durableId="1040478184">
    <w:abstractNumId w:val="175"/>
  </w:num>
  <w:num w:numId="59" w16cid:durableId="596599792">
    <w:abstractNumId w:val="153"/>
  </w:num>
  <w:num w:numId="60" w16cid:durableId="905334244">
    <w:abstractNumId w:val="135"/>
  </w:num>
  <w:num w:numId="61" w16cid:durableId="785270282">
    <w:abstractNumId w:val="167"/>
  </w:num>
  <w:num w:numId="62" w16cid:durableId="959653573">
    <w:abstractNumId w:val="47"/>
  </w:num>
  <w:num w:numId="63" w16cid:durableId="601378755">
    <w:abstractNumId w:val="10"/>
  </w:num>
  <w:num w:numId="64" w16cid:durableId="972952305">
    <w:abstractNumId w:val="50"/>
  </w:num>
  <w:num w:numId="65" w16cid:durableId="797845157">
    <w:abstractNumId w:val="139"/>
  </w:num>
  <w:num w:numId="66" w16cid:durableId="1849103517">
    <w:abstractNumId w:val="181"/>
  </w:num>
  <w:num w:numId="67" w16cid:durableId="1085687900">
    <w:abstractNumId w:val="14"/>
  </w:num>
  <w:num w:numId="68" w16cid:durableId="1434745204">
    <w:abstractNumId w:val="72"/>
  </w:num>
  <w:num w:numId="69" w16cid:durableId="1578052906">
    <w:abstractNumId w:val="133"/>
  </w:num>
  <w:num w:numId="70" w16cid:durableId="1709254612">
    <w:abstractNumId w:val="41"/>
  </w:num>
  <w:num w:numId="71" w16cid:durableId="332539087">
    <w:abstractNumId w:val="96"/>
  </w:num>
  <w:num w:numId="72" w16cid:durableId="2010064099">
    <w:abstractNumId w:val="126"/>
  </w:num>
  <w:num w:numId="73" w16cid:durableId="1820339493">
    <w:abstractNumId w:val="141"/>
  </w:num>
  <w:num w:numId="74" w16cid:durableId="1624069948">
    <w:abstractNumId w:val="60"/>
  </w:num>
  <w:num w:numId="75" w16cid:durableId="1652561685">
    <w:abstractNumId w:val="108"/>
  </w:num>
  <w:num w:numId="76" w16cid:durableId="437794130">
    <w:abstractNumId w:val="155"/>
  </w:num>
  <w:num w:numId="77" w16cid:durableId="993602687">
    <w:abstractNumId w:val="111"/>
  </w:num>
  <w:num w:numId="78" w16cid:durableId="1810825294">
    <w:abstractNumId w:val="156"/>
  </w:num>
  <w:num w:numId="79" w16cid:durableId="1486358747">
    <w:abstractNumId w:val="76"/>
  </w:num>
  <w:num w:numId="80" w16cid:durableId="1160390797">
    <w:abstractNumId w:val="184"/>
  </w:num>
  <w:num w:numId="81" w16cid:durableId="1129469576">
    <w:abstractNumId w:val="1"/>
  </w:num>
  <w:num w:numId="82" w16cid:durableId="1656835585">
    <w:abstractNumId w:val="81"/>
  </w:num>
  <w:num w:numId="83" w16cid:durableId="168641664">
    <w:abstractNumId w:val="130"/>
  </w:num>
  <w:num w:numId="84" w16cid:durableId="2123182139">
    <w:abstractNumId w:val="162"/>
  </w:num>
  <w:num w:numId="85" w16cid:durableId="323163092">
    <w:abstractNumId w:val="145"/>
  </w:num>
  <w:num w:numId="86" w16cid:durableId="1771312964">
    <w:abstractNumId w:val="129"/>
  </w:num>
  <w:num w:numId="87" w16cid:durableId="1424107439">
    <w:abstractNumId w:val="24"/>
  </w:num>
  <w:num w:numId="88" w16cid:durableId="1558781488">
    <w:abstractNumId w:val="118"/>
  </w:num>
  <w:num w:numId="89" w16cid:durableId="1830555761">
    <w:abstractNumId w:val="150"/>
  </w:num>
  <w:num w:numId="90" w16cid:durableId="121970591">
    <w:abstractNumId w:val="140"/>
  </w:num>
  <w:num w:numId="91" w16cid:durableId="1779445742">
    <w:abstractNumId w:val="5"/>
  </w:num>
  <w:num w:numId="92" w16cid:durableId="2080983710">
    <w:abstractNumId w:val="100"/>
  </w:num>
  <w:num w:numId="93" w16cid:durableId="1617640572">
    <w:abstractNumId w:val="66"/>
  </w:num>
  <w:num w:numId="94" w16cid:durableId="1468665181">
    <w:abstractNumId w:val="138"/>
  </w:num>
  <w:num w:numId="95" w16cid:durableId="2140873642">
    <w:abstractNumId w:val="99"/>
  </w:num>
  <w:num w:numId="96" w16cid:durableId="1823620540">
    <w:abstractNumId w:val="83"/>
  </w:num>
  <w:num w:numId="97" w16cid:durableId="115685090">
    <w:abstractNumId w:val="120"/>
  </w:num>
  <w:num w:numId="98" w16cid:durableId="1210805168">
    <w:abstractNumId w:val="39"/>
  </w:num>
  <w:num w:numId="99" w16cid:durableId="291179590">
    <w:abstractNumId w:val="53"/>
  </w:num>
  <w:num w:numId="100" w16cid:durableId="2005011048">
    <w:abstractNumId w:val="104"/>
  </w:num>
  <w:num w:numId="101" w16cid:durableId="1080641755">
    <w:abstractNumId w:val="36"/>
  </w:num>
  <w:num w:numId="102" w16cid:durableId="2060592180">
    <w:abstractNumId w:val="116"/>
  </w:num>
  <w:num w:numId="103" w16cid:durableId="1796633438">
    <w:abstractNumId w:val="182"/>
  </w:num>
  <w:num w:numId="104" w16cid:durableId="1546334078">
    <w:abstractNumId w:val="110"/>
  </w:num>
  <w:num w:numId="105" w16cid:durableId="1014570941">
    <w:abstractNumId w:val="82"/>
  </w:num>
  <w:num w:numId="106" w16cid:durableId="1424299796">
    <w:abstractNumId w:val="64"/>
  </w:num>
  <w:num w:numId="107" w16cid:durableId="259146935">
    <w:abstractNumId w:val="70"/>
  </w:num>
  <w:num w:numId="108" w16cid:durableId="653337464">
    <w:abstractNumId w:val="68"/>
  </w:num>
  <w:num w:numId="109" w16cid:durableId="1209803538">
    <w:abstractNumId w:val="170"/>
  </w:num>
  <w:num w:numId="110" w16cid:durableId="1190341585">
    <w:abstractNumId w:val="25"/>
  </w:num>
  <w:num w:numId="111" w16cid:durableId="598300248">
    <w:abstractNumId w:val="73"/>
  </w:num>
  <w:num w:numId="112" w16cid:durableId="1386879957">
    <w:abstractNumId w:val="128"/>
  </w:num>
  <w:num w:numId="113" w16cid:durableId="72120041">
    <w:abstractNumId w:val="13"/>
  </w:num>
  <w:num w:numId="114" w16cid:durableId="1687096416">
    <w:abstractNumId w:val="94"/>
  </w:num>
  <w:num w:numId="115" w16cid:durableId="25639869">
    <w:abstractNumId w:val="160"/>
  </w:num>
  <w:num w:numId="116" w16cid:durableId="1088773639">
    <w:abstractNumId w:val="178"/>
  </w:num>
  <w:num w:numId="117" w16cid:durableId="942954001">
    <w:abstractNumId w:val="3"/>
  </w:num>
  <w:num w:numId="118" w16cid:durableId="503588078">
    <w:abstractNumId w:val="134"/>
  </w:num>
  <w:num w:numId="119" w16cid:durableId="1482119297">
    <w:abstractNumId w:val="77"/>
  </w:num>
  <w:num w:numId="120" w16cid:durableId="662705390">
    <w:abstractNumId w:val="143"/>
  </w:num>
  <w:num w:numId="121" w16cid:durableId="1370182737">
    <w:abstractNumId w:val="151"/>
  </w:num>
  <w:num w:numId="122" w16cid:durableId="1357737145">
    <w:abstractNumId w:val="112"/>
  </w:num>
  <w:num w:numId="123" w16cid:durableId="40326019">
    <w:abstractNumId w:val="132"/>
  </w:num>
  <w:num w:numId="124" w16cid:durableId="2113164726">
    <w:abstractNumId w:val="137"/>
  </w:num>
  <w:num w:numId="125" w16cid:durableId="1167524822">
    <w:abstractNumId w:val="146"/>
  </w:num>
  <w:num w:numId="126" w16cid:durableId="1972592507">
    <w:abstractNumId w:val="188"/>
  </w:num>
  <w:num w:numId="127" w16cid:durableId="176385168">
    <w:abstractNumId w:val="28"/>
  </w:num>
  <w:num w:numId="128" w16cid:durableId="1777287495">
    <w:abstractNumId w:val="16"/>
  </w:num>
  <w:num w:numId="129" w16cid:durableId="654457086">
    <w:abstractNumId w:val="164"/>
  </w:num>
  <w:num w:numId="130" w16cid:durableId="159975165">
    <w:abstractNumId w:val="98"/>
  </w:num>
  <w:num w:numId="131" w16cid:durableId="551426049">
    <w:abstractNumId w:val="29"/>
  </w:num>
  <w:num w:numId="132" w16cid:durableId="664163013">
    <w:abstractNumId w:val="152"/>
  </w:num>
  <w:num w:numId="133" w16cid:durableId="1197961565">
    <w:abstractNumId w:val="180"/>
  </w:num>
  <w:num w:numId="134" w16cid:durableId="201022792">
    <w:abstractNumId w:val="109"/>
  </w:num>
  <w:num w:numId="135" w16cid:durableId="270363141">
    <w:abstractNumId w:val="12"/>
  </w:num>
  <w:num w:numId="136" w16cid:durableId="1221477019">
    <w:abstractNumId w:val="179"/>
  </w:num>
  <w:num w:numId="137" w16cid:durableId="628441785">
    <w:abstractNumId w:val="131"/>
  </w:num>
  <w:num w:numId="138" w16cid:durableId="296109398">
    <w:abstractNumId w:val="127"/>
  </w:num>
  <w:num w:numId="139" w16cid:durableId="544483240">
    <w:abstractNumId w:val="17"/>
  </w:num>
  <w:num w:numId="140" w16cid:durableId="302543542">
    <w:abstractNumId w:val="177"/>
  </w:num>
  <w:num w:numId="141" w16cid:durableId="1510869206">
    <w:abstractNumId w:val="74"/>
  </w:num>
  <w:num w:numId="142" w16cid:durableId="518197724">
    <w:abstractNumId w:val="31"/>
  </w:num>
  <w:num w:numId="143" w16cid:durableId="814223207">
    <w:abstractNumId w:val="32"/>
  </w:num>
  <w:num w:numId="144" w16cid:durableId="162160513">
    <w:abstractNumId w:val="35"/>
  </w:num>
  <w:num w:numId="145" w16cid:durableId="397632776">
    <w:abstractNumId w:val="90"/>
  </w:num>
  <w:num w:numId="146" w16cid:durableId="1422215283">
    <w:abstractNumId w:val="58"/>
  </w:num>
  <w:num w:numId="147" w16cid:durableId="1963877008">
    <w:abstractNumId w:val="186"/>
  </w:num>
  <w:num w:numId="148" w16cid:durableId="430049894">
    <w:abstractNumId w:val="21"/>
  </w:num>
  <w:num w:numId="149" w16cid:durableId="1157965075">
    <w:abstractNumId w:val="183"/>
  </w:num>
  <w:num w:numId="150" w16cid:durableId="1158620519">
    <w:abstractNumId w:val="26"/>
  </w:num>
  <w:num w:numId="151" w16cid:durableId="2100442700">
    <w:abstractNumId w:val="84"/>
  </w:num>
  <w:num w:numId="152" w16cid:durableId="1383284475">
    <w:abstractNumId w:val="158"/>
  </w:num>
  <w:num w:numId="153" w16cid:durableId="943729488">
    <w:abstractNumId w:val="105"/>
  </w:num>
  <w:num w:numId="154" w16cid:durableId="1725060165">
    <w:abstractNumId w:val="171"/>
  </w:num>
  <w:num w:numId="155" w16cid:durableId="1766338060">
    <w:abstractNumId w:val="91"/>
  </w:num>
  <w:num w:numId="156" w16cid:durableId="1727490962">
    <w:abstractNumId w:val="45"/>
  </w:num>
  <w:num w:numId="157" w16cid:durableId="1651249087">
    <w:abstractNumId w:val="15"/>
  </w:num>
  <w:num w:numId="158" w16cid:durableId="882518890">
    <w:abstractNumId w:val="49"/>
  </w:num>
  <w:num w:numId="159" w16cid:durableId="1630670116">
    <w:abstractNumId w:val="49"/>
  </w:num>
  <w:num w:numId="160" w16cid:durableId="982388333">
    <w:abstractNumId w:val="57"/>
  </w:num>
  <w:num w:numId="161" w16cid:durableId="1684936367">
    <w:abstractNumId w:val="49"/>
  </w:num>
  <w:num w:numId="162" w16cid:durableId="462039313">
    <w:abstractNumId w:val="149"/>
  </w:num>
  <w:num w:numId="163" w16cid:durableId="1502356775">
    <w:abstractNumId w:val="85"/>
    <w:lvlOverride w:ilvl="0">
      <w:lvl w:ilvl="0">
        <w:start w:val="1"/>
        <w:numFmt w:val="decimal"/>
        <w:lvlText w:val="%1."/>
        <w:lvlJc w:val="left"/>
        <w:pPr>
          <w:tabs>
            <w:tab w:val="num" w:pos="432"/>
          </w:tabs>
          <w:ind w:left="0" w:firstLine="0"/>
        </w:pPr>
        <w:rPr>
          <w:rFonts w:ascii="Tahoma" w:hAnsi="Tahoma" w:cs="Tahoma" w:hint="default"/>
          <w:b w:val="0"/>
          <w:bCs w:val="0"/>
          <w:i w:val="0"/>
          <w:iCs w:val="0"/>
          <w:color w:val="auto"/>
        </w:rPr>
      </w:lvl>
    </w:lvlOverride>
    <w:lvlOverride w:ilvl="1">
      <w:lvl w:ilvl="1">
        <w:start w:val="1"/>
        <w:numFmt w:val="decimal"/>
        <w:suff w:val="space"/>
        <w:lvlText w:val="%2."/>
        <w:lvlJc w:val="left"/>
        <w:pPr>
          <w:ind w:left="0" w:firstLine="0"/>
        </w:pPr>
        <w:rPr>
          <w:rFonts w:asciiTheme="majorBidi" w:eastAsia="Times New Roman" w:hAnsiTheme="majorBidi" w:cstheme="majorBidi" w:hint="default"/>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164" w16cid:durableId="160774576">
    <w:abstractNumId w:val="95"/>
  </w:num>
  <w:num w:numId="165" w16cid:durableId="809831132">
    <w:abstractNumId w:val="103"/>
  </w:num>
  <w:num w:numId="166" w16cid:durableId="719324987">
    <w:abstractNumId w:val="4"/>
  </w:num>
  <w:num w:numId="167" w16cid:durableId="901864294">
    <w:abstractNumId w:val="40"/>
  </w:num>
  <w:num w:numId="168" w16cid:durableId="890925764">
    <w:abstractNumId w:val="43"/>
  </w:num>
  <w:num w:numId="169" w16cid:durableId="489059927">
    <w:abstractNumId w:val="59"/>
  </w:num>
  <w:num w:numId="170" w16cid:durableId="294332544">
    <w:abstractNumId w:val="176"/>
  </w:num>
  <w:num w:numId="171" w16cid:durableId="1714647015">
    <w:abstractNumId w:val="88"/>
  </w:num>
  <w:num w:numId="172" w16cid:durableId="264117867">
    <w:abstractNumId w:val="37"/>
  </w:num>
  <w:num w:numId="173" w16cid:durableId="68044044">
    <w:abstractNumId w:val="61"/>
  </w:num>
  <w:num w:numId="174" w16cid:durableId="490801909">
    <w:abstractNumId w:val="27"/>
  </w:num>
  <w:num w:numId="175" w16cid:durableId="94331848">
    <w:abstractNumId w:val="75"/>
  </w:num>
  <w:num w:numId="176" w16cid:durableId="1842307365">
    <w:abstractNumId w:val="161"/>
  </w:num>
  <w:num w:numId="177" w16cid:durableId="173280244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649210849">
    <w:abstractNumId w:val="89"/>
  </w:num>
  <w:num w:numId="179" w16cid:durableId="1507600569">
    <w:abstractNumId w:val="34"/>
  </w:num>
  <w:num w:numId="180" w16cid:durableId="1161234255">
    <w:abstractNumId w:val="154"/>
  </w:num>
  <w:num w:numId="181" w16cid:durableId="638649575">
    <w:abstractNumId w:val="165"/>
  </w:num>
  <w:num w:numId="182" w16cid:durableId="1471437635">
    <w:abstractNumId w:val="174"/>
  </w:num>
  <w:num w:numId="183" w16cid:durableId="1246188949">
    <w:abstractNumId w:val="54"/>
  </w:num>
  <w:num w:numId="184" w16cid:durableId="225650863">
    <w:abstractNumId w:val="2"/>
  </w:num>
  <w:num w:numId="185" w16cid:durableId="970672010">
    <w:abstractNumId w:val="122"/>
    <w:lvlOverride w:ilvl="0">
      <w:lvl w:ilvl="0">
        <w:start w:val="1"/>
        <w:numFmt w:val="decimal"/>
        <w:lvlText w:val="%1)"/>
        <w:lvlJc w:val="left"/>
        <w:pPr>
          <w:ind w:left="360" w:hanging="360"/>
        </w:pPr>
      </w:lvl>
    </w:lvlOverride>
    <w:lvlOverride w:ilvl="1">
      <w:lvl w:ilvl="1">
        <w:start w:val="1"/>
        <w:numFmt w:val="decimal"/>
        <w:lvlText w:val="%2."/>
        <w:lvlJc w:val="left"/>
        <w:pPr>
          <w:ind w:left="1080" w:hanging="360"/>
        </w:pPr>
        <w:rPr>
          <w:rFonts w:ascii="Tahoma" w:eastAsia="Times New Roman" w:hAnsi="Tahoma" w:cs="Times New Roman"/>
        </w:r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186" w16cid:durableId="687412885">
    <w:abstractNumId w:val="169"/>
  </w:num>
  <w:num w:numId="187" w16cid:durableId="1700202292">
    <w:abstractNumId w:val="9"/>
  </w:num>
  <w:num w:numId="188" w16cid:durableId="1950624838">
    <w:abstractNumId w:val="168"/>
  </w:num>
  <w:num w:numId="189" w16cid:durableId="822238842">
    <w:abstractNumId w:val="63"/>
  </w:num>
  <w:num w:numId="190" w16cid:durableId="494105868">
    <w:abstractNumId w:val="101"/>
  </w:num>
  <w:num w:numId="191" w16cid:durableId="1449397380">
    <w:abstractNumId w:val="102"/>
  </w:num>
  <w:num w:numId="192" w16cid:durableId="1075660732">
    <w:abstractNumId w:val="8"/>
  </w:num>
  <w:num w:numId="193" w16cid:durableId="979387016">
    <w:abstractNumId w:val="56"/>
  </w:num>
  <w:num w:numId="194" w16cid:durableId="1518226013">
    <w:abstractNumId w:val="80"/>
  </w:num>
  <w:num w:numId="195" w16cid:durableId="482039647">
    <w:abstractNumId w:val="69"/>
  </w:num>
  <w:num w:numId="196" w16cid:durableId="942342324">
    <w:abstractNumId w:val="163"/>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9B"/>
    <w:rsid w:val="000004B8"/>
    <w:rsid w:val="000004BC"/>
    <w:rsid w:val="000006D8"/>
    <w:rsid w:val="00000754"/>
    <w:rsid w:val="00000764"/>
    <w:rsid w:val="00000767"/>
    <w:rsid w:val="000007D4"/>
    <w:rsid w:val="000009DD"/>
    <w:rsid w:val="00000B02"/>
    <w:rsid w:val="00000B1D"/>
    <w:rsid w:val="00000D69"/>
    <w:rsid w:val="00000DB0"/>
    <w:rsid w:val="00000E2C"/>
    <w:rsid w:val="00000FDF"/>
    <w:rsid w:val="000011B6"/>
    <w:rsid w:val="000012D3"/>
    <w:rsid w:val="000013A5"/>
    <w:rsid w:val="000014FF"/>
    <w:rsid w:val="000017B5"/>
    <w:rsid w:val="000017F6"/>
    <w:rsid w:val="00001914"/>
    <w:rsid w:val="000019B4"/>
    <w:rsid w:val="00001B11"/>
    <w:rsid w:val="00001C6C"/>
    <w:rsid w:val="00001C8F"/>
    <w:rsid w:val="00001CB9"/>
    <w:rsid w:val="00001FF8"/>
    <w:rsid w:val="00002603"/>
    <w:rsid w:val="000027AB"/>
    <w:rsid w:val="000027B1"/>
    <w:rsid w:val="0000281C"/>
    <w:rsid w:val="000028A7"/>
    <w:rsid w:val="000028D2"/>
    <w:rsid w:val="000029EF"/>
    <w:rsid w:val="00002A2B"/>
    <w:rsid w:val="00002B06"/>
    <w:rsid w:val="0000304C"/>
    <w:rsid w:val="000032AA"/>
    <w:rsid w:val="0000340B"/>
    <w:rsid w:val="00003464"/>
    <w:rsid w:val="000036E0"/>
    <w:rsid w:val="00003907"/>
    <w:rsid w:val="00003BD7"/>
    <w:rsid w:val="00003E6F"/>
    <w:rsid w:val="00003EF5"/>
    <w:rsid w:val="00003F3B"/>
    <w:rsid w:val="00003F84"/>
    <w:rsid w:val="000043C4"/>
    <w:rsid w:val="00004425"/>
    <w:rsid w:val="0000471A"/>
    <w:rsid w:val="000048C7"/>
    <w:rsid w:val="00004978"/>
    <w:rsid w:val="000049C5"/>
    <w:rsid w:val="00004B55"/>
    <w:rsid w:val="00004D18"/>
    <w:rsid w:val="00004D7C"/>
    <w:rsid w:val="00005513"/>
    <w:rsid w:val="0000555F"/>
    <w:rsid w:val="000056E3"/>
    <w:rsid w:val="00005A7D"/>
    <w:rsid w:val="00005EE6"/>
    <w:rsid w:val="000060BE"/>
    <w:rsid w:val="00006227"/>
    <w:rsid w:val="00006268"/>
    <w:rsid w:val="000065B6"/>
    <w:rsid w:val="0000663C"/>
    <w:rsid w:val="00006762"/>
    <w:rsid w:val="000069EB"/>
    <w:rsid w:val="00006CC8"/>
    <w:rsid w:val="00006EA1"/>
    <w:rsid w:val="000075CC"/>
    <w:rsid w:val="00007802"/>
    <w:rsid w:val="000079CB"/>
    <w:rsid w:val="00007CF1"/>
    <w:rsid w:val="0001001D"/>
    <w:rsid w:val="0001009A"/>
    <w:rsid w:val="000100B6"/>
    <w:rsid w:val="00010448"/>
    <w:rsid w:val="0001063E"/>
    <w:rsid w:val="00010699"/>
    <w:rsid w:val="0001070B"/>
    <w:rsid w:val="00010A86"/>
    <w:rsid w:val="000111F4"/>
    <w:rsid w:val="000112B1"/>
    <w:rsid w:val="00011313"/>
    <w:rsid w:val="0001141C"/>
    <w:rsid w:val="000115B9"/>
    <w:rsid w:val="00011754"/>
    <w:rsid w:val="000119B4"/>
    <w:rsid w:val="00011B97"/>
    <w:rsid w:val="00011CAA"/>
    <w:rsid w:val="00011DF2"/>
    <w:rsid w:val="00012077"/>
    <w:rsid w:val="0001220F"/>
    <w:rsid w:val="00012738"/>
    <w:rsid w:val="00012A57"/>
    <w:rsid w:val="00012D1B"/>
    <w:rsid w:val="00012E53"/>
    <w:rsid w:val="0001344F"/>
    <w:rsid w:val="0001368F"/>
    <w:rsid w:val="000136E2"/>
    <w:rsid w:val="00013908"/>
    <w:rsid w:val="00013A0F"/>
    <w:rsid w:val="00013D14"/>
    <w:rsid w:val="0001414A"/>
    <w:rsid w:val="000142A2"/>
    <w:rsid w:val="00014393"/>
    <w:rsid w:val="000147ED"/>
    <w:rsid w:val="00014E42"/>
    <w:rsid w:val="00014F11"/>
    <w:rsid w:val="000152BC"/>
    <w:rsid w:val="000152F6"/>
    <w:rsid w:val="00015386"/>
    <w:rsid w:val="0001550C"/>
    <w:rsid w:val="00015747"/>
    <w:rsid w:val="000157CD"/>
    <w:rsid w:val="000158CF"/>
    <w:rsid w:val="00015EDB"/>
    <w:rsid w:val="00015FAC"/>
    <w:rsid w:val="00015FDA"/>
    <w:rsid w:val="00016A8D"/>
    <w:rsid w:val="00016AD4"/>
    <w:rsid w:val="00016CD5"/>
    <w:rsid w:val="00017155"/>
    <w:rsid w:val="0001779F"/>
    <w:rsid w:val="0001796D"/>
    <w:rsid w:val="00017C84"/>
    <w:rsid w:val="00017E39"/>
    <w:rsid w:val="00017EF1"/>
    <w:rsid w:val="00020021"/>
    <w:rsid w:val="000203FB"/>
    <w:rsid w:val="0002070B"/>
    <w:rsid w:val="0002073F"/>
    <w:rsid w:val="000209BB"/>
    <w:rsid w:val="000210F0"/>
    <w:rsid w:val="00021408"/>
    <w:rsid w:val="00021867"/>
    <w:rsid w:val="0002194D"/>
    <w:rsid w:val="00021C0A"/>
    <w:rsid w:val="00021CA4"/>
    <w:rsid w:val="00021D37"/>
    <w:rsid w:val="00021F2E"/>
    <w:rsid w:val="00022226"/>
    <w:rsid w:val="000223AA"/>
    <w:rsid w:val="000226D6"/>
    <w:rsid w:val="00022956"/>
    <w:rsid w:val="00022A18"/>
    <w:rsid w:val="00022A28"/>
    <w:rsid w:val="00022C42"/>
    <w:rsid w:val="00022C93"/>
    <w:rsid w:val="0002320F"/>
    <w:rsid w:val="000235D5"/>
    <w:rsid w:val="00023AEC"/>
    <w:rsid w:val="00023CA6"/>
    <w:rsid w:val="00023E1E"/>
    <w:rsid w:val="00023FC1"/>
    <w:rsid w:val="0002424F"/>
    <w:rsid w:val="0002460F"/>
    <w:rsid w:val="0002472C"/>
    <w:rsid w:val="0002476A"/>
    <w:rsid w:val="00024AA5"/>
    <w:rsid w:val="00024ADC"/>
    <w:rsid w:val="00024CEB"/>
    <w:rsid w:val="0002520C"/>
    <w:rsid w:val="000254CB"/>
    <w:rsid w:val="00025734"/>
    <w:rsid w:val="000259E7"/>
    <w:rsid w:val="00025AAE"/>
    <w:rsid w:val="00025C6E"/>
    <w:rsid w:val="00025F08"/>
    <w:rsid w:val="0002610E"/>
    <w:rsid w:val="000262C0"/>
    <w:rsid w:val="00026876"/>
    <w:rsid w:val="000268D2"/>
    <w:rsid w:val="00026A26"/>
    <w:rsid w:val="00026B03"/>
    <w:rsid w:val="00026C52"/>
    <w:rsid w:val="00026DED"/>
    <w:rsid w:val="00026EF8"/>
    <w:rsid w:val="00027148"/>
    <w:rsid w:val="000273A2"/>
    <w:rsid w:val="000273B7"/>
    <w:rsid w:val="000275DB"/>
    <w:rsid w:val="000277F9"/>
    <w:rsid w:val="00027973"/>
    <w:rsid w:val="00027ECA"/>
    <w:rsid w:val="000300B3"/>
    <w:rsid w:val="00030593"/>
    <w:rsid w:val="000307CD"/>
    <w:rsid w:val="0003085A"/>
    <w:rsid w:val="00030919"/>
    <w:rsid w:val="00030957"/>
    <w:rsid w:val="00030BDB"/>
    <w:rsid w:val="00030BEF"/>
    <w:rsid w:val="00030EB6"/>
    <w:rsid w:val="00030ED2"/>
    <w:rsid w:val="00030FAD"/>
    <w:rsid w:val="0003105F"/>
    <w:rsid w:val="000313E9"/>
    <w:rsid w:val="00031497"/>
    <w:rsid w:val="0003153C"/>
    <w:rsid w:val="000318FF"/>
    <w:rsid w:val="00031A1F"/>
    <w:rsid w:val="00031B55"/>
    <w:rsid w:val="000320DE"/>
    <w:rsid w:val="000321EF"/>
    <w:rsid w:val="00032239"/>
    <w:rsid w:val="00032378"/>
    <w:rsid w:val="000324A4"/>
    <w:rsid w:val="00032B1A"/>
    <w:rsid w:val="00032BCB"/>
    <w:rsid w:val="00033005"/>
    <w:rsid w:val="00033034"/>
    <w:rsid w:val="0003315D"/>
    <w:rsid w:val="00033288"/>
    <w:rsid w:val="0003329F"/>
    <w:rsid w:val="000334A8"/>
    <w:rsid w:val="00033716"/>
    <w:rsid w:val="00033985"/>
    <w:rsid w:val="00033A63"/>
    <w:rsid w:val="00033B6F"/>
    <w:rsid w:val="0003408E"/>
    <w:rsid w:val="000347A4"/>
    <w:rsid w:val="00034B8B"/>
    <w:rsid w:val="0003502B"/>
    <w:rsid w:val="000351E5"/>
    <w:rsid w:val="000352B5"/>
    <w:rsid w:val="00035353"/>
    <w:rsid w:val="000354BE"/>
    <w:rsid w:val="0003560F"/>
    <w:rsid w:val="00035733"/>
    <w:rsid w:val="00035795"/>
    <w:rsid w:val="0003588B"/>
    <w:rsid w:val="00035B5F"/>
    <w:rsid w:val="00035C67"/>
    <w:rsid w:val="00035F42"/>
    <w:rsid w:val="00035FCD"/>
    <w:rsid w:val="000366A3"/>
    <w:rsid w:val="00036798"/>
    <w:rsid w:val="00036A2C"/>
    <w:rsid w:val="00036A82"/>
    <w:rsid w:val="00036B7B"/>
    <w:rsid w:val="00036BEC"/>
    <w:rsid w:val="00036C02"/>
    <w:rsid w:val="00036CC1"/>
    <w:rsid w:val="00036D00"/>
    <w:rsid w:val="00036F4F"/>
    <w:rsid w:val="00037244"/>
    <w:rsid w:val="000379FD"/>
    <w:rsid w:val="000400C3"/>
    <w:rsid w:val="00040187"/>
    <w:rsid w:val="000403D2"/>
    <w:rsid w:val="0004042A"/>
    <w:rsid w:val="00040430"/>
    <w:rsid w:val="00040661"/>
    <w:rsid w:val="000409D5"/>
    <w:rsid w:val="00040DB0"/>
    <w:rsid w:val="00040F8D"/>
    <w:rsid w:val="00041030"/>
    <w:rsid w:val="000411AD"/>
    <w:rsid w:val="0004135A"/>
    <w:rsid w:val="00041423"/>
    <w:rsid w:val="000415A7"/>
    <w:rsid w:val="0004175F"/>
    <w:rsid w:val="00041928"/>
    <w:rsid w:val="000419CC"/>
    <w:rsid w:val="00041A31"/>
    <w:rsid w:val="00041B1F"/>
    <w:rsid w:val="00041EE4"/>
    <w:rsid w:val="00042137"/>
    <w:rsid w:val="000421F3"/>
    <w:rsid w:val="00042467"/>
    <w:rsid w:val="0004247A"/>
    <w:rsid w:val="000424D9"/>
    <w:rsid w:val="000425E6"/>
    <w:rsid w:val="00042923"/>
    <w:rsid w:val="00042A0B"/>
    <w:rsid w:val="00042ABD"/>
    <w:rsid w:val="00042B3A"/>
    <w:rsid w:val="00042C14"/>
    <w:rsid w:val="00042C79"/>
    <w:rsid w:val="00042C83"/>
    <w:rsid w:val="00042C89"/>
    <w:rsid w:val="0004313E"/>
    <w:rsid w:val="00043749"/>
    <w:rsid w:val="00043C08"/>
    <w:rsid w:val="00043E18"/>
    <w:rsid w:val="0004414A"/>
    <w:rsid w:val="0004418B"/>
    <w:rsid w:val="00044192"/>
    <w:rsid w:val="000442C5"/>
    <w:rsid w:val="00044323"/>
    <w:rsid w:val="00044551"/>
    <w:rsid w:val="00044626"/>
    <w:rsid w:val="00044691"/>
    <w:rsid w:val="000446CF"/>
    <w:rsid w:val="000446F2"/>
    <w:rsid w:val="00044791"/>
    <w:rsid w:val="00044AFC"/>
    <w:rsid w:val="00044BF3"/>
    <w:rsid w:val="00044D26"/>
    <w:rsid w:val="00044EEC"/>
    <w:rsid w:val="00044F9F"/>
    <w:rsid w:val="00045080"/>
    <w:rsid w:val="000452F3"/>
    <w:rsid w:val="0004552E"/>
    <w:rsid w:val="00045704"/>
    <w:rsid w:val="000457B0"/>
    <w:rsid w:val="000459E9"/>
    <w:rsid w:val="00045BEA"/>
    <w:rsid w:val="00045D87"/>
    <w:rsid w:val="00045F38"/>
    <w:rsid w:val="00045FAC"/>
    <w:rsid w:val="00045FB4"/>
    <w:rsid w:val="00045FD4"/>
    <w:rsid w:val="0004625E"/>
    <w:rsid w:val="00046628"/>
    <w:rsid w:val="0004667A"/>
    <w:rsid w:val="000466F6"/>
    <w:rsid w:val="00046791"/>
    <w:rsid w:val="00046A8A"/>
    <w:rsid w:val="00046B39"/>
    <w:rsid w:val="00047080"/>
    <w:rsid w:val="0004738B"/>
    <w:rsid w:val="0004742F"/>
    <w:rsid w:val="000474AD"/>
    <w:rsid w:val="0004765D"/>
    <w:rsid w:val="00047BA7"/>
    <w:rsid w:val="00047BE3"/>
    <w:rsid w:val="00047BE8"/>
    <w:rsid w:val="00047DA4"/>
    <w:rsid w:val="00047F49"/>
    <w:rsid w:val="00047F78"/>
    <w:rsid w:val="00047F90"/>
    <w:rsid w:val="000502D8"/>
    <w:rsid w:val="0005044E"/>
    <w:rsid w:val="0005058B"/>
    <w:rsid w:val="0005081A"/>
    <w:rsid w:val="00050A81"/>
    <w:rsid w:val="00050B75"/>
    <w:rsid w:val="00050F42"/>
    <w:rsid w:val="00050FFE"/>
    <w:rsid w:val="00051007"/>
    <w:rsid w:val="000510BC"/>
    <w:rsid w:val="00051219"/>
    <w:rsid w:val="00051372"/>
    <w:rsid w:val="00051448"/>
    <w:rsid w:val="00051666"/>
    <w:rsid w:val="000517A6"/>
    <w:rsid w:val="00051895"/>
    <w:rsid w:val="000518E6"/>
    <w:rsid w:val="000519A0"/>
    <w:rsid w:val="000519D6"/>
    <w:rsid w:val="00051DAE"/>
    <w:rsid w:val="00051E44"/>
    <w:rsid w:val="00051F4A"/>
    <w:rsid w:val="00051F96"/>
    <w:rsid w:val="000525CD"/>
    <w:rsid w:val="0005271E"/>
    <w:rsid w:val="00052798"/>
    <w:rsid w:val="000529AC"/>
    <w:rsid w:val="00052D11"/>
    <w:rsid w:val="000531B7"/>
    <w:rsid w:val="000536F2"/>
    <w:rsid w:val="000537F6"/>
    <w:rsid w:val="00053858"/>
    <w:rsid w:val="00053B39"/>
    <w:rsid w:val="00053D9A"/>
    <w:rsid w:val="00053DC5"/>
    <w:rsid w:val="00053EED"/>
    <w:rsid w:val="00053F4E"/>
    <w:rsid w:val="00054311"/>
    <w:rsid w:val="000544BA"/>
    <w:rsid w:val="00054BD5"/>
    <w:rsid w:val="00054E4A"/>
    <w:rsid w:val="00054FFE"/>
    <w:rsid w:val="00055149"/>
    <w:rsid w:val="00055330"/>
    <w:rsid w:val="00056069"/>
    <w:rsid w:val="0005677F"/>
    <w:rsid w:val="00056B77"/>
    <w:rsid w:val="00056DFD"/>
    <w:rsid w:val="000577B4"/>
    <w:rsid w:val="00057AC0"/>
    <w:rsid w:val="00057B08"/>
    <w:rsid w:val="00057C5A"/>
    <w:rsid w:val="00057E9A"/>
    <w:rsid w:val="0006008C"/>
    <w:rsid w:val="00060185"/>
    <w:rsid w:val="00060238"/>
    <w:rsid w:val="000602FB"/>
    <w:rsid w:val="00060373"/>
    <w:rsid w:val="0006055E"/>
    <w:rsid w:val="000605DE"/>
    <w:rsid w:val="000606B9"/>
    <w:rsid w:val="00060712"/>
    <w:rsid w:val="00060755"/>
    <w:rsid w:val="00060B53"/>
    <w:rsid w:val="0006108C"/>
    <w:rsid w:val="0006109C"/>
    <w:rsid w:val="00061360"/>
    <w:rsid w:val="0006145C"/>
    <w:rsid w:val="0006147B"/>
    <w:rsid w:val="000614E6"/>
    <w:rsid w:val="00061710"/>
    <w:rsid w:val="000617CB"/>
    <w:rsid w:val="00061895"/>
    <w:rsid w:val="00061985"/>
    <w:rsid w:val="000619DF"/>
    <w:rsid w:val="00061F05"/>
    <w:rsid w:val="00062082"/>
    <w:rsid w:val="00062123"/>
    <w:rsid w:val="00062413"/>
    <w:rsid w:val="00062636"/>
    <w:rsid w:val="00062703"/>
    <w:rsid w:val="000628B4"/>
    <w:rsid w:val="0006304D"/>
    <w:rsid w:val="0006322F"/>
    <w:rsid w:val="00063279"/>
    <w:rsid w:val="000633E7"/>
    <w:rsid w:val="00063468"/>
    <w:rsid w:val="000635EC"/>
    <w:rsid w:val="00063D06"/>
    <w:rsid w:val="00063DBF"/>
    <w:rsid w:val="00063ECE"/>
    <w:rsid w:val="000641F9"/>
    <w:rsid w:val="0006423C"/>
    <w:rsid w:val="0006459E"/>
    <w:rsid w:val="000647C8"/>
    <w:rsid w:val="00064D12"/>
    <w:rsid w:val="00065234"/>
    <w:rsid w:val="000652FA"/>
    <w:rsid w:val="000654C8"/>
    <w:rsid w:val="0006551C"/>
    <w:rsid w:val="00065952"/>
    <w:rsid w:val="00065972"/>
    <w:rsid w:val="00065B9D"/>
    <w:rsid w:val="00065BBC"/>
    <w:rsid w:val="00065EF4"/>
    <w:rsid w:val="00065EFE"/>
    <w:rsid w:val="00065FC7"/>
    <w:rsid w:val="00066253"/>
    <w:rsid w:val="000663D0"/>
    <w:rsid w:val="00066725"/>
    <w:rsid w:val="00066ACD"/>
    <w:rsid w:val="00066ADD"/>
    <w:rsid w:val="00066B8B"/>
    <w:rsid w:val="00066DC3"/>
    <w:rsid w:val="000670A3"/>
    <w:rsid w:val="0006721E"/>
    <w:rsid w:val="000676E0"/>
    <w:rsid w:val="000677D4"/>
    <w:rsid w:val="00067B42"/>
    <w:rsid w:val="00070751"/>
    <w:rsid w:val="000709D6"/>
    <w:rsid w:val="00070DE1"/>
    <w:rsid w:val="000710D0"/>
    <w:rsid w:val="00071189"/>
    <w:rsid w:val="00071271"/>
    <w:rsid w:val="00071567"/>
    <w:rsid w:val="00071662"/>
    <w:rsid w:val="0007168F"/>
    <w:rsid w:val="00071777"/>
    <w:rsid w:val="000723D9"/>
    <w:rsid w:val="00072460"/>
    <w:rsid w:val="00072511"/>
    <w:rsid w:val="00072AD4"/>
    <w:rsid w:val="00072DFA"/>
    <w:rsid w:val="00072E9C"/>
    <w:rsid w:val="00073209"/>
    <w:rsid w:val="00073322"/>
    <w:rsid w:val="00073558"/>
    <w:rsid w:val="0007392E"/>
    <w:rsid w:val="00073A7F"/>
    <w:rsid w:val="00073C0F"/>
    <w:rsid w:val="00073DAC"/>
    <w:rsid w:val="00073FB1"/>
    <w:rsid w:val="0007412F"/>
    <w:rsid w:val="0007445A"/>
    <w:rsid w:val="0007452D"/>
    <w:rsid w:val="000747AE"/>
    <w:rsid w:val="000748AB"/>
    <w:rsid w:val="0007491D"/>
    <w:rsid w:val="00074D3E"/>
    <w:rsid w:val="000754DF"/>
    <w:rsid w:val="00075DF1"/>
    <w:rsid w:val="00075ED6"/>
    <w:rsid w:val="00075F18"/>
    <w:rsid w:val="0007600B"/>
    <w:rsid w:val="00076448"/>
    <w:rsid w:val="00076AC2"/>
    <w:rsid w:val="00076EBD"/>
    <w:rsid w:val="00076FD1"/>
    <w:rsid w:val="00077200"/>
    <w:rsid w:val="000772AA"/>
    <w:rsid w:val="00077485"/>
    <w:rsid w:val="00077582"/>
    <w:rsid w:val="00077A77"/>
    <w:rsid w:val="00077FD5"/>
    <w:rsid w:val="000803D0"/>
    <w:rsid w:val="000804F8"/>
    <w:rsid w:val="000805F7"/>
    <w:rsid w:val="0008062C"/>
    <w:rsid w:val="00080C03"/>
    <w:rsid w:val="00080C27"/>
    <w:rsid w:val="00081040"/>
    <w:rsid w:val="00081360"/>
    <w:rsid w:val="00081496"/>
    <w:rsid w:val="00081684"/>
    <w:rsid w:val="0008170C"/>
    <w:rsid w:val="0008171E"/>
    <w:rsid w:val="00081BB8"/>
    <w:rsid w:val="00081E21"/>
    <w:rsid w:val="000825DF"/>
    <w:rsid w:val="00082745"/>
    <w:rsid w:val="00082763"/>
    <w:rsid w:val="00082866"/>
    <w:rsid w:val="00082920"/>
    <w:rsid w:val="00082CF8"/>
    <w:rsid w:val="000834E1"/>
    <w:rsid w:val="000838F8"/>
    <w:rsid w:val="0008394F"/>
    <w:rsid w:val="00083970"/>
    <w:rsid w:val="000841FD"/>
    <w:rsid w:val="00084B47"/>
    <w:rsid w:val="00084BE9"/>
    <w:rsid w:val="00084C42"/>
    <w:rsid w:val="00084CF4"/>
    <w:rsid w:val="000850DC"/>
    <w:rsid w:val="000851B5"/>
    <w:rsid w:val="000857B3"/>
    <w:rsid w:val="00085AC0"/>
    <w:rsid w:val="00085AD9"/>
    <w:rsid w:val="00085B09"/>
    <w:rsid w:val="00085F74"/>
    <w:rsid w:val="00086019"/>
    <w:rsid w:val="0008610E"/>
    <w:rsid w:val="00086248"/>
    <w:rsid w:val="00086366"/>
    <w:rsid w:val="00086958"/>
    <w:rsid w:val="00086C87"/>
    <w:rsid w:val="0008702A"/>
    <w:rsid w:val="000872FC"/>
    <w:rsid w:val="0008751D"/>
    <w:rsid w:val="00087527"/>
    <w:rsid w:val="00087579"/>
    <w:rsid w:val="000876EF"/>
    <w:rsid w:val="000877D6"/>
    <w:rsid w:val="00087853"/>
    <w:rsid w:val="00087923"/>
    <w:rsid w:val="000879F4"/>
    <w:rsid w:val="00087CAC"/>
    <w:rsid w:val="00087CEA"/>
    <w:rsid w:val="00087DB4"/>
    <w:rsid w:val="00087F24"/>
    <w:rsid w:val="00090125"/>
    <w:rsid w:val="0009019B"/>
    <w:rsid w:val="000904E6"/>
    <w:rsid w:val="00090590"/>
    <w:rsid w:val="00090C06"/>
    <w:rsid w:val="00090EE4"/>
    <w:rsid w:val="000912CB"/>
    <w:rsid w:val="0009187E"/>
    <w:rsid w:val="00091B7A"/>
    <w:rsid w:val="00091C25"/>
    <w:rsid w:val="00091C54"/>
    <w:rsid w:val="00091D8E"/>
    <w:rsid w:val="00091F1F"/>
    <w:rsid w:val="00092107"/>
    <w:rsid w:val="00092497"/>
    <w:rsid w:val="00092541"/>
    <w:rsid w:val="00092590"/>
    <w:rsid w:val="0009288A"/>
    <w:rsid w:val="00092D1A"/>
    <w:rsid w:val="0009301C"/>
    <w:rsid w:val="0009307B"/>
    <w:rsid w:val="0009307F"/>
    <w:rsid w:val="00093156"/>
    <w:rsid w:val="00093733"/>
    <w:rsid w:val="000939CA"/>
    <w:rsid w:val="00093ACA"/>
    <w:rsid w:val="00093E0C"/>
    <w:rsid w:val="00093F7B"/>
    <w:rsid w:val="0009413A"/>
    <w:rsid w:val="000943E7"/>
    <w:rsid w:val="00094878"/>
    <w:rsid w:val="000948B7"/>
    <w:rsid w:val="00094C73"/>
    <w:rsid w:val="00094C7E"/>
    <w:rsid w:val="00094FF7"/>
    <w:rsid w:val="00095048"/>
    <w:rsid w:val="00095286"/>
    <w:rsid w:val="0009553A"/>
    <w:rsid w:val="000959C3"/>
    <w:rsid w:val="00095A4B"/>
    <w:rsid w:val="00095A6B"/>
    <w:rsid w:val="00096539"/>
    <w:rsid w:val="0009678F"/>
    <w:rsid w:val="000968D2"/>
    <w:rsid w:val="00096B74"/>
    <w:rsid w:val="00096C35"/>
    <w:rsid w:val="00096CCA"/>
    <w:rsid w:val="00097666"/>
    <w:rsid w:val="0009794B"/>
    <w:rsid w:val="00097A5A"/>
    <w:rsid w:val="000A00B0"/>
    <w:rsid w:val="000A00BB"/>
    <w:rsid w:val="000A0403"/>
    <w:rsid w:val="000A06E6"/>
    <w:rsid w:val="000A09EE"/>
    <w:rsid w:val="000A0C8B"/>
    <w:rsid w:val="000A0CD6"/>
    <w:rsid w:val="000A0F5B"/>
    <w:rsid w:val="000A1006"/>
    <w:rsid w:val="000A10FD"/>
    <w:rsid w:val="000A1344"/>
    <w:rsid w:val="000A198C"/>
    <w:rsid w:val="000A1C1A"/>
    <w:rsid w:val="000A1D08"/>
    <w:rsid w:val="000A1D3B"/>
    <w:rsid w:val="000A24C2"/>
    <w:rsid w:val="000A2696"/>
    <w:rsid w:val="000A2A64"/>
    <w:rsid w:val="000A2BD4"/>
    <w:rsid w:val="000A2DE7"/>
    <w:rsid w:val="000A3370"/>
    <w:rsid w:val="000A349B"/>
    <w:rsid w:val="000A34A4"/>
    <w:rsid w:val="000A3868"/>
    <w:rsid w:val="000A38AD"/>
    <w:rsid w:val="000A3B4A"/>
    <w:rsid w:val="000A3B79"/>
    <w:rsid w:val="000A3BC4"/>
    <w:rsid w:val="000A3E9C"/>
    <w:rsid w:val="000A40D2"/>
    <w:rsid w:val="000A40F9"/>
    <w:rsid w:val="000A41FB"/>
    <w:rsid w:val="000A4344"/>
    <w:rsid w:val="000A4617"/>
    <w:rsid w:val="000A4622"/>
    <w:rsid w:val="000A46C7"/>
    <w:rsid w:val="000A4962"/>
    <w:rsid w:val="000A4BBC"/>
    <w:rsid w:val="000A4E47"/>
    <w:rsid w:val="000A4E8B"/>
    <w:rsid w:val="000A586C"/>
    <w:rsid w:val="000A588E"/>
    <w:rsid w:val="000A5A33"/>
    <w:rsid w:val="000A5AE8"/>
    <w:rsid w:val="000A5D64"/>
    <w:rsid w:val="000A5FA2"/>
    <w:rsid w:val="000A5FD2"/>
    <w:rsid w:val="000A606E"/>
    <w:rsid w:val="000A6216"/>
    <w:rsid w:val="000A638B"/>
    <w:rsid w:val="000A63C1"/>
    <w:rsid w:val="000A66C4"/>
    <w:rsid w:val="000A6787"/>
    <w:rsid w:val="000A6CCA"/>
    <w:rsid w:val="000A6D5B"/>
    <w:rsid w:val="000A6EB4"/>
    <w:rsid w:val="000A6F73"/>
    <w:rsid w:val="000A7022"/>
    <w:rsid w:val="000A7050"/>
    <w:rsid w:val="000A711B"/>
    <w:rsid w:val="000A7236"/>
    <w:rsid w:val="000A7281"/>
    <w:rsid w:val="000A72E0"/>
    <w:rsid w:val="000A7363"/>
    <w:rsid w:val="000A757D"/>
    <w:rsid w:val="000A7629"/>
    <w:rsid w:val="000A7683"/>
    <w:rsid w:val="000A7D1C"/>
    <w:rsid w:val="000B01A5"/>
    <w:rsid w:val="000B0425"/>
    <w:rsid w:val="000B0882"/>
    <w:rsid w:val="000B0946"/>
    <w:rsid w:val="000B0E0F"/>
    <w:rsid w:val="000B0F51"/>
    <w:rsid w:val="000B1154"/>
    <w:rsid w:val="000B12AB"/>
    <w:rsid w:val="000B165A"/>
    <w:rsid w:val="000B166C"/>
    <w:rsid w:val="000B17BA"/>
    <w:rsid w:val="000B194C"/>
    <w:rsid w:val="000B195C"/>
    <w:rsid w:val="000B1BCA"/>
    <w:rsid w:val="000B1FD1"/>
    <w:rsid w:val="000B26A9"/>
    <w:rsid w:val="000B26BE"/>
    <w:rsid w:val="000B28A4"/>
    <w:rsid w:val="000B31B4"/>
    <w:rsid w:val="000B3710"/>
    <w:rsid w:val="000B3A1C"/>
    <w:rsid w:val="000B3B82"/>
    <w:rsid w:val="000B3BF2"/>
    <w:rsid w:val="000B439E"/>
    <w:rsid w:val="000B4408"/>
    <w:rsid w:val="000B450C"/>
    <w:rsid w:val="000B45A1"/>
    <w:rsid w:val="000B45E2"/>
    <w:rsid w:val="000B476D"/>
    <w:rsid w:val="000B4A11"/>
    <w:rsid w:val="000B4E83"/>
    <w:rsid w:val="000B5135"/>
    <w:rsid w:val="000B521F"/>
    <w:rsid w:val="000B52A9"/>
    <w:rsid w:val="000B5321"/>
    <w:rsid w:val="000B538C"/>
    <w:rsid w:val="000B55D3"/>
    <w:rsid w:val="000B5610"/>
    <w:rsid w:val="000B58F9"/>
    <w:rsid w:val="000B5AA8"/>
    <w:rsid w:val="000B5C79"/>
    <w:rsid w:val="000B5CF6"/>
    <w:rsid w:val="000B5EF6"/>
    <w:rsid w:val="000B621E"/>
    <w:rsid w:val="000B6278"/>
    <w:rsid w:val="000B6452"/>
    <w:rsid w:val="000B651E"/>
    <w:rsid w:val="000B6950"/>
    <w:rsid w:val="000B6997"/>
    <w:rsid w:val="000B69AC"/>
    <w:rsid w:val="000B6E66"/>
    <w:rsid w:val="000B6ED6"/>
    <w:rsid w:val="000B7302"/>
    <w:rsid w:val="000B7411"/>
    <w:rsid w:val="000B77A9"/>
    <w:rsid w:val="000B7B14"/>
    <w:rsid w:val="000C02CC"/>
    <w:rsid w:val="000C0394"/>
    <w:rsid w:val="000C0540"/>
    <w:rsid w:val="000C05C3"/>
    <w:rsid w:val="000C0618"/>
    <w:rsid w:val="000C0B29"/>
    <w:rsid w:val="000C106E"/>
    <w:rsid w:val="000C111C"/>
    <w:rsid w:val="000C12C8"/>
    <w:rsid w:val="000C1331"/>
    <w:rsid w:val="000C1439"/>
    <w:rsid w:val="000C1D65"/>
    <w:rsid w:val="000C208A"/>
    <w:rsid w:val="000C2465"/>
    <w:rsid w:val="000C26AE"/>
    <w:rsid w:val="000C2B6D"/>
    <w:rsid w:val="000C2BA2"/>
    <w:rsid w:val="000C2C36"/>
    <w:rsid w:val="000C34B8"/>
    <w:rsid w:val="000C3620"/>
    <w:rsid w:val="000C3677"/>
    <w:rsid w:val="000C3B33"/>
    <w:rsid w:val="000C3CAD"/>
    <w:rsid w:val="000C3E6F"/>
    <w:rsid w:val="000C3EAB"/>
    <w:rsid w:val="000C3F19"/>
    <w:rsid w:val="000C3FF3"/>
    <w:rsid w:val="000C409F"/>
    <w:rsid w:val="000C4475"/>
    <w:rsid w:val="000C4487"/>
    <w:rsid w:val="000C48F4"/>
    <w:rsid w:val="000C5666"/>
    <w:rsid w:val="000C5948"/>
    <w:rsid w:val="000C59B4"/>
    <w:rsid w:val="000C5EE3"/>
    <w:rsid w:val="000C609B"/>
    <w:rsid w:val="000C617E"/>
    <w:rsid w:val="000C62A9"/>
    <w:rsid w:val="000C6311"/>
    <w:rsid w:val="000C6647"/>
    <w:rsid w:val="000C68E3"/>
    <w:rsid w:val="000C6B83"/>
    <w:rsid w:val="000C726C"/>
    <w:rsid w:val="000C7702"/>
    <w:rsid w:val="000C7891"/>
    <w:rsid w:val="000C7902"/>
    <w:rsid w:val="000C7935"/>
    <w:rsid w:val="000C7AA0"/>
    <w:rsid w:val="000C7BAB"/>
    <w:rsid w:val="000C7CBE"/>
    <w:rsid w:val="000D0130"/>
    <w:rsid w:val="000D0481"/>
    <w:rsid w:val="000D062F"/>
    <w:rsid w:val="000D088F"/>
    <w:rsid w:val="000D0948"/>
    <w:rsid w:val="000D0BF9"/>
    <w:rsid w:val="000D0D66"/>
    <w:rsid w:val="000D0F98"/>
    <w:rsid w:val="000D10D9"/>
    <w:rsid w:val="000D1359"/>
    <w:rsid w:val="000D1543"/>
    <w:rsid w:val="000D17DA"/>
    <w:rsid w:val="000D1820"/>
    <w:rsid w:val="000D18E5"/>
    <w:rsid w:val="000D1989"/>
    <w:rsid w:val="000D1A5A"/>
    <w:rsid w:val="000D1B01"/>
    <w:rsid w:val="000D1E2F"/>
    <w:rsid w:val="000D1FE6"/>
    <w:rsid w:val="000D24B8"/>
    <w:rsid w:val="000D26A4"/>
    <w:rsid w:val="000D2C82"/>
    <w:rsid w:val="000D2CAA"/>
    <w:rsid w:val="000D2D5C"/>
    <w:rsid w:val="000D2DDE"/>
    <w:rsid w:val="000D300E"/>
    <w:rsid w:val="000D30EB"/>
    <w:rsid w:val="000D3170"/>
    <w:rsid w:val="000D32CA"/>
    <w:rsid w:val="000D3AEF"/>
    <w:rsid w:val="000D3C48"/>
    <w:rsid w:val="000D3C83"/>
    <w:rsid w:val="000D3D90"/>
    <w:rsid w:val="000D3E83"/>
    <w:rsid w:val="000D3EB4"/>
    <w:rsid w:val="000D3EE4"/>
    <w:rsid w:val="000D3F25"/>
    <w:rsid w:val="000D4127"/>
    <w:rsid w:val="000D412B"/>
    <w:rsid w:val="000D421B"/>
    <w:rsid w:val="000D4646"/>
    <w:rsid w:val="000D48E7"/>
    <w:rsid w:val="000D4AB2"/>
    <w:rsid w:val="000D4E7D"/>
    <w:rsid w:val="000D4ECA"/>
    <w:rsid w:val="000D4F18"/>
    <w:rsid w:val="000D4FC6"/>
    <w:rsid w:val="000D5326"/>
    <w:rsid w:val="000D5523"/>
    <w:rsid w:val="000D5B8D"/>
    <w:rsid w:val="000D5C5C"/>
    <w:rsid w:val="000D5E71"/>
    <w:rsid w:val="000D5E7C"/>
    <w:rsid w:val="000D630B"/>
    <w:rsid w:val="000D6689"/>
    <w:rsid w:val="000D6702"/>
    <w:rsid w:val="000D6AF5"/>
    <w:rsid w:val="000D6CCC"/>
    <w:rsid w:val="000D6D0B"/>
    <w:rsid w:val="000D7000"/>
    <w:rsid w:val="000D737A"/>
    <w:rsid w:val="000D741D"/>
    <w:rsid w:val="000D7603"/>
    <w:rsid w:val="000D7616"/>
    <w:rsid w:val="000D782C"/>
    <w:rsid w:val="000D78EB"/>
    <w:rsid w:val="000D7C5B"/>
    <w:rsid w:val="000D7CAE"/>
    <w:rsid w:val="000D7F3A"/>
    <w:rsid w:val="000E02A6"/>
    <w:rsid w:val="000E0337"/>
    <w:rsid w:val="000E05B2"/>
    <w:rsid w:val="000E09F9"/>
    <w:rsid w:val="000E0C13"/>
    <w:rsid w:val="000E0C6E"/>
    <w:rsid w:val="000E0D9C"/>
    <w:rsid w:val="000E1055"/>
    <w:rsid w:val="000E157A"/>
    <w:rsid w:val="000E16DC"/>
    <w:rsid w:val="000E1F4D"/>
    <w:rsid w:val="000E2056"/>
    <w:rsid w:val="000E244A"/>
    <w:rsid w:val="000E24AB"/>
    <w:rsid w:val="000E25A9"/>
    <w:rsid w:val="000E2711"/>
    <w:rsid w:val="000E2736"/>
    <w:rsid w:val="000E2A67"/>
    <w:rsid w:val="000E2B41"/>
    <w:rsid w:val="000E2BD5"/>
    <w:rsid w:val="000E2DE7"/>
    <w:rsid w:val="000E2EFD"/>
    <w:rsid w:val="000E309C"/>
    <w:rsid w:val="000E30C6"/>
    <w:rsid w:val="000E359B"/>
    <w:rsid w:val="000E36F0"/>
    <w:rsid w:val="000E3792"/>
    <w:rsid w:val="000E3C08"/>
    <w:rsid w:val="000E42AE"/>
    <w:rsid w:val="000E43E2"/>
    <w:rsid w:val="000E4DF5"/>
    <w:rsid w:val="000E4E82"/>
    <w:rsid w:val="000E526E"/>
    <w:rsid w:val="000E52C2"/>
    <w:rsid w:val="000E54D6"/>
    <w:rsid w:val="000E5817"/>
    <w:rsid w:val="000E5E84"/>
    <w:rsid w:val="000E61E4"/>
    <w:rsid w:val="000E62BE"/>
    <w:rsid w:val="000E68C3"/>
    <w:rsid w:val="000E695C"/>
    <w:rsid w:val="000E6CFA"/>
    <w:rsid w:val="000E7001"/>
    <w:rsid w:val="000E70AF"/>
    <w:rsid w:val="000E7343"/>
    <w:rsid w:val="000E7488"/>
    <w:rsid w:val="000E7598"/>
    <w:rsid w:val="000E766C"/>
    <w:rsid w:val="000E7977"/>
    <w:rsid w:val="000E7B76"/>
    <w:rsid w:val="000E7BD9"/>
    <w:rsid w:val="000E7BDC"/>
    <w:rsid w:val="000F0048"/>
    <w:rsid w:val="000F0955"/>
    <w:rsid w:val="000F0BEA"/>
    <w:rsid w:val="000F0C1B"/>
    <w:rsid w:val="000F0CB2"/>
    <w:rsid w:val="000F106D"/>
    <w:rsid w:val="000F12B1"/>
    <w:rsid w:val="000F142F"/>
    <w:rsid w:val="000F187F"/>
    <w:rsid w:val="000F1A14"/>
    <w:rsid w:val="000F1C6D"/>
    <w:rsid w:val="000F1C93"/>
    <w:rsid w:val="000F1E25"/>
    <w:rsid w:val="000F21A3"/>
    <w:rsid w:val="000F2220"/>
    <w:rsid w:val="000F2661"/>
    <w:rsid w:val="000F279C"/>
    <w:rsid w:val="000F2918"/>
    <w:rsid w:val="000F2C36"/>
    <w:rsid w:val="000F2D40"/>
    <w:rsid w:val="000F2DA1"/>
    <w:rsid w:val="000F3713"/>
    <w:rsid w:val="000F3852"/>
    <w:rsid w:val="000F38DD"/>
    <w:rsid w:val="000F3B3B"/>
    <w:rsid w:val="000F4196"/>
    <w:rsid w:val="000F41FC"/>
    <w:rsid w:val="000F45BD"/>
    <w:rsid w:val="000F45EC"/>
    <w:rsid w:val="000F4698"/>
    <w:rsid w:val="000F4764"/>
    <w:rsid w:val="000F47CA"/>
    <w:rsid w:val="000F4943"/>
    <w:rsid w:val="000F4A0E"/>
    <w:rsid w:val="000F4BE1"/>
    <w:rsid w:val="000F4CC8"/>
    <w:rsid w:val="000F4ECF"/>
    <w:rsid w:val="000F4F75"/>
    <w:rsid w:val="000F4FAC"/>
    <w:rsid w:val="000F4FAE"/>
    <w:rsid w:val="000F50F5"/>
    <w:rsid w:val="000F5258"/>
    <w:rsid w:val="000F57A1"/>
    <w:rsid w:val="000F5A4B"/>
    <w:rsid w:val="000F5AC8"/>
    <w:rsid w:val="000F5D65"/>
    <w:rsid w:val="000F6074"/>
    <w:rsid w:val="000F62FC"/>
    <w:rsid w:val="000F68B2"/>
    <w:rsid w:val="000F69CC"/>
    <w:rsid w:val="000F6BF6"/>
    <w:rsid w:val="000F7222"/>
    <w:rsid w:val="000F72BF"/>
    <w:rsid w:val="000F7340"/>
    <w:rsid w:val="000F779A"/>
    <w:rsid w:val="000F79B7"/>
    <w:rsid w:val="000F7A39"/>
    <w:rsid w:val="000F7D24"/>
    <w:rsid w:val="0010003F"/>
    <w:rsid w:val="001000F4"/>
    <w:rsid w:val="0010017F"/>
    <w:rsid w:val="0010032B"/>
    <w:rsid w:val="001006A8"/>
    <w:rsid w:val="00100A40"/>
    <w:rsid w:val="00100A7B"/>
    <w:rsid w:val="00100AAB"/>
    <w:rsid w:val="00100AAD"/>
    <w:rsid w:val="00100AB4"/>
    <w:rsid w:val="00100BC5"/>
    <w:rsid w:val="0010115F"/>
    <w:rsid w:val="001011ED"/>
    <w:rsid w:val="001012E7"/>
    <w:rsid w:val="0010165C"/>
    <w:rsid w:val="001019E3"/>
    <w:rsid w:val="00101A46"/>
    <w:rsid w:val="00101A89"/>
    <w:rsid w:val="00101C99"/>
    <w:rsid w:val="00101CD4"/>
    <w:rsid w:val="00101F72"/>
    <w:rsid w:val="00102136"/>
    <w:rsid w:val="00102314"/>
    <w:rsid w:val="00102370"/>
    <w:rsid w:val="001023D8"/>
    <w:rsid w:val="001026E4"/>
    <w:rsid w:val="00102963"/>
    <w:rsid w:val="0010298F"/>
    <w:rsid w:val="00102BA4"/>
    <w:rsid w:val="00102D94"/>
    <w:rsid w:val="00102EC6"/>
    <w:rsid w:val="00103406"/>
    <w:rsid w:val="0010394D"/>
    <w:rsid w:val="00103B97"/>
    <w:rsid w:val="00103BCB"/>
    <w:rsid w:val="00103FC7"/>
    <w:rsid w:val="0010430A"/>
    <w:rsid w:val="0010461E"/>
    <w:rsid w:val="001046E7"/>
    <w:rsid w:val="00104863"/>
    <w:rsid w:val="00104DD9"/>
    <w:rsid w:val="00105153"/>
    <w:rsid w:val="001053EB"/>
    <w:rsid w:val="001056B6"/>
    <w:rsid w:val="001058FD"/>
    <w:rsid w:val="00105AEB"/>
    <w:rsid w:val="00105D9A"/>
    <w:rsid w:val="001065C7"/>
    <w:rsid w:val="0010668D"/>
    <w:rsid w:val="00106BA2"/>
    <w:rsid w:val="00106F4C"/>
    <w:rsid w:val="001070FE"/>
    <w:rsid w:val="0010730C"/>
    <w:rsid w:val="001073AB"/>
    <w:rsid w:val="00107652"/>
    <w:rsid w:val="0010779D"/>
    <w:rsid w:val="001079A6"/>
    <w:rsid w:val="00107A57"/>
    <w:rsid w:val="00107D3B"/>
    <w:rsid w:val="00107D90"/>
    <w:rsid w:val="00110246"/>
    <w:rsid w:val="00110550"/>
    <w:rsid w:val="00110712"/>
    <w:rsid w:val="00110776"/>
    <w:rsid w:val="00110A25"/>
    <w:rsid w:val="00110CA6"/>
    <w:rsid w:val="00110F4B"/>
    <w:rsid w:val="00110FB0"/>
    <w:rsid w:val="00111032"/>
    <w:rsid w:val="0011119E"/>
    <w:rsid w:val="0011188B"/>
    <w:rsid w:val="00111EEB"/>
    <w:rsid w:val="00112077"/>
    <w:rsid w:val="001126A9"/>
    <w:rsid w:val="00112B44"/>
    <w:rsid w:val="001136E0"/>
    <w:rsid w:val="001137DE"/>
    <w:rsid w:val="00113985"/>
    <w:rsid w:val="00113CB4"/>
    <w:rsid w:val="00114551"/>
    <w:rsid w:val="00114675"/>
    <w:rsid w:val="001146F8"/>
    <w:rsid w:val="00114D22"/>
    <w:rsid w:val="00114D5C"/>
    <w:rsid w:val="00115281"/>
    <w:rsid w:val="00115763"/>
    <w:rsid w:val="00115982"/>
    <w:rsid w:val="00115C34"/>
    <w:rsid w:val="00115D3E"/>
    <w:rsid w:val="00116098"/>
    <w:rsid w:val="001160C4"/>
    <w:rsid w:val="001162BC"/>
    <w:rsid w:val="00116697"/>
    <w:rsid w:val="00116994"/>
    <w:rsid w:val="001169B2"/>
    <w:rsid w:val="00116C2C"/>
    <w:rsid w:val="00116CF9"/>
    <w:rsid w:val="00116FB6"/>
    <w:rsid w:val="001170C4"/>
    <w:rsid w:val="00117114"/>
    <w:rsid w:val="00117732"/>
    <w:rsid w:val="0011778E"/>
    <w:rsid w:val="001178F1"/>
    <w:rsid w:val="00117BBF"/>
    <w:rsid w:val="00117CD8"/>
    <w:rsid w:val="00117EA6"/>
    <w:rsid w:val="00117F20"/>
    <w:rsid w:val="00117F22"/>
    <w:rsid w:val="00120A8F"/>
    <w:rsid w:val="00120B0B"/>
    <w:rsid w:val="00120D88"/>
    <w:rsid w:val="0012105E"/>
    <w:rsid w:val="00121096"/>
    <w:rsid w:val="001212B6"/>
    <w:rsid w:val="001214D7"/>
    <w:rsid w:val="001215A5"/>
    <w:rsid w:val="001215E2"/>
    <w:rsid w:val="00121755"/>
    <w:rsid w:val="00121C38"/>
    <w:rsid w:val="00121DD9"/>
    <w:rsid w:val="00121E5B"/>
    <w:rsid w:val="00121EAB"/>
    <w:rsid w:val="00121F80"/>
    <w:rsid w:val="001220A1"/>
    <w:rsid w:val="001225EF"/>
    <w:rsid w:val="0012267D"/>
    <w:rsid w:val="001229E7"/>
    <w:rsid w:val="00122A41"/>
    <w:rsid w:val="00122C5F"/>
    <w:rsid w:val="00122C6D"/>
    <w:rsid w:val="00123015"/>
    <w:rsid w:val="00123235"/>
    <w:rsid w:val="0012340E"/>
    <w:rsid w:val="00123659"/>
    <w:rsid w:val="00123B56"/>
    <w:rsid w:val="00123B5B"/>
    <w:rsid w:val="00123B7F"/>
    <w:rsid w:val="00123E39"/>
    <w:rsid w:val="00123EEB"/>
    <w:rsid w:val="00123EFE"/>
    <w:rsid w:val="001244C5"/>
    <w:rsid w:val="001249EC"/>
    <w:rsid w:val="00124D07"/>
    <w:rsid w:val="00124D44"/>
    <w:rsid w:val="00125064"/>
    <w:rsid w:val="0012508C"/>
    <w:rsid w:val="00125184"/>
    <w:rsid w:val="001252E4"/>
    <w:rsid w:val="00125491"/>
    <w:rsid w:val="001255D6"/>
    <w:rsid w:val="00125915"/>
    <w:rsid w:val="00125920"/>
    <w:rsid w:val="00125AB4"/>
    <w:rsid w:val="00125AF5"/>
    <w:rsid w:val="00125E71"/>
    <w:rsid w:val="001262D9"/>
    <w:rsid w:val="001262EA"/>
    <w:rsid w:val="0012661B"/>
    <w:rsid w:val="0012672C"/>
    <w:rsid w:val="00126822"/>
    <w:rsid w:val="00126E2C"/>
    <w:rsid w:val="00126FA6"/>
    <w:rsid w:val="00126FA7"/>
    <w:rsid w:val="0012704E"/>
    <w:rsid w:val="00127640"/>
    <w:rsid w:val="001276CF"/>
    <w:rsid w:val="00127944"/>
    <w:rsid w:val="00127A73"/>
    <w:rsid w:val="00127B27"/>
    <w:rsid w:val="001294F1"/>
    <w:rsid w:val="001301CD"/>
    <w:rsid w:val="00130863"/>
    <w:rsid w:val="00130F60"/>
    <w:rsid w:val="00131887"/>
    <w:rsid w:val="0013193A"/>
    <w:rsid w:val="00131EFA"/>
    <w:rsid w:val="0013235E"/>
    <w:rsid w:val="001323DE"/>
    <w:rsid w:val="001324B1"/>
    <w:rsid w:val="0013283E"/>
    <w:rsid w:val="0013286D"/>
    <w:rsid w:val="00132C92"/>
    <w:rsid w:val="00132F81"/>
    <w:rsid w:val="00132FD1"/>
    <w:rsid w:val="001330C8"/>
    <w:rsid w:val="00133298"/>
    <w:rsid w:val="00133846"/>
    <w:rsid w:val="001339E9"/>
    <w:rsid w:val="00133A52"/>
    <w:rsid w:val="00133CE3"/>
    <w:rsid w:val="00133F27"/>
    <w:rsid w:val="00134170"/>
    <w:rsid w:val="0013423C"/>
    <w:rsid w:val="0013429E"/>
    <w:rsid w:val="001342E3"/>
    <w:rsid w:val="001344A9"/>
    <w:rsid w:val="00134535"/>
    <w:rsid w:val="00134586"/>
    <w:rsid w:val="00134629"/>
    <w:rsid w:val="001347A1"/>
    <w:rsid w:val="0013487B"/>
    <w:rsid w:val="001348BE"/>
    <w:rsid w:val="00134B8F"/>
    <w:rsid w:val="00134B91"/>
    <w:rsid w:val="00134C64"/>
    <w:rsid w:val="00134DA1"/>
    <w:rsid w:val="00134E42"/>
    <w:rsid w:val="00134F6B"/>
    <w:rsid w:val="0013562D"/>
    <w:rsid w:val="00135706"/>
    <w:rsid w:val="001357A1"/>
    <w:rsid w:val="001358B9"/>
    <w:rsid w:val="00135926"/>
    <w:rsid w:val="00135992"/>
    <w:rsid w:val="00135D7A"/>
    <w:rsid w:val="00136322"/>
    <w:rsid w:val="00136757"/>
    <w:rsid w:val="0013685F"/>
    <w:rsid w:val="00136979"/>
    <w:rsid w:val="00136D3D"/>
    <w:rsid w:val="00136FAD"/>
    <w:rsid w:val="00137443"/>
    <w:rsid w:val="001378D1"/>
    <w:rsid w:val="00137F0B"/>
    <w:rsid w:val="00137F38"/>
    <w:rsid w:val="00137F94"/>
    <w:rsid w:val="001400DF"/>
    <w:rsid w:val="00140410"/>
    <w:rsid w:val="0014049A"/>
    <w:rsid w:val="00140616"/>
    <w:rsid w:val="00140662"/>
    <w:rsid w:val="001409A5"/>
    <w:rsid w:val="00140B9D"/>
    <w:rsid w:val="00141306"/>
    <w:rsid w:val="0014137E"/>
    <w:rsid w:val="001414D9"/>
    <w:rsid w:val="0014158D"/>
    <w:rsid w:val="001415BE"/>
    <w:rsid w:val="00141AF2"/>
    <w:rsid w:val="00141E8C"/>
    <w:rsid w:val="0014238A"/>
    <w:rsid w:val="00142A00"/>
    <w:rsid w:val="00142D9F"/>
    <w:rsid w:val="00142EE9"/>
    <w:rsid w:val="00142FF1"/>
    <w:rsid w:val="00143092"/>
    <w:rsid w:val="001430C7"/>
    <w:rsid w:val="0014330B"/>
    <w:rsid w:val="001434E5"/>
    <w:rsid w:val="00143657"/>
    <w:rsid w:val="0014381C"/>
    <w:rsid w:val="001439D7"/>
    <w:rsid w:val="00143AAA"/>
    <w:rsid w:val="00143D05"/>
    <w:rsid w:val="00143D2A"/>
    <w:rsid w:val="00143DC4"/>
    <w:rsid w:val="00143F4A"/>
    <w:rsid w:val="00143FA2"/>
    <w:rsid w:val="00144176"/>
    <w:rsid w:val="00144AED"/>
    <w:rsid w:val="00144CB2"/>
    <w:rsid w:val="00144E18"/>
    <w:rsid w:val="0014529A"/>
    <w:rsid w:val="0014535A"/>
    <w:rsid w:val="0014556C"/>
    <w:rsid w:val="001455BD"/>
    <w:rsid w:val="001455ED"/>
    <w:rsid w:val="001456A3"/>
    <w:rsid w:val="00145C1E"/>
    <w:rsid w:val="00145C2B"/>
    <w:rsid w:val="00145D8E"/>
    <w:rsid w:val="00145DAE"/>
    <w:rsid w:val="00145F29"/>
    <w:rsid w:val="00145F84"/>
    <w:rsid w:val="0014624C"/>
    <w:rsid w:val="0014625C"/>
    <w:rsid w:val="00146557"/>
    <w:rsid w:val="0014676B"/>
    <w:rsid w:val="00146ABF"/>
    <w:rsid w:val="00146D40"/>
    <w:rsid w:val="00147182"/>
    <w:rsid w:val="0014726B"/>
    <w:rsid w:val="0014756D"/>
    <w:rsid w:val="001477D7"/>
    <w:rsid w:val="001479FA"/>
    <w:rsid w:val="00147ACA"/>
    <w:rsid w:val="00147D73"/>
    <w:rsid w:val="0015004E"/>
    <w:rsid w:val="001501BE"/>
    <w:rsid w:val="00150212"/>
    <w:rsid w:val="0015071C"/>
    <w:rsid w:val="00150836"/>
    <w:rsid w:val="00150E99"/>
    <w:rsid w:val="00150F96"/>
    <w:rsid w:val="0015149D"/>
    <w:rsid w:val="001519C0"/>
    <w:rsid w:val="00151A69"/>
    <w:rsid w:val="00151CE4"/>
    <w:rsid w:val="00151F42"/>
    <w:rsid w:val="00152AE0"/>
    <w:rsid w:val="00152E13"/>
    <w:rsid w:val="00153042"/>
    <w:rsid w:val="001533AB"/>
    <w:rsid w:val="0015345F"/>
    <w:rsid w:val="001535CC"/>
    <w:rsid w:val="001535EE"/>
    <w:rsid w:val="001537D8"/>
    <w:rsid w:val="001539AD"/>
    <w:rsid w:val="00153C1B"/>
    <w:rsid w:val="00153CDF"/>
    <w:rsid w:val="00153D6E"/>
    <w:rsid w:val="00154328"/>
    <w:rsid w:val="001543BE"/>
    <w:rsid w:val="001546E8"/>
    <w:rsid w:val="00154A9F"/>
    <w:rsid w:val="00154C65"/>
    <w:rsid w:val="00154D63"/>
    <w:rsid w:val="00155165"/>
    <w:rsid w:val="001552F1"/>
    <w:rsid w:val="00155694"/>
    <w:rsid w:val="00155866"/>
    <w:rsid w:val="001558AE"/>
    <w:rsid w:val="00155A3F"/>
    <w:rsid w:val="00155ABD"/>
    <w:rsid w:val="00155D7F"/>
    <w:rsid w:val="00155EDC"/>
    <w:rsid w:val="00155F6F"/>
    <w:rsid w:val="001561E4"/>
    <w:rsid w:val="001561F3"/>
    <w:rsid w:val="00156396"/>
    <w:rsid w:val="001563A8"/>
    <w:rsid w:val="00156494"/>
    <w:rsid w:val="00156766"/>
    <w:rsid w:val="0015676A"/>
    <w:rsid w:val="00156E2E"/>
    <w:rsid w:val="00156E6E"/>
    <w:rsid w:val="001572B4"/>
    <w:rsid w:val="0015759F"/>
    <w:rsid w:val="00157748"/>
    <w:rsid w:val="00157EDF"/>
    <w:rsid w:val="00157F19"/>
    <w:rsid w:val="00157F94"/>
    <w:rsid w:val="00157F96"/>
    <w:rsid w:val="00160502"/>
    <w:rsid w:val="00160574"/>
    <w:rsid w:val="00160730"/>
    <w:rsid w:val="0016074B"/>
    <w:rsid w:val="00160878"/>
    <w:rsid w:val="00161792"/>
    <w:rsid w:val="00161912"/>
    <w:rsid w:val="00161A97"/>
    <w:rsid w:val="00161C58"/>
    <w:rsid w:val="00162027"/>
    <w:rsid w:val="00162111"/>
    <w:rsid w:val="00162196"/>
    <w:rsid w:val="00162226"/>
    <w:rsid w:val="0016223C"/>
    <w:rsid w:val="00162286"/>
    <w:rsid w:val="001624CF"/>
    <w:rsid w:val="0016274E"/>
    <w:rsid w:val="00162CEE"/>
    <w:rsid w:val="0016310D"/>
    <w:rsid w:val="001631C4"/>
    <w:rsid w:val="001636B6"/>
    <w:rsid w:val="00163709"/>
    <w:rsid w:val="0016396C"/>
    <w:rsid w:val="00163B21"/>
    <w:rsid w:val="00163F38"/>
    <w:rsid w:val="00163FA0"/>
    <w:rsid w:val="00164043"/>
    <w:rsid w:val="001641F3"/>
    <w:rsid w:val="00164487"/>
    <w:rsid w:val="00164973"/>
    <w:rsid w:val="00164A3C"/>
    <w:rsid w:val="00165259"/>
    <w:rsid w:val="001661F0"/>
    <w:rsid w:val="00166419"/>
    <w:rsid w:val="0016648E"/>
    <w:rsid w:val="00166534"/>
    <w:rsid w:val="00166684"/>
    <w:rsid w:val="00166A90"/>
    <w:rsid w:val="00166B91"/>
    <w:rsid w:val="00166BCA"/>
    <w:rsid w:val="00166ED7"/>
    <w:rsid w:val="001670BA"/>
    <w:rsid w:val="00167123"/>
    <w:rsid w:val="001671E8"/>
    <w:rsid w:val="001676E3"/>
    <w:rsid w:val="00167761"/>
    <w:rsid w:val="00167890"/>
    <w:rsid w:val="00167A16"/>
    <w:rsid w:val="00167CD0"/>
    <w:rsid w:val="00167D9A"/>
    <w:rsid w:val="0017026D"/>
    <w:rsid w:val="00170342"/>
    <w:rsid w:val="00170494"/>
    <w:rsid w:val="0017070E"/>
    <w:rsid w:val="00170904"/>
    <w:rsid w:val="001709D3"/>
    <w:rsid w:val="00170A1F"/>
    <w:rsid w:val="00171340"/>
    <w:rsid w:val="001715BC"/>
    <w:rsid w:val="0017174B"/>
    <w:rsid w:val="00171A05"/>
    <w:rsid w:val="00171ADB"/>
    <w:rsid w:val="00171BCC"/>
    <w:rsid w:val="00171D4E"/>
    <w:rsid w:val="00171DF7"/>
    <w:rsid w:val="00171F04"/>
    <w:rsid w:val="00172027"/>
    <w:rsid w:val="001720F5"/>
    <w:rsid w:val="00172164"/>
    <w:rsid w:val="001727AE"/>
    <w:rsid w:val="001727E5"/>
    <w:rsid w:val="00172924"/>
    <w:rsid w:val="00172C46"/>
    <w:rsid w:val="00172CCB"/>
    <w:rsid w:val="00172D25"/>
    <w:rsid w:val="00172DAC"/>
    <w:rsid w:val="00173042"/>
    <w:rsid w:val="0017355F"/>
    <w:rsid w:val="001735FC"/>
    <w:rsid w:val="001736CC"/>
    <w:rsid w:val="00173854"/>
    <w:rsid w:val="00173B5E"/>
    <w:rsid w:val="00173B89"/>
    <w:rsid w:val="00173BAB"/>
    <w:rsid w:val="00173F68"/>
    <w:rsid w:val="00173F92"/>
    <w:rsid w:val="0017432B"/>
    <w:rsid w:val="001744C7"/>
    <w:rsid w:val="001744F4"/>
    <w:rsid w:val="00174502"/>
    <w:rsid w:val="0017456D"/>
    <w:rsid w:val="00174571"/>
    <w:rsid w:val="00174735"/>
    <w:rsid w:val="001747C2"/>
    <w:rsid w:val="00174AF0"/>
    <w:rsid w:val="001750EA"/>
    <w:rsid w:val="0017526F"/>
    <w:rsid w:val="00175349"/>
    <w:rsid w:val="00175A6E"/>
    <w:rsid w:val="00175A93"/>
    <w:rsid w:val="00176048"/>
    <w:rsid w:val="00176052"/>
    <w:rsid w:val="00176144"/>
    <w:rsid w:val="0017625F"/>
    <w:rsid w:val="001764C1"/>
    <w:rsid w:val="00176745"/>
    <w:rsid w:val="0017674C"/>
    <w:rsid w:val="00176965"/>
    <w:rsid w:val="00176974"/>
    <w:rsid w:val="00176B72"/>
    <w:rsid w:val="00176F0E"/>
    <w:rsid w:val="00176F98"/>
    <w:rsid w:val="00177039"/>
    <w:rsid w:val="00177288"/>
    <w:rsid w:val="001776C5"/>
    <w:rsid w:val="001778D5"/>
    <w:rsid w:val="00177F80"/>
    <w:rsid w:val="00177FE6"/>
    <w:rsid w:val="001807D4"/>
    <w:rsid w:val="0018081E"/>
    <w:rsid w:val="0018083B"/>
    <w:rsid w:val="001808D3"/>
    <w:rsid w:val="001808E1"/>
    <w:rsid w:val="00180914"/>
    <w:rsid w:val="00180BFE"/>
    <w:rsid w:val="00180D4B"/>
    <w:rsid w:val="00180F04"/>
    <w:rsid w:val="00181176"/>
    <w:rsid w:val="00181324"/>
    <w:rsid w:val="001814CA"/>
    <w:rsid w:val="001819FC"/>
    <w:rsid w:val="00181AAA"/>
    <w:rsid w:val="00181AF0"/>
    <w:rsid w:val="00181BEA"/>
    <w:rsid w:val="00181C1D"/>
    <w:rsid w:val="00181C43"/>
    <w:rsid w:val="00181F59"/>
    <w:rsid w:val="00182197"/>
    <w:rsid w:val="001824A5"/>
    <w:rsid w:val="00182806"/>
    <w:rsid w:val="00182810"/>
    <w:rsid w:val="001829C9"/>
    <w:rsid w:val="00182B34"/>
    <w:rsid w:val="00182BAA"/>
    <w:rsid w:val="0018301A"/>
    <w:rsid w:val="0018324B"/>
    <w:rsid w:val="001832EE"/>
    <w:rsid w:val="001832F0"/>
    <w:rsid w:val="001833D1"/>
    <w:rsid w:val="001833DB"/>
    <w:rsid w:val="0018359E"/>
    <w:rsid w:val="00183631"/>
    <w:rsid w:val="00183A14"/>
    <w:rsid w:val="00183A4D"/>
    <w:rsid w:val="00183AF7"/>
    <w:rsid w:val="00183B95"/>
    <w:rsid w:val="00183BD0"/>
    <w:rsid w:val="00183D21"/>
    <w:rsid w:val="00183EC4"/>
    <w:rsid w:val="00183EF1"/>
    <w:rsid w:val="00184122"/>
    <w:rsid w:val="00184433"/>
    <w:rsid w:val="0018479F"/>
    <w:rsid w:val="001847DD"/>
    <w:rsid w:val="0018484A"/>
    <w:rsid w:val="001848D6"/>
    <w:rsid w:val="001848EA"/>
    <w:rsid w:val="00184CCE"/>
    <w:rsid w:val="00184D1E"/>
    <w:rsid w:val="00184EF1"/>
    <w:rsid w:val="00185082"/>
    <w:rsid w:val="001850AB"/>
    <w:rsid w:val="00185122"/>
    <w:rsid w:val="00185379"/>
    <w:rsid w:val="00185387"/>
    <w:rsid w:val="00185493"/>
    <w:rsid w:val="00185496"/>
    <w:rsid w:val="001855EE"/>
    <w:rsid w:val="00185B8C"/>
    <w:rsid w:val="00185EE9"/>
    <w:rsid w:val="00185FA5"/>
    <w:rsid w:val="00186283"/>
    <w:rsid w:val="00186C57"/>
    <w:rsid w:val="00186CEA"/>
    <w:rsid w:val="001875E3"/>
    <w:rsid w:val="001877AB"/>
    <w:rsid w:val="00187898"/>
    <w:rsid w:val="00187AD5"/>
    <w:rsid w:val="00187BBE"/>
    <w:rsid w:val="00187E40"/>
    <w:rsid w:val="00187E7E"/>
    <w:rsid w:val="00190045"/>
    <w:rsid w:val="0019027A"/>
    <w:rsid w:val="001907BA"/>
    <w:rsid w:val="00190D77"/>
    <w:rsid w:val="001912DE"/>
    <w:rsid w:val="001915DA"/>
    <w:rsid w:val="00191742"/>
    <w:rsid w:val="00191895"/>
    <w:rsid w:val="00191BB8"/>
    <w:rsid w:val="00191C1F"/>
    <w:rsid w:val="00191D12"/>
    <w:rsid w:val="00191D38"/>
    <w:rsid w:val="00191E0C"/>
    <w:rsid w:val="00191FB4"/>
    <w:rsid w:val="00192314"/>
    <w:rsid w:val="0019249A"/>
    <w:rsid w:val="00192672"/>
    <w:rsid w:val="001928CB"/>
    <w:rsid w:val="00192B4E"/>
    <w:rsid w:val="00192BD1"/>
    <w:rsid w:val="00192F2F"/>
    <w:rsid w:val="00193035"/>
    <w:rsid w:val="0019328F"/>
    <w:rsid w:val="00193689"/>
    <w:rsid w:val="00193984"/>
    <w:rsid w:val="00193ABE"/>
    <w:rsid w:val="00193C8A"/>
    <w:rsid w:val="00193D03"/>
    <w:rsid w:val="00194137"/>
    <w:rsid w:val="00194311"/>
    <w:rsid w:val="00194326"/>
    <w:rsid w:val="0019467A"/>
    <w:rsid w:val="00194721"/>
    <w:rsid w:val="001949B1"/>
    <w:rsid w:val="00194AC6"/>
    <w:rsid w:val="00194E33"/>
    <w:rsid w:val="00194F09"/>
    <w:rsid w:val="0019505C"/>
    <w:rsid w:val="00195812"/>
    <w:rsid w:val="00195816"/>
    <w:rsid w:val="00195866"/>
    <w:rsid w:val="00195DCF"/>
    <w:rsid w:val="00195DDF"/>
    <w:rsid w:val="00195E45"/>
    <w:rsid w:val="00195F96"/>
    <w:rsid w:val="0019639E"/>
    <w:rsid w:val="00196457"/>
    <w:rsid w:val="00196495"/>
    <w:rsid w:val="00196925"/>
    <w:rsid w:val="00196B16"/>
    <w:rsid w:val="00196CF4"/>
    <w:rsid w:val="00196EC6"/>
    <w:rsid w:val="00197191"/>
    <w:rsid w:val="001971AD"/>
    <w:rsid w:val="001971CA"/>
    <w:rsid w:val="00197268"/>
    <w:rsid w:val="00197276"/>
    <w:rsid w:val="001976B6"/>
    <w:rsid w:val="001976B8"/>
    <w:rsid w:val="001976C6"/>
    <w:rsid w:val="00197829"/>
    <w:rsid w:val="00197914"/>
    <w:rsid w:val="00197A3D"/>
    <w:rsid w:val="00197C8C"/>
    <w:rsid w:val="00197CB3"/>
    <w:rsid w:val="00197D1A"/>
    <w:rsid w:val="001A00DA"/>
    <w:rsid w:val="001A01EF"/>
    <w:rsid w:val="001A0545"/>
    <w:rsid w:val="001A05C8"/>
    <w:rsid w:val="001A064C"/>
    <w:rsid w:val="001A0792"/>
    <w:rsid w:val="001A0894"/>
    <w:rsid w:val="001A0A80"/>
    <w:rsid w:val="001A0AD6"/>
    <w:rsid w:val="001A0D18"/>
    <w:rsid w:val="001A135F"/>
    <w:rsid w:val="001A143D"/>
    <w:rsid w:val="001A14B5"/>
    <w:rsid w:val="001A170E"/>
    <w:rsid w:val="001A17C3"/>
    <w:rsid w:val="001A19E5"/>
    <w:rsid w:val="001A1C16"/>
    <w:rsid w:val="001A1CE6"/>
    <w:rsid w:val="001A22DC"/>
    <w:rsid w:val="001A24F2"/>
    <w:rsid w:val="001A25B3"/>
    <w:rsid w:val="001A27B6"/>
    <w:rsid w:val="001A2849"/>
    <w:rsid w:val="001A2B15"/>
    <w:rsid w:val="001A2B26"/>
    <w:rsid w:val="001A2E3E"/>
    <w:rsid w:val="001A2F4D"/>
    <w:rsid w:val="001A307B"/>
    <w:rsid w:val="001A3200"/>
    <w:rsid w:val="001A356D"/>
    <w:rsid w:val="001A37D6"/>
    <w:rsid w:val="001A3820"/>
    <w:rsid w:val="001A3E2B"/>
    <w:rsid w:val="001A3ED7"/>
    <w:rsid w:val="001A413F"/>
    <w:rsid w:val="001A415A"/>
    <w:rsid w:val="001A43E6"/>
    <w:rsid w:val="001A4902"/>
    <w:rsid w:val="001A4AAC"/>
    <w:rsid w:val="001A4ED3"/>
    <w:rsid w:val="001A5124"/>
    <w:rsid w:val="001A517E"/>
    <w:rsid w:val="001A5347"/>
    <w:rsid w:val="001A5488"/>
    <w:rsid w:val="001A55A0"/>
    <w:rsid w:val="001A56D8"/>
    <w:rsid w:val="001A59F4"/>
    <w:rsid w:val="001A5B5E"/>
    <w:rsid w:val="001A5D43"/>
    <w:rsid w:val="001A5E44"/>
    <w:rsid w:val="001A6991"/>
    <w:rsid w:val="001A6EC3"/>
    <w:rsid w:val="001A6FA5"/>
    <w:rsid w:val="001A7146"/>
    <w:rsid w:val="001A7715"/>
    <w:rsid w:val="001A7C43"/>
    <w:rsid w:val="001B0589"/>
    <w:rsid w:val="001B05C2"/>
    <w:rsid w:val="001B06CA"/>
    <w:rsid w:val="001B089A"/>
    <w:rsid w:val="001B0A29"/>
    <w:rsid w:val="001B0A8C"/>
    <w:rsid w:val="001B0CCD"/>
    <w:rsid w:val="001B0DDE"/>
    <w:rsid w:val="001B124C"/>
    <w:rsid w:val="001B1398"/>
    <w:rsid w:val="001B1614"/>
    <w:rsid w:val="001B16E3"/>
    <w:rsid w:val="001B1C60"/>
    <w:rsid w:val="001B1C61"/>
    <w:rsid w:val="001B1C78"/>
    <w:rsid w:val="001B1D27"/>
    <w:rsid w:val="001B1D97"/>
    <w:rsid w:val="001B239C"/>
    <w:rsid w:val="001B2545"/>
    <w:rsid w:val="001B2E80"/>
    <w:rsid w:val="001B303C"/>
    <w:rsid w:val="001B316B"/>
    <w:rsid w:val="001B35EB"/>
    <w:rsid w:val="001B382B"/>
    <w:rsid w:val="001B3B62"/>
    <w:rsid w:val="001B3ED0"/>
    <w:rsid w:val="001B3F04"/>
    <w:rsid w:val="001B424E"/>
    <w:rsid w:val="001B4406"/>
    <w:rsid w:val="001B4513"/>
    <w:rsid w:val="001B4751"/>
    <w:rsid w:val="001B4D4B"/>
    <w:rsid w:val="001B506D"/>
    <w:rsid w:val="001B53BD"/>
    <w:rsid w:val="001B571B"/>
    <w:rsid w:val="001B5840"/>
    <w:rsid w:val="001B5DB9"/>
    <w:rsid w:val="001B6122"/>
    <w:rsid w:val="001B647C"/>
    <w:rsid w:val="001B7472"/>
    <w:rsid w:val="001B7525"/>
    <w:rsid w:val="001B7662"/>
    <w:rsid w:val="001B77BE"/>
    <w:rsid w:val="001B7E69"/>
    <w:rsid w:val="001C0070"/>
    <w:rsid w:val="001C0083"/>
    <w:rsid w:val="001C009A"/>
    <w:rsid w:val="001C00C6"/>
    <w:rsid w:val="001C0138"/>
    <w:rsid w:val="001C016B"/>
    <w:rsid w:val="001C0292"/>
    <w:rsid w:val="001C03AC"/>
    <w:rsid w:val="001C081C"/>
    <w:rsid w:val="001C0994"/>
    <w:rsid w:val="001C0EA6"/>
    <w:rsid w:val="001C10DE"/>
    <w:rsid w:val="001C13C4"/>
    <w:rsid w:val="001C15C3"/>
    <w:rsid w:val="001C1923"/>
    <w:rsid w:val="001C19C3"/>
    <w:rsid w:val="001C1B94"/>
    <w:rsid w:val="001C1C1A"/>
    <w:rsid w:val="001C1C5E"/>
    <w:rsid w:val="001C1ED5"/>
    <w:rsid w:val="001C1FC6"/>
    <w:rsid w:val="001C225E"/>
    <w:rsid w:val="001C27A4"/>
    <w:rsid w:val="001C27B6"/>
    <w:rsid w:val="001C2A35"/>
    <w:rsid w:val="001C2C76"/>
    <w:rsid w:val="001C2D10"/>
    <w:rsid w:val="001C2DB9"/>
    <w:rsid w:val="001C3231"/>
    <w:rsid w:val="001C327E"/>
    <w:rsid w:val="001C35BF"/>
    <w:rsid w:val="001C38FF"/>
    <w:rsid w:val="001C3914"/>
    <w:rsid w:val="001C3AD9"/>
    <w:rsid w:val="001C3B03"/>
    <w:rsid w:val="001C3B0E"/>
    <w:rsid w:val="001C4318"/>
    <w:rsid w:val="001C479B"/>
    <w:rsid w:val="001C4C21"/>
    <w:rsid w:val="001C4CF4"/>
    <w:rsid w:val="001C4D6A"/>
    <w:rsid w:val="001C4F7B"/>
    <w:rsid w:val="001C52BD"/>
    <w:rsid w:val="001C53AC"/>
    <w:rsid w:val="001C546F"/>
    <w:rsid w:val="001C55B6"/>
    <w:rsid w:val="001C572E"/>
    <w:rsid w:val="001C5D24"/>
    <w:rsid w:val="001C5F47"/>
    <w:rsid w:val="001C6104"/>
    <w:rsid w:val="001C61BA"/>
    <w:rsid w:val="001C64B1"/>
    <w:rsid w:val="001C64C2"/>
    <w:rsid w:val="001C68C6"/>
    <w:rsid w:val="001C6B5F"/>
    <w:rsid w:val="001C6C85"/>
    <w:rsid w:val="001C6D5E"/>
    <w:rsid w:val="001C6D65"/>
    <w:rsid w:val="001C711D"/>
    <w:rsid w:val="001C7143"/>
    <w:rsid w:val="001C7160"/>
    <w:rsid w:val="001C77D9"/>
    <w:rsid w:val="001C7E65"/>
    <w:rsid w:val="001D06CB"/>
    <w:rsid w:val="001D0754"/>
    <w:rsid w:val="001D07F3"/>
    <w:rsid w:val="001D0B1B"/>
    <w:rsid w:val="001D163A"/>
    <w:rsid w:val="001D1956"/>
    <w:rsid w:val="001D1E20"/>
    <w:rsid w:val="001D1E32"/>
    <w:rsid w:val="001D202F"/>
    <w:rsid w:val="001D2439"/>
    <w:rsid w:val="001D24CA"/>
    <w:rsid w:val="001D25F4"/>
    <w:rsid w:val="001D271A"/>
    <w:rsid w:val="001D2909"/>
    <w:rsid w:val="001D2A31"/>
    <w:rsid w:val="001D2B8A"/>
    <w:rsid w:val="001D2D39"/>
    <w:rsid w:val="001D2EC8"/>
    <w:rsid w:val="001D2F90"/>
    <w:rsid w:val="001D2FC6"/>
    <w:rsid w:val="001D312A"/>
    <w:rsid w:val="001D3154"/>
    <w:rsid w:val="001D31EF"/>
    <w:rsid w:val="001D33AB"/>
    <w:rsid w:val="001D3622"/>
    <w:rsid w:val="001D3AFB"/>
    <w:rsid w:val="001D3BCC"/>
    <w:rsid w:val="001D3C04"/>
    <w:rsid w:val="001D3C44"/>
    <w:rsid w:val="001D3E8E"/>
    <w:rsid w:val="001D40CB"/>
    <w:rsid w:val="001D4185"/>
    <w:rsid w:val="001D43FE"/>
    <w:rsid w:val="001D4525"/>
    <w:rsid w:val="001D467D"/>
    <w:rsid w:val="001D485E"/>
    <w:rsid w:val="001D4C75"/>
    <w:rsid w:val="001D4D18"/>
    <w:rsid w:val="001D4FE8"/>
    <w:rsid w:val="001D52E6"/>
    <w:rsid w:val="001D582E"/>
    <w:rsid w:val="001D5E42"/>
    <w:rsid w:val="001D5F4C"/>
    <w:rsid w:val="001D60FC"/>
    <w:rsid w:val="001D6290"/>
    <w:rsid w:val="001D6510"/>
    <w:rsid w:val="001D72A7"/>
    <w:rsid w:val="001D7DE0"/>
    <w:rsid w:val="001E0689"/>
    <w:rsid w:val="001E06F1"/>
    <w:rsid w:val="001E071F"/>
    <w:rsid w:val="001E0969"/>
    <w:rsid w:val="001E0A4C"/>
    <w:rsid w:val="001E0B55"/>
    <w:rsid w:val="001E0CAE"/>
    <w:rsid w:val="001E0CFC"/>
    <w:rsid w:val="001E0E83"/>
    <w:rsid w:val="001E10D9"/>
    <w:rsid w:val="001E11E3"/>
    <w:rsid w:val="001E1200"/>
    <w:rsid w:val="001E1239"/>
    <w:rsid w:val="001E1551"/>
    <w:rsid w:val="001E1555"/>
    <w:rsid w:val="001E15E9"/>
    <w:rsid w:val="001E1841"/>
    <w:rsid w:val="001E19A0"/>
    <w:rsid w:val="001E1A3D"/>
    <w:rsid w:val="001E1B97"/>
    <w:rsid w:val="001E2642"/>
    <w:rsid w:val="001E2925"/>
    <w:rsid w:val="001E2985"/>
    <w:rsid w:val="001E2A99"/>
    <w:rsid w:val="001E2B43"/>
    <w:rsid w:val="001E2B55"/>
    <w:rsid w:val="001E2BE1"/>
    <w:rsid w:val="001E2C08"/>
    <w:rsid w:val="001E2E1D"/>
    <w:rsid w:val="001E2EE5"/>
    <w:rsid w:val="001E2FFC"/>
    <w:rsid w:val="001E327B"/>
    <w:rsid w:val="001E3C02"/>
    <w:rsid w:val="001E428F"/>
    <w:rsid w:val="001E4305"/>
    <w:rsid w:val="001E4319"/>
    <w:rsid w:val="001E47EE"/>
    <w:rsid w:val="001E47F1"/>
    <w:rsid w:val="001E486A"/>
    <w:rsid w:val="001E499E"/>
    <w:rsid w:val="001E4FED"/>
    <w:rsid w:val="001E51CC"/>
    <w:rsid w:val="001E53A0"/>
    <w:rsid w:val="001E5561"/>
    <w:rsid w:val="001E56BB"/>
    <w:rsid w:val="001E5821"/>
    <w:rsid w:val="001E5B0B"/>
    <w:rsid w:val="001E5EBB"/>
    <w:rsid w:val="001E5F4A"/>
    <w:rsid w:val="001E68EF"/>
    <w:rsid w:val="001E6940"/>
    <w:rsid w:val="001E6949"/>
    <w:rsid w:val="001E6B08"/>
    <w:rsid w:val="001E6E9C"/>
    <w:rsid w:val="001E72A3"/>
    <w:rsid w:val="001E7BE8"/>
    <w:rsid w:val="001E7E54"/>
    <w:rsid w:val="001E7EC5"/>
    <w:rsid w:val="001E7FE5"/>
    <w:rsid w:val="001F062F"/>
    <w:rsid w:val="001F0757"/>
    <w:rsid w:val="001F0BA0"/>
    <w:rsid w:val="001F1031"/>
    <w:rsid w:val="001F1096"/>
    <w:rsid w:val="001F1427"/>
    <w:rsid w:val="001F1515"/>
    <w:rsid w:val="001F1833"/>
    <w:rsid w:val="001F1F36"/>
    <w:rsid w:val="001F1FF0"/>
    <w:rsid w:val="001F1FF1"/>
    <w:rsid w:val="001F2142"/>
    <w:rsid w:val="001F257F"/>
    <w:rsid w:val="001F25E4"/>
    <w:rsid w:val="001F27A1"/>
    <w:rsid w:val="001F296C"/>
    <w:rsid w:val="001F2D05"/>
    <w:rsid w:val="001F2D4B"/>
    <w:rsid w:val="001F2D58"/>
    <w:rsid w:val="001F2E0E"/>
    <w:rsid w:val="001F3082"/>
    <w:rsid w:val="001F3286"/>
    <w:rsid w:val="001F32F1"/>
    <w:rsid w:val="001F33F9"/>
    <w:rsid w:val="001F34D6"/>
    <w:rsid w:val="001F34F2"/>
    <w:rsid w:val="001F36CE"/>
    <w:rsid w:val="001F370F"/>
    <w:rsid w:val="001F3F8A"/>
    <w:rsid w:val="001F4024"/>
    <w:rsid w:val="001F4094"/>
    <w:rsid w:val="001F41DE"/>
    <w:rsid w:val="001F421A"/>
    <w:rsid w:val="001F42A8"/>
    <w:rsid w:val="001F45CA"/>
    <w:rsid w:val="001F476D"/>
    <w:rsid w:val="001F4A35"/>
    <w:rsid w:val="001F4BBE"/>
    <w:rsid w:val="001F4EA0"/>
    <w:rsid w:val="001F4EE4"/>
    <w:rsid w:val="001F5020"/>
    <w:rsid w:val="001F50C4"/>
    <w:rsid w:val="001F5104"/>
    <w:rsid w:val="001F518C"/>
    <w:rsid w:val="001F53B7"/>
    <w:rsid w:val="001F551C"/>
    <w:rsid w:val="001F55BA"/>
    <w:rsid w:val="001F56BE"/>
    <w:rsid w:val="001F5A07"/>
    <w:rsid w:val="001F5A54"/>
    <w:rsid w:val="001F5DC2"/>
    <w:rsid w:val="001F5EDE"/>
    <w:rsid w:val="001F61DE"/>
    <w:rsid w:val="001F6708"/>
    <w:rsid w:val="001F6A40"/>
    <w:rsid w:val="001F6E27"/>
    <w:rsid w:val="001F6FC6"/>
    <w:rsid w:val="001F70AC"/>
    <w:rsid w:val="001F713E"/>
    <w:rsid w:val="001F722E"/>
    <w:rsid w:val="001F7BD4"/>
    <w:rsid w:val="001F7F63"/>
    <w:rsid w:val="002000B9"/>
    <w:rsid w:val="00200170"/>
    <w:rsid w:val="0020018C"/>
    <w:rsid w:val="00200373"/>
    <w:rsid w:val="0020047B"/>
    <w:rsid w:val="00200686"/>
    <w:rsid w:val="00200B90"/>
    <w:rsid w:val="00200D30"/>
    <w:rsid w:val="0020100F"/>
    <w:rsid w:val="0020164B"/>
    <w:rsid w:val="00201C2E"/>
    <w:rsid w:val="00201FC1"/>
    <w:rsid w:val="002021E8"/>
    <w:rsid w:val="0020230D"/>
    <w:rsid w:val="002025D7"/>
    <w:rsid w:val="00202622"/>
    <w:rsid w:val="00202913"/>
    <w:rsid w:val="00202BAF"/>
    <w:rsid w:val="00202FB9"/>
    <w:rsid w:val="002032FE"/>
    <w:rsid w:val="002037BF"/>
    <w:rsid w:val="00203DC2"/>
    <w:rsid w:val="00204099"/>
    <w:rsid w:val="00204141"/>
    <w:rsid w:val="0020422B"/>
    <w:rsid w:val="00204375"/>
    <w:rsid w:val="00204608"/>
    <w:rsid w:val="0020495D"/>
    <w:rsid w:val="00204BFF"/>
    <w:rsid w:val="00204E3F"/>
    <w:rsid w:val="00204E55"/>
    <w:rsid w:val="0020512C"/>
    <w:rsid w:val="002051AC"/>
    <w:rsid w:val="0020575B"/>
    <w:rsid w:val="00205DB9"/>
    <w:rsid w:val="00205EBC"/>
    <w:rsid w:val="00205F9A"/>
    <w:rsid w:val="0020613D"/>
    <w:rsid w:val="00206507"/>
    <w:rsid w:val="002067AF"/>
    <w:rsid w:val="00206ADB"/>
    <w:rsid w:val="00206AEE"/>
    <w:rsid w:val="00206B54"/>
    <w:rsid w:val="00206E37"/>
    <w:rsid w:val="00207151"/>
    <w:rsid w:val="00207A23"/>
    <w:rsid w:val="00207A2C"/>
    <w:rsid w:val="00207B61"/>
    <w:rsid w:val="00207C81"/>
    <w:rsid w:val="00207F5C"/>
    <w:rsid w:val="002100ED"/>
    <w:rsid w:val="0021012D"/>
    <w:rsid w:val="0021026C"/>
    <w:rsid w:val="00210550"/>
    <w:rsid w:val="0021092D"/>
    <w:rsid w:val="00210A56"/>
    <w:rsid w:val="00210AC3"/>
    <w:rsid w:val="00210F1D"/>
    <w:rsid w:val="0021106D"/>
    <w:rsid w:val="002110F8"/>
    <w:rsid w:val="00211776"/>
    <w:rsid w:val="00211AD8"/>
    <w:rsid w:val="00211F36"/>
    <w:rsid w:val="00211FFF"/>
    <w:rsid w:val="00212043"/>
    <w:rsid w:val="0021260E"/>
    <w:rsid w:val="00212C0F"/>
    <w:rsid w:val="00212C7C"/>
    <w:rsid w:val="00212E01"/>
    <w:rsid w:val="00212EBB"/>
    <w:rsid w:val="00212FDD"/>
    <w:rsid w:val="00213225"/>
    <w:rsid w:val="002132E8"/>
    <w:rsid w:val="002133D5"/>
    <w:rsid w:val="00213416"/>
    <w:rsid w:val="00213690"/>
    <w:rsid w:val="0021370C"/>
    <w:rsid w:val="002137A2"/>
    <w:rsid w:val="002138BB"/>
    <w:rsid w:val="00213ABE"/>
    <w:rsid w:val="00213F42"/>
    <w:rsid w:val="0021440E"/>
    <w:rsid w:val="002144CC"/>
    <w:rsid w:val="00214759"/>
    <w:rsid w:val="002148C2"/>
    <w:rsid w:val="0021492E"/>
    <w:rsid w:val="002149EA"/>
    <w:rsid w:val="00214B19"/>
    <w:rsid w:val="0021506F"/>
    <w:rsid w:val="002156A0"/>
    <w:rsid w:val="002159D8"/>
    <w:rsid w:val="00215AF7"/>
    <w:rsid w:val="00215B14"/>
    <w:rsid w:val="00215BAF"/>
    <w:rsid w:val="00215DEA"/>
    <w:rsid w:val="00215F87"/>
    <w:rsid w:val="0021604B"/>
    <w:rsid w:val="002161AE"/>
    <w:rsid w:val="00216425"/>
    <w:rsid w:val="002164FD"/>
    <w:rsid w:val="0021664F"/>
    <w:rsid w:val="00216C29"/>
    <w:rsid w:val="00216CB5"/>
    <w:rsid w:val="00216D91"/>
    <w:rsid w:val="002172DA"/>
    <w:rsid w:val="002174DA"/>
    <w:rsid w:val="0021762C"/>
    <w:rsid w:val="00217707"/>
    <w:rsid w:val="002177F9"/>
    <w:rsid w:val="0021791D"/>
    <w:rsid w:val="00217DCE"/>
    <w:rsid w:val="00217EEA"/>
    <w:rsid w:val="002200FB"/>
    <w:rsid w:val="00220189"/>
    <w:rsid w:val="002204E8"/>
    <w:rsid w:val="00220581"/>
    <w:rsid w:val="002206B7"/>
    <w:rsid w:val="00220928"/>
    <w:rsid w:val="0022093E"/>
    <w:rsid w:val="00220A38"/>
    <w:rsid w:val="00220CBE"/>
    <w:rsid w:val="00220E15"/>
    <w:rsid w:val="0022105E"/>
    <w:rsid w:val="00221345"/>
    <w:rsid w:val="002214A6"/>
    <w:rsid w:val="002214F7"/>
    <w:rsid w:val="00221917"/>
    <w:rsid w:val="00221C53"/>
    <w:rsid w:val="00221E23"/>
    <w:rsid w:val="00221F32"/>
    <w:rsid w:val="00221F62"/>
    <w:rsid w:val="00222630"/>
    <w:rsid w:val="0022274B"/>
    <w:rsid w:val="0022292C"/>
    <w:rsid w:val="00222E73"/>
    <w:rsid w:val="00222F09"/>
    <w:rsid w:val="00222FC9"/>
    <w:rsid w:val="0022307E"/>
    <w:rsid w:val="00223092"/>
    <w:rsid w:val="0022309A"/>
    <w:rsid w:val="0022335D"/>
    <w:rsid w:val="002234D5"/>
    <w:rsid w:val="0022369B"/>
    <w:rsid w:val="002239B9"/>
    <w:rsid w:val="002239BA"/>
    <w:rsid w:val="00223D3B"/>
    <w:rsid w:val="00223E92"/>
    <w:rsid w:val="00223E9E"/>
    <w:rsid w:val="002241AD"/>
    <w:rsid w:val="00224221"/>
    <w:rsid w:val="002242AC"/>
    <w:rsid w:val="00224323"/>
    <w:rsid w:val="0022436B"/>
    <w:rsid w:val="0022472C"/>
    <w:rsid w:val="00224B03"/>
    <w:rsid w:val="00224B96"/>
    <w:rsid w:val="00224DE4"/>
    <w:rsid w:val="00224DFD"/>
    <w:rsid w:val="00224FCA"/>
    <w:rsid w:val="00225026"/>
    <w:rsid w:val="00225027"/>
    <w:rsid w:val="002251D7"/>
    <w:rsid w:val="00225207"/>
    <w:rsid w:val="002257FE"/>
    <w:rsid w:val="00225D8E"/>
    <w:rsid w:val="00225E80"/>
    <w:rsid w:val="0022604F"/>
    <w:rsid w:val="00226231"/>
    <w:rsid w:val="00226636"/>
    <w:rsid w:val="00226998"/>
    <w:rsid w:val="00226C0D"/>
    <w:rsid w:val="00226D03"/>
    <w:rsid w:val="00226E7A"/>
    <w:rsid w:val="00226F79"/>
    <w:rsid w:val="00226F89"/>
    <w:rsid w:val="002273E5"/>
    <w:rsid w:val="0022752B"/>
    <w:rsid w:val="00227589"/>
    <w:rsid w:val="0022759E"/>
    <w:rsid w:val="00227718"/>
    <w:rsid w:val="002278A3"/>
    <w:rsid w:val="0023000A"/>
    <w:rsid w:val="002304B0"/>
    <w:rsid w:val="002305BE"/>
    <w:rsid w:val="00230D63"/>
    <w:rsid w:val="00230E26"/>
    <w:rsid w:val="00230EC3"/>
    <w:rsid w:val="00231060"/>
    <w:rsid w:val="0023110A"/>
    <w:rsid w:val="00231B24"/>
    <w:rsid w:val="00231D58"/>
    <w:rsid w:val="002325EA"/>
    <w:rsid w:val="002326F8"/>
    <w:rsid w:val="002328DF"/>
    <w:rsid w:val="002329F7"/>
    <w:rsid w:val="00232B25"/>
    <w:rsid w:val="00232BB5"/>
    <w:rsid w:val="00232BE1"/>
    <w:rsid w:val="0023312F"/>
    <w:rsid w:val="002332E2"/>
    <w:rsid w:val="00233368"/>
    <w:rsid w:val="002333F2"/>
    <w:rsid w:val="00233576"/>
    <w:rsid w:val="0023378E"/>
    <w:rsid w:val="00233984"/>
    <w:rsid w:val="002339A0"/>
    <w:rsid w:val="00233A52"/>
    <w:rsid w:val="00233FF9"/>
    <w:rsid w:val="00234076"/>
    <w:rsid w:val="00234132"/>
    <w:rsid w:val="0023443D"/>
    <w:rsid w:val="0023448E"/>
    <w:rsid w:val="002346F7"/>
    <w:rsid w:val="00234B7A"/>
    <w:rsid w:val="00234C8A"/>
    <w:rsid w:val="00234E73"/>
    <w:rsid w:val="002359BD"/>
    <w:rsid w:val="00235A60"/>
    <w:rsid w:val="00235D0F"/>
    <w:rsid w:val="002360BD"/>
    <w:rsid w:val="002368B5"/>
    <w:rsid w:val="00236B1E"/>
    <w:rsid w:val="002370DE"/>
    <w:rsid w:val="00237328"/>
    <w:rsid w:val="002377CD"/>
    <w:rsid w:val="00237C51"/>
    <w:rsid w:val="00237C90"/>
    <w:rsid w:val="00237E15"/>
    <w:rsid w:val="00237E40"/>
    <w:rsid w:val="00237F18"/>
    <w:rsid w:val="0023F9B8"/>
    <w:rsid w:val="00240043"/>
    <w:rsid w:val="00240164"/>
    <w:rsid w:val="0024021B"/>
    <w:rsid w:val="002402D7"/>
    <w:rsid w:val="002402DD"/>
    <w:rsid w:val="00240304"/>
    <w:rsid w:val="00240530"/>
    <w:rsid w:val="0024075B"/>
    <w:rsid w:val="002408D7"/>
    <w:rsid w:val="002409BB"/>
    <w:rsid w:val="00240B94"/>
    <w:rsid w:val="00240CE7"/>
    <w:rsid w:val="00240D58"/>
    <w:rsid w:val="002410AC"/>
    <w:rsid w:val="0024129E"/>
    <w:rsid w:val="002412A9"/>
    <w:rsid w:val="002412CF"/>
    <w:rsid w:val="00241516"/>
    <w:rsid w:val="002418CB"/>
    <w:rsid w:val="00241A88"/>
    <w:rsid w:val="00241B10"/>
    <w:rsid w:val="00241CDB"/>
    <w:rsid w:val="00241D0A"/>
    <w:rsid w:val="00241F24"/>
    <w:rsid w:val="002420FE"/>
    <w:rsid w:val="002424E4"/>
    <w:rsid w:val="00242987"/>
    <w:rsid w:val="00242D80"/>
    <w:rsid w:val="00242DCD"/>
    <w:rsid w:val="00242E0B"/>
    <w:rsid w:val="00243178"/>
    <w:rsid w:val="00243264"/>
    <w:rsid w:val="00243348"/>
    <w:rsid w:val="0024353E"/>
    <w:rsid w:val="00243F24"/>
    <w:rsid w:val="00243FB5"/>
    <w:rsid w:val="00243FEC"/>
    <w:rsid w:val="00244154"/>
    <w:rsid w:val="0024425C"/>
    <w:rsid w:val="00244490"/>
    <w:rsid w:val="002446C9"/>
    <w:rsid w:val="00244830"/>
    <w:rsid w:val="00244846"/>
    <w:rsid w:val="00244917"/>
    <w:rsid w:val="002449F9"/>
    <w:rsid w:val="00244ADE"/>
    <w:rsid w:val="00244AF7"/>
    <w:rsid w:val="002451F5"/>
    <w:rsid w:val="0024529D"/>
    <w:rsid w:val="002455F5"/>
    <w:rsid w:val="00245703"/>
    <w:rsid w:val="0024573A"/>
    <w:rsid w:val="00245821"/>
    <w:rsid w:val="00245BBA"/>
    <w:rsid w:val="00245CC0"/>
    <w:rsid w:val="00245D91"/>
    <w:rsid w:val="00245E71"/>
    <w:rsid w:val="00246057"/>
    <w:rsid w:val="002460A0"/>
    <w:rsid w:val="002460D9"/>
    <w:rsid w:val="00246381"/>
    <w:rsid w:val="002467E7"/>
    <w:rsid w:val="00246F6C"/>
    <w:rsid w:val="00247426"/>
    <w:rsid w:val="00247458"/>
    <w:rsid w:val="00247826"/>
    <w:rsid w:val="002479BA"/>
    <w:rsid w:val="00247A71"/>
    <w:rsid w:val="00247B78"/>
    <w:rsid w:val="00247D12"/>
    <w:rsid w:val="00247D49"/>
    <w:rsid w:val="00247EE4"/>
    <w:rsid w:val="00250030"/>
    <w:rsid w:val="00250360"/>
    <w:rsid w:val="00250555"/>
    <w:rsid w:val="002507B4"/>
    <w:rsid w:val="00250CE5"/>
    <w:rsid w:val="00250D9E"/>
    <w:rsid w:val="002510F7"/>
    <w:rsid w:val="00251287"/>
    <w:rsid w:val="0025150C"/>
    <w:rsid w:val="00251763"/>
    <w:rsid w:val="0025188E"/>
    <w:rsid w:val="00251CA7"/>
    <w:rsid w:val="00251E83"/>
    <w:rsid w:val="00251EFC"/>
    <w:rsid w:val="002521D1"/>
    <w:rsid w:val="00252519"/>
    <w:rsid w:val="002527B8"/>
    <w:rsid w:val="00252A1C"/>
    <w:rsid w:val="00252BB4"/>
    <w:rsid w:val="00252C17"/>
    <w:rsid w:val="00252CE3"/>
    <w:rsid w:val="00252EAC"/>
    <w:rsid w:val="00252FB3"/>
    <w:rsid w:val="0025306C"/>
    <w:rsid w:val="00253128"/>
    <w:rsid w:val="002533FB"/>
    <w:rsid w:val="00253427"/>
    <w:rsid w:val="002536A3"/>
    <w:rsid w:val="002536FE"/>
    <w:rsid w:val="0025394F"/>
    <w:rsid w:val="00253D4F"/>
    <w:rsid w:val="00253E1E"/>
    <w:rsid w:val="002542F0"/>
    <w:rsid w:val="00254399"/>
    <w:rsid w:val="00254501"/>
    <w:rsid w:val="00254CC6"/>
    <w:rsid w:val="00254D84"/>
    <w:rsid w:val="00254DD6"/>
    <w:rsid w:val="00254F89"/>
    <w:rsid w:val="0025502C"/>
    <w:rsid w:val="002550EF"/>
    <w:rsid w:val="002551D6"/>
    <w:rsid w:val="002552BD"/>
    <w:rsid w:val="00255441"/>
    <w:rsid w:val="002554AA"/>
    <w:rsid w:val="00255951"/>
    <w:rsid w:val="00255AEF"/>
    <w:rsid w:val="00255C6F"/>
    <w:rsid w:val="002566F9"/>
    <w:rsid w:val="00256834"/>
    <w:rsid w:val="00256E6B"/>
    <w:rsid w:val="00256ED0"/>
    <w:rsid w:val="00256FC5"/>
    <w:rsid w:val="0025706E"/>
    <w:rsid w:val="002572DE"/>
    <w:rsid w:val="00257407"/>
    <w:rsid w:val="00257576"/>
    <w:rsid w:val="002575F9"/>
    <w:rsid w:val="00257783"/>
    <w:rsid w:val="00257793"/>
    <w:rsid w:val="00257C8E"/>
    <w:rsid w:val="0026003E"/>
    <w:rsid w:val="002605D5"/>
    <w:rsid w:val="002606DC"/>
    <w:rsid w:val="00260857"/>
    <w:rsid w:val="00260A2C"/>
    <w:rsid w:val="00260CA6"/>
    <w:rsid w:val="00260DDB"/>
    <w:rsid w:val="002617B4"/>
    <w:rsid w:val="0026180E"/>
    <w:rsid w:val="00261967"/>
    <w:rsid w:val="00261B38"/>
    <w:rsid w:val="00261B59"/>
    <w:rsid w:val="00261CBF"/>
    <w:rsid w:val="0026214C"/>
    <w:rsid w:val="0026217F"/>
    <w:rsid w:val="00262226"/>
    <w:rsid w:val="0026250F"/>
    <w:rsid w:val="00262569"/>
    <w:rsid w:val="0026296D"/>
    <w:rsid w:val="002629B8"/>
    <w:rsid w:val="00262B9F"/>
    <w:rsid w:val="00262DCE"/>
    <w:rsid w:val="00262F57"/>
    <w:rsid w:val="00263359"/>
    <w:rsid w:val="002637C6"/>
    <w:rsid w:val="00263D63"/>
    <w:rsid w:val="00263E5D"/>
    <w:rsid w:val="00263EB5"/>
    <w:rsid w:val="00264317"/>
    <w:rsid w:val="0026450C"/>
    <w:rsid w:val="002646C6"/>
    <w:rsid w:val="00264BCF"/>
    <w:rsid w:val="00264CBD"/>
    <w:rsid w:val="00264E3F"/>
    <w:rsid w:val="0026515D"/>
    <w:rsid w:val="00265271"/>
    <w:rsid w:val="00265298"/>
    <w:rsid w:val="002656A9"/>
    <w:rsid w:val="0026575D"/>
    <w:rsid w:val="0026583B"/>
    <w:rsid w:val="00265942"/>
    <w:rsid w:val="00265A64"/>
    <w:rsid w:val="00265A69"/>
    <w:rsid w:val="00265C66"/>
    <w:rsid w:val="00265CAE"/>
    <w:rsid w:val="00266B7E"/>
    <w:rsid w:val="00266DD3"/>
    <w:rsid w:val="00266E80"/>
    <w:rsid w:val="002673A5"/>
    <w:rsid w:val="00267402"/>
    <w:rsid w:val="00267C59"/>
    <w:rsid w:val="002703E3"/>
    <w:rsid w:val="00270667"/>
    <w:rsid w:val="00270770"/>
    <w:rsid w:val="00270C46"/>
    <w:rsid w:val="00270CC6"/>
    <w:rsid w:val="0027106A"/>
    <w:rsid w:val="002712FC"/>
    <w:rsid w:val="002713EA"/>
    <w:rsid w:val="002716CB"/>
    <w:rsid w:val="002717F1"/>
    <w:rsid w:val="0027191A"/>
    <w:rsid w:val="00271A26"/>
    <w:rsid w:val="00271A7B"/>
    <w:rsid w:val="00271AD9"/>
    <w:rsid w:val="00271AE1"/>
    <w:rsid w:val="00271C9E"/>
    <w:rsid w:val="00271FF8"/>
    <w:rsid w:val="002722CC"/>
    <w:rsid w:val="0027239E"/>
    <w:rsid w:val="00272870"/>
    <w:rsid w:val="00272BDC"/>
    <w:rsid w:val="00272CF0"/>
    <w:rsid w:val="002730C3"/>
    <w:rsid w:val="0027329C"/>
    <w:rsid w:val="00273E35"/>
    <w:rsid w:val="00273E78"/>
    <w:rsid w:val="0027411D"/>
    <w:rsid w:val="00274230"/>
    <w:rsid w:val="002742DE"/>
    <w:rsid w:val="00274418"/>
    <w:rsid w:val="0027475C"/>
    <w:rsid w:val="00274A66"/>
    <w:rsid w:val="00274D28"/>
    <w:rsid w:val="002752D4"/>
    <w:rsid w:val="00275388"/>
    <w:rsid w:val="0027547D"/>
    <w:rsid w:val="00275983"/>
    <w:rsid w:val="0027599A"/>
    <w:rsid w:val="002759DC"/>
    <w:rsid w:val="00275ABD"/>
    <w:rsid w:val="00275B57"/>
    <w:rsid w:val="00275D73"/>
    <w:rsid w:val="00275DAC"/>
    <w:rsid w:val="00275DFC"/>
    <w:rsid w:val="00275E9A"/>
    <w:rsid w:val="0027601E"/>
    <w:rsid w:val="002760A2"/>
    <w:rsid w:val="00276152"/>
    <w:rsid w:val="00276227"/>
    <w:rsid w:val="002762D4"/>
    <w:rsid w:val="00276BAA"/>
    <w:rsid w:val="00276BE0"/>
    <w:rsid w:val="00276C8B"/>
    <w:rsid w:val="00276D9F"/>
    <w:rsid w:val="00276FF4"/>
    <w:rsid w:val="00277040"/>
    <w:rsid w:val="002770DF"/>
    <w:rsid w:val="00277200"/>
    <w:rsid w:val="00277623"/>
    <w:rsid w:val="00277760"/>
    <w:rsid w:val="00277A74"/>
    <w:rsid w:val="00277B6B"/>
    <w:rsid w:val="00277B88"/>
    <w:rsid w:val="00277CFB"/>
    <w:rsid w:val="00277E70"/>
    <w:rsid w:val="0028018C"/>
    <w:rsid w:val="002801F2"/>
    <w:rsid w:val="00280381"/>
    <w:rsid w:val="0028055E"/>
    <w:rsid w:val="002805C5"/>
    <w:rsid w:val="002806BB"/>
    <w:rsid w:val="00280805"/>
    <w:rsid w:val="00280849"/>
    <w:rsid w:val="00280B39"/>
    <w:rsid w:val="00280C87"/>
    <w:rsid w:val="00280D01"/>
    <w:rsid w:val="00281167"/>
    <w:rsid w:val="00281464"/>
    <w:rsid w:val="00281655"/>
    <w:rsid w:val="002817A5"/>
    <w:rsid w:val="002817CB"/>
    <w:rsid w:val="002818BE"/>
    <w:rsid w:val="00281A75"/>
    <w:rsid w:val="00281F9C"/>
    <w:rsid w:val="0028222B"/>
    <w:rsid w:val="002823E8"/>
    <w:rsid w:val="0028254C"/>
    <w:rsid w:val="0028275D"/>
    <w:rsid w:val="00282964"/>
    <w:rsid w:val="00282F99"/>
    <w:rsid w:val="0028316A"/>
    <w:rsid w:val="00283198"/>
    <w:rsid w:val="0028319C"/>
    <w:rsid w:val="002832EC"/>
    <w:rsid w:val="00283315"/>
    <w:rsid w:val="002835DA"/>
    <w:rsid w:val="00283634"/>
    <w:rsid w:val="0028379A"/>
    <w:rsid w:val="00283935"/>
    <w:rsid w:val="00283BE5"/>
    <w:rsid w:val="00283F12"/>
    <w:rsid w:val="00284046"/>
    <w:rsid w:val="002842CC"/>
    <w:rsid w:val="002847A2"/>
    <w:rsid w:val="00284EA3"/>
    <w:rsid w:val="00285007"/>
    <w:rsid w:val="00285187"/>
    <w:rsid w:val="002851BF"/>
    <w:rsid w:val="002855B1"/>
    <w:rsid w:val="00285780"/>
    <w:rsid w:val="002857B5"/>
    <w:rsid w:val="00285835"/>
    <w:rsid w:val="002859C6"/>
    <w:rsid w:val="00285FBD"/>
    <w:rsid w:val="00286193"/>
    <w:rsid w:val="002863DC"/>
    <w:rsid w:val="00286402"/>
    <w:rsid w:val="002867E0"/>
    <w:rsid w:val="00286BFD"/>
    <w:rsid w:val="00286D48"/>
    <w:rsid w:val="00286DA7"/>
    <w:rsid w:val="00286F2A"/>
    <w:rsid w:val="0028794F"/>
    <w:rsid w:val="00287B8F"/>
    <w:rsid w:val="00287C34"/>
    <w:rsid w:val="00287E3D"/>
    <w:rsid w:val="00287F87"/>
    <w:rsid w:val="002901FE"/>
    <w:rsid w:val="00290382"/>
    <w:rsid w:val="002904A0"/>
    <w:rsid w:val="002907B8"/>
    <w:rsid w:val="002908A0"/>
    <w:rsid w:val="002908CC"/>
    <w:rsid w:val="00290945"/>
    <w:rsid w:val="00290E18"/>
    <w:rsid w:val="00290EEA"/>
    <w:rsid w:val="002911A2"/>
    <w:rsid w:val="002913E3"/>
    <w:rsid w:val="002913F2"/>
    <w:rsid w:val="002914DA"/>
    <w:rsid w:val="00291647"/>
    <w:rsid w:val="002916A1"/>
    <w:rsid w:val="002917BE"/>
    <w:rsid w:val="00291974"/>
    <w:rsid w:val="0029215E"/>
    <w:rsid w:val="00292265"/>
    <w:rsid w:val="0029228D"/>
    <w:rsid w:val="00292603"/>
    <w:rsid w:val="00292984"/>
    <w:rsid w:val="002929E5"/>
    <w:rsid w:val="00292A76"/>
    <w:rsid w:val="00292C90"/>
    <w:rsid w:val="00292CCA"/>
    <w:rsid w:val="002930A0"/>
    <w:rsid w:val="002930E8"/>
    <w:rsid w:val="00293196"/>
    <w:rsid w:val="00293477"/>
    <w:rsid w:val="0029357F"/>
    <w:rsid w:val="00293865"/>
    <w:rsid w:val="00293DAD"/>
    <w:rsid w:val="00294059"/>
    <w:rsid w:val="00294089"/>
    <w:rsid w:val="0029419F"/>
    <w:rsid w:val="0029436C"/>
    <w:rsid w:val="00294520"/>
    <w:rsid w:val="00294786"/>
    <w:rsid w:val="00294789"/>
    <w:rsid w:val="002947BD"/>
    <w:rsid w:val="00294A6E"/>
    <w:rsid w:val="00294FB1"/>
    <w:rsid w:val="002950C2"/>
    <w:rsid w:val="002951B4"/>
    <w:rsid w:val="002951CD"/>
    <w:rsid w:val="0029540E"/>
    <w:rsid w:val="0029547E"/>
    <w:rsid w:val="002956BF"/>
    <w:rsid w:val="002956C7"/>
    <w:rsid w:val="00295C0E"/>
    <w:rsid w:val="00295C82"/>
    <w:rsid w:val="00295D23"/>
    <w:rsid w:val="00295D86"/>
    <w:rsid w:val="00295EAE"/>
    <w:rsid w:val="00295F99"/>
    <w:rsid w:val="00295FB4"/>
    <w:rsid w:val="0029608D"/>
    <w:rsid w:val="002964B8"/>
    <w:rsid w:val="00296581"/>
    <w:rsid w:val="002966BA"/>
    <w:rsid w:val="00296C39"/>
    <w:rsid w:val="0029711E"/>
    <w:rsid w:val="00297302"/>
    <w:rsid w:val="002978A8"/>
    <w:rsid w:val="002978FA"/>
    <w:rsid w:val="002978FB"/>
    <w:rsid w:val="0029794D"/>
    <w:rsid w:val="00297B61"/>
    <w:rsid w:val="002A0094"/>
    <w:rsid w:val="002A0128"/>
    <w:rsid w:val="002A02AD"/>
    <w:rsid w:val="002A032B"/>
    <w:rsid w:val="002A04E7"/>
    <w:rsid w:val="002A059B"/>
    <w:rsid w:val="002A08D0"/>
    <w:rsid w:val="002A09F2"/>
    <w:rsid w:val="002A105E"/>
    <w:rsid w:val="002A1186"/>
    <w:rsid w:val="002A1252"/>
    <w:rsid w:val="002A130B"/>
    <w:rsid w:val="002A13A5"/>
    <w:rsid w:val="002A174F"/>
    <w:rsid w:val="002A1806"/>
    <w:rsid w:val="002A1812"/>
    <w:rsid w:val="002A1814"/>
    <w:rsid w:val="002A1931"/>
    <w:rsid w:val="002A1A90"/>
    <w:rsid w:val="002A2281"/>
    <w:rsid w:val="002A23B8"/>
    <w:rsid w:val="002A26DF"/>
    <w:rsid w:val="002A27D6"/>
    <w:rsid w:val="002A28C5"/>
    <w:rsid w:val="002A2B11"/>
    <w:rsid w:val="002A2B16"/>
    <w:rsid w:val="002A2B78"/>
    <w:rsid w:val="002A2C77"/>
    <w:rsid w:val="002A2DD7"/>
    <w:rsid w:val="002A2F6B"/>
    <w:rsid w:val="002A3189"/>
    <w:rsid w:val="002A329E"/>
    <w:rsid w:val="002A3451"/>
    <w:rsid w:val="002A3A53"/>
    <w:rsid w:val="002A3B4F"/>
    <w:rsid w:val="002A4034"/>
    <w:rsid w:val="002A41F8"/>
    <w:rsid w:val="002A4218"/>
    <w:rsid w:val="002A4396"/>
    <w:rsid w:val="002A43FF"/>
    <w:rsid w:val="002A44C9"/>
    <w:rsid w:val="002A4598"/>
    <w:rsid w:val="002A4D05"/>
    <w:rsid w:val="002A4D74"/>
    <w:rsid w:val="002A523B"/>
    <w:rsid w:val="002A5480"/>
    <w:rsid w:val="002A56BD"/>
    <w:rsid w:val="002A5840"/>
    <w:rsid w:val="002A5A73"/>
    <w:rsid w:val="002A5C9B"/>
    <w:rsid w:val="002A5CD0"/>
    <w:rsid w:val="002A5CD2"/>
    <w:rsid w:val="002A5D24"/>
    <w:rsid w:val="002A5D90"/>
    <w:rsid w:val="002A60C8"/>
    <w:rsid w:val="002A6383"/>
    <w:rsid w:val="002A6447"/>
    <w:rsid w:val="002A64BA"/>
    <w:rsid w:val="002A65F4"/>
    <w:rsid w:val="002A68E3"/>
    <w:rsid w:val="002A6DB6"/>
    <w:rsid w:val="002A6DBA"/>
    <w:rsid w:val="002A7127"/>
    <w:rsid w:val="002A7309"/>
    <w:rsid w:val="002A7375"/>
    <w:rsid w:val="002A759D"/>
    <w:rsid w:val="002A7673"/>
    <w:rsid w:val="002A78D4"/>
    <w:rsid w:val="002A7ACD"/>
    <w:rsid w:val="002A7B27"/>
    <w:rsid w:val="002A7D32"/>
    <w:rsid w:val="002A7F77"/>
    <w:rsid w:val="002A7F99"/>
    <w:rsid w:val="002B004F"/>
    <w:rsid w:val="002B0381"/>
    <w:rsid w:val="002B0762"/>
    <w:rsid w:val="002B08B7"/>
    <w:rsid w:val="002B08BB"/>
    <w:rsid w:val="002B0F41"/>
    <w:rsid w:val="002B135A"/>
    <w:rsid w:val="002B14FD"/>
    <w:rsid w:val="002B1972"/>
    <w:rsid w:val="002B1981"/>
    <w:rsid w:val="002B19DC"/>
    <w:rsid w:val="002B1A48"/>
    <w:rsid w:val="002B228A"/>
    <w:rsid w:val="002B271B"/>
    <w:rsid w:val="002B2B75"/>
    <w:rsid w:val="002B2F53"/>
    <w:rsid w:val="002B3077"/>
    <w:rsid w:val="002B316B"/>
    <w:rsid w:val="002B32BA"/>
    <w:rsid w:val="002B341C"/>
    <w:rsid w:val="002B3429"/>
    <w:rsid w:val="002B3633"/>
    <w:rsid w:val="002B394E"/>
    <w:rsid w:val="002B3967"/>
    <w:rsid w:val="002B3DAC"/>
    <w:rsid w:val="002B44BA"/>
    <w:rsid w:val="002B44EB"/>
    <w:rsid w:val="002B456F"/>
    <w:rsid w:val="002B4BC1"/>
    <w:rsid w:val="002B4D0A"/>
    <w:rsid w:val="002B4E65"/>
    <w:rsid w:val="002B4ECC"/>
    <w:rsid w:val="002B4FB7"/>
    <w:rsid w:val="002B4FCF"/>
    <w:rsid w:val="002B50F2"/>
    <w:rsid w:val="002B51B2"/>
    <w:rsid w:val="002B530A"/>
    <w:rsid w:val="002B5681"/>
    <w:rsid w:val="002B569A"/>
    <w:rsid w:val="002B580A"/>
    <w:rsid w:val="002B583D"/>
    <w:rsid w:val="002B598B"/>
    <w:rsid w:val="002B5B23"/>
    <w:rsid w:val="002B5BA1"/>
    <w:rsid w:val="002B5CA7"/>
    <w:rsid w:val="002B5EA4"/>
    <w:rsid w:val="002B61C0"/>
    <w:rsid w:val="002B6589"/>
    <w:rsid w:val="002B6B5F"/>
    <w:rsid w:val="002B6DCB"/>
    <w:rsid w:val="002B6E7E"/>
    <w:rsid w:val="002B6E87"/>
    <w:rsid w:val="002B7173"/>
    <w:rsid w:val="002B71DF"/>
    <w:rsid w:val="002B7203"/>
    <w:rsid w:val="002B7600"/>
    <w:rsid w:val="002B79D4"/>
    <w:rsid w:val="002B7B08"/>
    <w:rsid w:val="002B7E7D"/>
    <w:rsid w:val="002C0175"/>
    <w:rsid w:val="002C0DA6"/>
    <w:rsid w:val="002C1902"/>
    <w:rsid w:val="002C1948"/>
    <w:rsid w:val="002C1E6F"/>
    <w:rsid w:val="002C20C2"/>
    <w:rsid w:val="002C2168"/>
    <w:rsid w:val="002C22AC"/>
    <w:rsid w:val="002C23AF"/>
    <w:rsid w:val="002C2608"/>
    <w:rsid w:val="002C26D0"/>
    <w:rsid w:val="002C275F"/>
    <w:rsid w:val="002C276B"/>
    <w:rsid w:val="002C27C6"/>
    <w:rsid w:val="002C2864"/>
    <w:rsid w:val="002C2B54"/>
    <w:rsid w:val="002C2BA5"/>
    <w:rsid w:val="002C2E2D"/>
    <w:rsid w:val="002C2EFA"/>
    <w:rsid w:val="002C2FF5"/>
    <w:rsid w:val="002C34FF"/>
    <w:rsid w:val="002C3757"/>
    <w:rsid w:val="002C37AC"/>
    <w:rsid w:val="002C38ED"/>
    <w:rsid w:val="002C39AA"/>
    <w:rsid w:val="002C3BCA"/>
    <w:rsid w:val="002C3C0D"/>
    <w:rsid w:val="002C3FC9"/>
    <w:rsid w:val="002C40D6"/>
    <w:rsid w:val="002C4175"/>
    <w:rsid w:val="002C4186"/>
    <w:rsid w:val="002C460B"/>
    <w:rsid w:val="002C4661"/>
    <w:rsid w:val="002C4A24"/>
    <w:rsid w:val="002C52BD"/>
    <w:rsid w:val="002C57A2"/>
    <w:rsid w:val="002C57FB"/>
    <w:rsid w:val="002C585C"/>
    <w:rsid w:val="002C6089"/>
    <w:rsid w:val="002C6146"/>
    <w:rsid w:val="002C625C"/>
    <w:rsid w:val="002C67CA"/>
    <w:rsid w:val="002C6B07"/>
    <w:rsid w:val="002C6CDF"/>
    <w:rsid w:val="002C6F6F"/>
    <w:rsid w:val="002C7058"/>
    <w:rsid w:val="002C706C"/>
    <w:rsid w:val="002C719E"/>
    <w:rsid w:val="002C744F"/>
    <w:rsid w:val="002C75CE"/>
    <w:rsid w:val="002C767B"/>
    <w:rsid w:val="002C79DB"/>
    <w:rsid w:val="002C7A2F"/>
    <w:rsid w:val="002C7B21"/>
    <w:rsid w:val="002C7D96"/>
    <w:rsid w:val="002C7FD2"/>
    <w:rsid w:val="002D0006"/>
    <w:rsid w:val="002D01A4"/>
    <w:rsid w:val="002D027F"/>
    <w:rsid w:val="002D0325"/>
    <w:rsid w:val="002D0565"/>
    <w:rsid w:val="002D0A31"/>
    <w:rsid w:val="002D0BCB"/>
    <w:rsid w:val="002D0BE5"/>
    <w:rsid w:val="002D0C7B"/>
    <w:rsid w:val="002D0C83"/>
    <w:rsid w:val="002D0DD6"/>
    <w:rsid w:val="002D0E54"/>
    <w:rsid w:val="002D0F48"/>
    <w:rsid w:val="002D0FC6"/>
    <w:rsid w:val="002D0FFB"/>
    <w:rsid w:val="002D1047"/>
    <w:rsid w:val="002D1273"/>
    <w:rsid w:val="002D1398"/>
    <w:rsid w:val="002D13AF"/>
    <w:rsid w:val="002D1777"/>
    <w:rsid w:val="002D1831"/>
    <w:rsid w:val="002D1864"/>
    <w:rsid w:val="002D1884"/>
    <w:rsid w:val="002D1A95"/>
    <w:rsid w:val="002D1BF8"/>
    <w:rsid w:val="002D1C14"/>
    <w:rsid w:val="002D2219"/>
    <w:rsid w:val="002D283A"/>
    <w:rsid w:val="002D29F3"/>
    <w:rsid w:val="002D2DB7"/>
    <w:rsid w:val="002D2F69"/>
    <w:rsid w:val="002D30B8"/>
    <w:rsid w:val="002D315F"/>
    <w:rsid w:val="002D329A"/>
    <w:rsid w:val="002D32AE"/>
    <w:rsid w:val="002D37D9"/>
    <w:rsid w:val="002D3E8C"/>
    <w:rsid w:val="002D3F04"/>
    <w:rsid w:val="002D4073"/>
    <w:rsid w:val="002D40C4"/>
    <w:rsid w:val="002D413C"/>
    <w:rsid w:val="002D41EC"/>
    <w:rsid w:val="002D4491"/>
    <w:rsid w:val="002D4494"/>
    <w:rsid w:val="002D45A1"/>
    <w:rsid w:val="002D45BE"/>
    <w:rsid w:val="002D46ED"/>
    <w:rsid w:val="002D472A"/>
    <w:rsid w:val="002D47C8"/>
    <w:rsid w:val="002D47CF"/>
    <w:rsid w:val="002D48D5"/>
    <w:rsid w:val="002D4B11"/>
    <w:rsid w:val="002D4C28"/>
    <w:rsid w:val="002D4CA5"/>
    <w:rsid w:val="002D4EBC"/>
    <w:rsid w:val="002D5054"/>
    <w:rsid w:val="002D5228"/>
    <w:rsid w:val="002D53F9"/>
    <w:rsid w:val="002D56B5"/>
    <w:rsid w:val="002D5853"/>
    <w:rsid w:val="002D5857"/>
    <w:rsid w:val="002D58A8"/>
    <w:rsid w:val="002D5DA2"/>
    <w:rsid w:val="002D6446"/>
    <w:rsid w:val="002D64DA"/>
    <w:rsid w:val="002D6590"/>
    <w:rsid w:val="002D6816"/>
    <w:rsid w:val="002D69A5"/>
    <w:rsid w:val="002D6A92"/>
    <w:rsid w:val="002D6E9D"/>
    <w:rsid w:val="002D6FC8"/>
    <w:rsid w:val="002D7182"/>
    <w:rsid w:val="002D731E"/>
    <w:rsid w:val="002D737E"/>
    <w:rsid w:val="002D73DC"/>
    <w:rsid w:val="002D7483"/>
    <w:rsid w:val="002D77D5"/>
    <w:rsid w:val="002D7962"/>
    <w:rsid w:val="002D7E6F"/>
    <w:rsid w:val="002E0194"/>
    <w:rsid w:val="002E06FE"/>
    <w:rsid w:val="002E0DB7"/>
    <w:rsid w:val="002E0F6C"/>
    <w:rsid w:val="002E119A"/>
    <w:rsid w:val="002E125F"/>
    <w:rsid w:val="002E18B7"/>
    <w:rsid w:val="002E1AFB"/>
    <w:rsid w:val="002E1B15"/>
    <w:rsid w:val="002E1CB6"/>
    <w:rsid w:val="002E260E"/>
    <w:rsid w:val="002E27C9"/>
    <w:rsid w:val="002E2916"/>
    <w:rsid w:val="002E2E02"/>
    <w:rsid w:val="002E2F03"/>
    <w:rsid w:val="002E302E"/>
    <w:rsid w:val="002E32B5"/>
    <w:rsid w:val="002E336E"/>
    <w:rsid w:val="002E356A"/>
    <w:rsid w:val="002E38DE"/>
    <w:rsid w:val="002E38ED"/>
    <w:rsid w:val="002E39BF"/>
    <w:rsid w:val="002E3B7F"/>
    <w:rsid w:val="002E3D9E"/>
    <w:rsid w:val="002E3E5C"/>
    <w:rsid w:val="002E3ED7"/>
    <w:rsid w:val="002E42A2"/>
    <w:rsid w:val="002E43D6"/>
    <w:rsid w:val="002E448E"/>
    <w:rsid w:val="002E4511"/>
    <w:rsid w:val="002E48EC"/>
    <w:rsid w:val="002E49B0"/>
    <w:rsid w:val="002E4D3B"/>
    <w:rsid w:val="002E529E"/>
    <w:rsid w:val="002E5431"/>
    <w:rsid w:val="002E5522"/>
    <w:rsid w:val="002E55AB"/>
    <w:rsid w:val="002E5691"/>
    <w:rsid w:val="002E5808"/>
    <w:rsid w:val="002E59D8"/>
    <w:rsid w:val="002E59FA"/>
    <w:rsid w:val="002E5A75"/>
    <w:rsid w:val="002E5A91"/>
    <w:rsid w:val="002E5A93"/>
    <w:rsid w:val="002E5B95"/>
    <w:rsid w:val="002E5EB8"/>
    <w:rsid w:val="002E63D4"/>
    <w:rsid w:val="002E6576"/>
    <w:rsid w:val="002E66A4"/>
    <w:rsid w:val="002E6756"/>
    <w:rsid w:val="002E67CD"/>
    <w:rsid w:val="002E6834"/>
    <w:rsid w:val="002E683D"/>
    <w:rsid w:val="002E6B4F"/>
    <w:rsid w:val="002E6CEB"/>
    <w:rsid w:val="002E6FAA"/>
    <w:rsid w:val="002E6FD2"/>
    <w:rsid w:val="002E70B7"/>
    <w:rsid w:val="002E7236"/>
    <w:rsid w:val="002E75B3"/>
    <w:rsid w:val="002E78EC"/>
    <w:rsid w:val="002E7CF6"/>
    <w:rsid w:val="002E7CFE"/>
    <w:rsid w:val="002F028F"/>
    <w:rsid w:val="002F060A"/>
    <w:rsid w:val="002F063F"/>
    <w:rsid w:val="002F0863"/>
    <w:rsid w:val="002F09CE"/>
    <w:rsid w:val="002F0BB6"/>
    <w:rsid w:val="002F0D11"/>
    <w:rsid w:val="002F1082"/>
    <w:rsid w:val="002F1211"/>
    <w:rsid w:val="002F15E6"/>
    <w:rsid w:val="002F1680"/>
    <w:rsid w:val="002F17C5"/>
    <w:rsid w:val="002F1881"/>
    <w:rsid w:val="002F1AD6"/>
    <w:rsid w:val="002F1CC0"/>
    <w:rsid w:val="002F1D96"/>
    <w:rsid w:val="002F1FD2"/>
    <w:rsid w:val="002F2251"/>
    <w:rsid w:val="002F2407"/>
    <w:rsid w:val="002F260B"/>
    <w:rsid w:val="002F2851"/>
    <w:rsid w:val="002F2882"/>
    <w:rsid w:val="002F2B0E"/>
    <w:rsid w:val="002F2EE7"/>
    <w:rsid w:val="002F30D9"/>
    <w:rsid w:val="002F3116"/>
    <w:rsid w:val="002F339E"/>
    <w:rsid w:val="002F33E0"/>
    <w:rsid w:val="002F356C"/>
    <w:rsid w:val="002F38D3"/>
    <w:rsid w:val="002F3914"/>
    <w:rsid w:val="002F3915"/>
    <w:rsid w:val="002F3A33"/>
    <w:rsid w:val="002F3A8E"/>
    <w:rsid w:val="002F3B6A"/>
    <w:rsid w:val="002F3D1A"/>
    <w:rsid w:val="002F3E94"/>
    <w:rsid w:val="002F4348"/>
    <w:rsid w:val="002F4686"/>
    <w:rsid w:val="002F4912"/>
    <w:rsid w:val="002F4BBE"/>
    <w:rsid w:val="002F4E24"/>
    <w:rsid w:val="002F4FEE"/>
    <w:rsid w:val="002F5005"/>
    <w:rsid w:val="002F516C"/>
    <w:rsid w:val="002F55BA"/>
    <w:rsid w:val="002F5894"/>
    <w:rsid w:val="002F5AB7"/>
    <w:rsid w:val="002F5AEF"/>
    <w:rsid w:val="002F5BE5"/>
    <w:rsid w:val="002F5C2C"/>
    <w:rsid w:val="002F5C9B"/>
    <w:rsid w:val="002F5F48"/>
    <w:rsid w:val="002F6102"/>
    <w:rsid w:val="002F66A9"/>
    <w:rsid w:val="002F675F"/>
    <w:rsid w:val="002F6F72"/>
    <w:rsid w:val="002F702F"/>
    <w:rsid w:val="002F70E4"/>
    <w:rsid w:val="002F7169"/>
    <w:rsid w:val="002F766F"/>
    <w:rsid w:val="002F7A26"/>
    <w:rsid w:val="002F7A8A"/>
    <w:rsid w:val="002F7C1B"/>
    <w:rsid w:val="002F7D95"/>
    <w:rsid w:val="00300094"/>
    <w:rsid w:val="003000D2"/>
    <w:rsid w:val="003002BA"/>
    <w:rsid w:val="00300341"/>
    <w:rsid w:val="003003D9"/>
    <w:rsid w:val="00300505"/>
    <w:rsid w:val="00300616"/>
    <w:rsid w:val="00300797"/>
    <w:rsid w:val="00300C1E"/>
    <w:rsid w:val="00300EEB"/>
    <w:rsid w:val="0030104A"/>
    <w:rsid w:val="0030146B"/>
    <w:rsid w:val="00301735"/>
    <w:rsid w:val="0030194D"/>
    <w:rsid w:val="00301F28"/>
    <w:rsid w:val="0030203E"/>
    <w:rsid w:val="00302417"/>
    <w:rsid w:val="0030265D"/>
    <w:rsid w:val="003027FF"/>
    <w:rsid w:val="003028FA"/>
    <w:rsid w:val="00302E6E"/>
    <w:rsid w:val="00302E9C"/>
    <w:rsid w:val="00303436"/>
    <w:rsid w:val="0030393C"/>
    <w:rsid w:val="00303A5B"/>
    <w:rsid w:val="00303BF0"/>
    <w:rsid w:val="00303C0F"/>
    <w:rsid w:val="00303CA0"/>
    <w:rsid w:val="0030461C"/>
    <w:rsid w:val="00304668"/>
    <w:rsid w:val="00304931"/>
    <w:rsid w:val="00304B26"/>
    <w:rsid w:val="00304B5A"/>
    <w:rsid w:val="00304B5C"/>
    <w:rsid w:val="00304C24"/>
    <w:rsid w:val="00304E1F"/>
    <w:rsid w:val="00304E6B"/>
    <w:rsid w:val="0030515D"/>
    <w:rsid w:val="0030527C"/>
    <w:rsid w:val="003052FC"/>
    <w:rsid w:val="00305626"/>
    <w:rsid w:val="00305B7F"/>
    <w:rsid w:val="00305D7E"/>
    <w:rsid w:val="00305DB5"/>
    <w:rsid w:val="003065C2"/>
    <w:rsid w:val="00306627"/>
    <w:rsid w:val="00306BE9"/>
    <w:rsid w:val="00306FB1"/>
    <w:rsid w:val="00307385"/>
    <w:rsid w:val="003073AC"/>
    <w:rsid w:val="00307995"/>
    <w:rsid w:val="00307AAA"/>
    <w:rsid w:val="00307B41"/>
    <w:rsid w:val="00307B81"/>
    <w:rsid w:val="00307D1E"/>
    <w:rsid w:val="00307EB9"/>
    <w:rsid w:val="0031022F"/>
    <w:rsid w:val="003102E9"/>
    <w:rsid w:val="00310536"/>
    <w:rsid w:val="00310567"/>
    <w:rsid w:val="00310A1A"/>
    <w:rsid w:val="00310E1D"/>
    <w:rsid w:val="003110DB"/>
    <w:rsid w:val="0031116C"/>
    <w:rsid w:val="003111B4"/>
    <w:rsid w:val="003111D9"/>
    <w:rsid w:val="0031129B"/>
    <w:rsid w:val="00311B9E"/>
    <w:rsid w:val="00312052"/>
    <w:rsid w:val="003122DE"/>
    <w:rsid w:val="003123C9"/>
    <w:rsid w:val="00312762"/>
    <w:rsid w:val="00312786"/>
    <w:rsid w:val="00312A9E"/>
    <w:rsid w:val="00312CC1"/>
    <w:rsid w:val="00312F4C"/>
    <w:rsid w:val="003130FA"/>
    <w:rsid w:val="00313239"/>
    <w:rsid w:val="00313628"/>
    <w:rsid w:val="00313677"/>
    <w:rsid w:val="00313874"/>
    <w:rsid w:val="003139B3"/>
    <w:rsid w:val="00313C18"/>
    <w:rsid w:val="00313FAF"/>
    <w:rsid w:val="0031424E"/>
    <w:rsid w:val="003143A2"/>
    <w:rsid w:val="0031489F"/>
    <w:rsid w:val="0031493F"/>
    <w:rsid w:val="00314A13"/>
    <w:rsid w:val="00314DC6"/>
    <w:rsid w:val="0031512B"/>
    <w:rsid w:val="0031570B"/>
    <w:rsid w:val="00315885"/>
    <w:rsid w:val="00315902"/>
    <w:rsid w:val="00315C9D"/>
    <w:rsid w:val="00315D13"/>
    <w:rsid w:val="00315FD5"/>
    <w:rsid w:val="00316088"/>
    <w:rsid w:val="00316684"/>
    <w:rsid w:val="003166E3"/>
    <w:rsid w:val="00316715"/>
    <w:rsid w:val="0031671E"/>
    <w:rsid w:val="003168E8"/>
    <w:rsid w:val="00316C11"/>
    <w:rsid w:val="00316CB9"/>
    <w:rsid w:val="00316FD5"/>
    <w:rsid w:val="00316FE7"/>
    <w:rsid w:val="0031720F"/>
    <w:rsid w:val="00317379"/>
    <w:rsid w:val="00317420"/>
    <w:rsid w:val="00317522"/>
    <w:rsid w:val="0031758E"/>
    <w:rsid w:val="003178A1"/>
    <w:rsid w:val="0031793B"/>
    <w:rsid w:val="00317A56"/>
    <w:rsid w:val="00317C97"/>
    <w:rsid w:val="00317D48"/>
    <w:rsid w:val="00317E73"/>
    <w:rsid w:val="00320120"/>
    <w:rsid w:val="003201F5"/>
    <w:rsid w:val="00320272"/>
    <w:rsid w:val="003202D1"/>
    <w:rsid w:val="003203D5"/>
    <w:rsid w:val="00320418"/>
    <w:rsid w:val="0032059C"/>
    <w:rsid w:val="0032071A"/>
    <w:rsid w:val="003208A5"/>
    <w:rsid w:val="003209B7"/>
    <w:rsid w:val="00320BFD"/>
    <w:rsid w:val="00320E3B"/>
    <w:rsid w:val="0032101C"/>
    <w:rsid w:val="003210FF"/>
    <w:rsid w:val="00321165"/>
    <w:rsid w:val="003212DA"/>
    <w:rsid w:val="00321315"/>
    <w:rsid w:val="003218AF"/>
    <w:rsid w:val="003218EF"/>
    <w:rsid w:val="00321DCA"/>
    <w:rsid w:val="003220A5"/>
    <w:rsid w:val="00322A7D"/>
    <w:rsid w:val="00322D35"/>
    <w:rsid w:val="00322D61"/>
    <w:rsid w:val="00323041"/>
    <w:rsid w:val="0032312D"/>
    <w:rsid w:val="003231D5"/>
    <w:rsid w:val="00323278"/>
    <w:rsid w:val="00323515"/>
    <w:rsid w:val="00323715"/>
    <w:rsid w:val="00323932"/>
    <w:rsid w:val="00323B2F"/>
    <w:rsid w:val="00323C5B"/>
    <w:rsid w:val="00323CDF"/>
    <w:rsid w:val="00323E2E"/>
    <w:rsid w:val="00324922"/>
    <w:rsid w:val="00324985"/>
    <w:rsid w:val="00324AF3"/>
    <w:rsid w:val="00324D6A"/>
    <w:rsid w:val="00324FCA"/>
    <w:rsid w:val="0032515A"/>
    <w:rsid w:val="003252B6"/>
    <w:rsid w:val="0032542C"/>
    <w:rsid w:val="003256D2"/>
    <w:rsid w:val="0032598E"/>
    <w:rsid w:val="00325AE6"/>
    <w:rsid w:val="00325D31"/>
    <w:rsid w:val="003262FD"/>
    <w:rsid w:val="003263DF"/>
    <w:rsid w:val="00326492"/>
    <w:rsid w:val="0032649A"/>
    <w:rsid w:val="0032657C"/>
    <w:rsid w:val="00326677"/>
    <w:rsid w:val="003267BC"/>
    <w:rsid w:val="0032693E"/>
    <w:rsid w:val="00326A55"/>
    <w:rsid w:val="00326B26"/>
    <w:rsid w:val="00326CCF"/>
    <w:rsid w:val="00326E42"/>
    <w:rsid w:val="00327049"/>
    <w:rsid w:val="0032718C"/>
    <w:rsid w:val="0032731B"/>
    <w:rsid w:val="0032744A"/>
    <w:rsid w:val="003275CA"/>
    <w:rsid w:val="00327614"/>
    <w:rsid w:val="003276BC"/>
    <w:rsid w:val="0032785F"/>
    <w:rsid w:val="00327DBF"/>
    <w:rsid w:val="00330637"/>
    <w:rsid w:val="0033069A"/>
    <w:rsid w:val="00330A02"/>
    <w:rsid w:val="00330B02"/>
    <w:rsid w:val="00330B73"/>
    <w:rsid w:val="00330B85"/>
    <w:rsid w:val="00330BB7"/>
    <w:rsid w:val="00330C75"/>
    <w:rsid w:val="00330C87"/>
    <w:rsid w:val="00330C98"/>
    <w:rsid w:val="003310B2"/>
    <w:rsid w:val="00331272"/>
    <w:rsid w:val="00331275"/>
    <w:rsid w:val="003314F9"/>
    <w:rsid w:val="00331521"/>
    <w:rsid w:val="0033166D"/>
    <w:rsid w:val="00331683"/>
    <w:rsid w:val="003318D2"/>
    <w:rsid w:val="00331B7D"/>
    <w:rsid w:val="00331DBF"/>
    <w:rsid w:val="00331F7F"/>
    <w:rsid w:val="00331F99"/>
    <w:rsid w:val="003323D2"/>
    <w:rsid w:val="003327B3"/>
    <w:rsid w:val="0033288A"/>
    <w:rsid w:val="00332AC9"/>
    <w:rsid w:val="00332F65"/>
    <w:rsid w:val="00333360"/>
    <w:rsid w:val="00333600"/>
    <w:rsid w:val="003336D0"/>
    <w:rsid w:val="00333802"/>
    <w:rsid w:val="00333895"/>
    <w:rsid w:val="0033453F"/>
    <w:rsid w:val="0033469B"/>
    <w:rsid w:val="0033486E"/>
    <w:rsid w:val="003349EF"/>
    <w:rsid w:val="00334AA2"/>
    <w:rsid w:val="00334B24"/>
    <w:rsid w:val="00334CC1"/>
    <w:rsid w:val="00334CFB"/>
    <w:rsid w:val="00334D50"/>
    <w:rsid w:val="00335059"/>
    <w:rsid w:val="0033525E"/>
    <w:rsid w:val="00335293"/>
    <w:rsid w:val="0033536D"/>
    <w:rsid w:val="00335407"/>
    <w:rsid w:val="003356FF"/>
    <w:rsid w:val="003357EC"/>
    <w:rsid w:val="0033586F"/>
    <w:rsid w:val="003358C4"/>
    <w:rsid w:val="00335991"/>
    <w:rsid w:val="00335A30"/>
    <w:rsid w:val="00335F4A"/>
    <w:rsid w:val="00335FF2"/>
    <w:rsid w:val="0033644F"/>
    <w:rsid w:val="00336592"/>
    <w:rsid w:val="00336859"/>
    <w:rsid w:val="0033695A"/>
    <w:rsid w:val="00336D09"/>
    <w:rsid w:val="00336FFF"/>
    <w:rsid w:val="003372D2"/>
    <w:rsid w:val="0033730B"/>
    <w:rsid w:val="00337488"/>
    <w:rsid w:val="003374D4"/>
    <w:rsid w:val="003375CC"/>
    <w:rsid w:val="0033774E"/>
    <w:rsid w:val="00337A13"/>
    <w:rsid w:val="0033C62C"/>
    <w:rsid w:val="003403AC"/>
    <w:rsid w:val="00340616"/>
    <w:rsid w:val="00340707"/>
    <w:rsid w:val="003407D4"/>
    <w:rsid w:val="00340C93"/>
    <w:rsid w:val="00340EB1"/>
    <w:rsid w:val="00340EE0"/>
    <w:rsid w:val="00340F96"/>
    <w:rsid w:val="003416C4"/>
    <w:rsid w:val="00341765"/>
    <w:rsid w:val="00341DDF"/>
    <w:rsid w:val="00341ED9"/>
    <w:rsid w:val="00341EFB"/>
    <w:rsid w:val="00342282"/>
    <w:rsid w:val="003423E2"/>
    <w:rsid w:val="00342831"/>
    <w:rsid w:val="00342A30"/>
    <w:rsid w:val="00342B0E"/>
    <w:rsid w:val="00343198"/>
    <w:rsid w:val="00343289"/>
    <w:rsid w:val="003432E6"/>
    <w:rsid w:val="00343394"/>
    <w:rsid w:val="00343453"/>
    <w:rsid w:val="0034356A"/>
    <w:rsid w:val="003438E8"/>
    <w:rsid w:val="003438FA"/>
    <w:rsid w:val="0034397A"/>
    <w:rsid w:val="00343ACB"/>
    <w:rsid w:val="00343AF5"/>
    <w:rsid w:val="00344423"/>
    <w:rsid w:val="003444F5"/>
    <w:rsid w:val="00344565"/>
    <w:rsid w:val="003445B1"/>
    <w:rsid w:val="00344814"/>
    <w:rsid w:val="00344962"/>
    <w:rsid w:val="00344B96"/>
    <w:rsid w:val="0034503E"/>
    <w:rsid w:val="003450EC"/>
    <w:rsid w:val="003455B0"/>
    <w:rsid w:val="00345B1C"/>
    <w:rsid w:val="00345B21"/>
    <w:rsid w:val="00345B42"/>
    <w:rsid w:val="00345C87"/>
    <w:rsid w:val="00345ECF"/>
    <w:rsid w:val="00345F7E"/>
    <w:rsid w:val="00346325"/>
    <w:rsid w:val="00346817"/>
    <w:rsid w:val="0034696A"/>
    <w:rsid w:val="00346BA0"/>
    <w:rsid w:val="00346C76"/>
    <w:rsid w:val="003476FB"/>
    <w:rsid w:val="00347792"/>
    <w:rsid w:val="003479CA"/>
    <w:rsid w:val="00347A11"/>
    <w:rsid w:val="00347AA1"/>
    <w:rsid w:val="00347C32"/>
    <w:rsid w:val="00347D28"/>
    <w:rsid w:val="0035048B"/>
    <w:rsid w:val="003504E2"/>
    <w:rsid w:val="003505E5"/>
    <w:rsid w:val="003509AF"/>
    <w:rsid w:val="003511E3"/>
    <w:rsid w:val="0035134B"/>
    <w:rsid w:val="003513AD"/>
    <w:rsid w:val="0035152B"/>
    <w:rsid w:val="00351854"/>
    <w:rsid w:val="00351A00"/>
    <w:rsid w:val="00351D06"/>
    <w:rsid w:val="003521D2"/>
    <w:rsid w:val="0035233C"/>
    <w:rsid w:val="0035246A"/>
    <w:rsid w:val="00352567"/>
    <w:rsid w:val="00352B26"/>
    <w:rsid w:val="00352CFC"/>
    <w:rsid w:val="00352EF8"/>
    <w:rsid w:val="00352F69"/>
    <w:rsid w:val="00352F76"/>
    <w:rsid w:val="00352FD8"/>
    <w:rsid w:val="00353022"/>
    <w:rsid w:val="003531A1"/>
    <w:rsid w:val="003535B0"/>
    <w:rsid w:val="00353711"/>
    <w:rsid w:val="00353964"/>
    <w:rsid w:val="00353AA2"/>
    <w:rsid w:val="00353B63"/>
    <w:rsid w:val="00353B9B"/>
    <w:rsid w:val="00353CA7"/>
    <w:rsid w:val="00354125"/>
    <w:rsid w:val="003543A2"/>
    <w:rsid w:val="003544F5"/>
    <w:rsid w:val="003548D0"/>
    <w:rsid w:val="00354A5D"/>
    <w:rsid w:val="00354C66"/>
    <w:rsid w:val="00354CE1"/>
    <w:rsid w:val="00354FC0"/>
    <w:rsid w:val="00355156"/>
    <w:rsid w:val="0035522C"/>
    <w:rsid w:val="00355240"/>
    <w:rsid w:val="00355363"/>
    <w:rsid w:val="003553DE"/>
    <w:rsid w:val="00355C0F"/>
    <w:rsid w:val="00355C21"/>
    <w:rsid w:val="00355EAE"/>
    <w:rsid w:val="00356141"/>
    <w:rsid w:val="003561BD"/>
    <w:rsid w:val="003565D6"/>
    <w:rsid w:val="0035664A"/>
    <w:rsid w:val="0035671C"/>
    <w:rsid w:val="00356746"/>
    <w:rsid w:val="00356926"/>
    <w:rsid w:val="003569A6"/>
    <w:rsid w:val="00356A3B"/>
    <w:rsid w:val="00356FC7"/>
    <w:rsid w:val="00357126"/>
    <w:rsid w:val="003576DD"/>
    <w:rsid w:val="00357763"/>
    <w:rsid w:val="00357907"/>
    <w:rsid w:val="003579DC"/>
    <w:rsid w:val="00357C73"/>
    <w:rsid w:val="00357CB3"/>
    <w:rsid w:val="00357FC0"/>
    <w:rsid w:val="00357FC8"/>
    <w:rsid w:val="00357FD3"/>
    <w:rsid w:val="00360244"/>
    <w:rsid w:val="00360278"/>
    <w:rsid w:val="003603F4"/>
    <w:rsid w:val="003606AD"/>
    <w:rsid w:val="00360888"/>
    <w:rsid w:val="00360909"/>
    <w:rsid w:val="00360AC4"/>
    <w:rsid w:val="00360B19"/>
    <w:rsid w:val="00360D00"/>
    <w:rsid w:val="00360D27"/>
    <w:rsid w:val="00360E26"/>
    <w:rsid w:val="00360E5D"/>
    <w:rsid w:val="003613D2"/>
    <w:rsid w:val="003614D9"/>
    <w:rsid w:val="00361696"/>
    <w:rsid w:val="003617F0"/>
    <w:rsid w:val="00361AB1"/>
    <w:rsid w:val="00361C56"/>
    <w:rsid w:val="00362003"/>
    <w:rsid w:val="0036229A"/>
    <w:rsid w:val="003623FC"/>
    <w:rsid w:val="00362691"/>
    <w:rsid w:val="0036291E"/>
    <w:rsid w:val="00362BE4"/>
    <w:rsid w:val="00362D06"/>
    <w:rsid w:val="00362D28"/>
    <w:rsid w:val="00362EF0"/>
    <w:rsid w:val="00362F7A"/>
    <w:rsid w:val="00362FFB"/>
    <w:rsid w:val="0036310E"/>
    <w:rsid w:val="0036316A"/>
    <w:rsid w:val="003631C2"/>
    <w:rsid w:val="00363314"/>
    <w:rsid w:val="00363B62"/>
    <w:rsid w:val="00363BC9"/>
    <w:rsid w:val="00363C69"/>
    <w:rsid w:val="00363CEE"/>
    <w:rsid w:val="00363E77"/>
    <w:rsid w:val="00363FE0"/>
    <w:rsid w:val="00364457"/>
    <w:rsid w:val="003644A8"/>
    <w:rsid w:val="00364BCB"/>
    <w:rsid w:val="00364C59"/>
    <w:rsid w:val="00365073"/>
    <w:rsid w:val="00365106"/>
    <w:rsid w:val="00365149"/>
    <w:rsid w:val="0036530B"/>
    <w:rsid w:val="00365582"/>
    <w:rsid w:val="003656D9"/>
    <w:rsid w:val="00366059"/>
    <w:rsid w:val="00366317"/>
    <w:rsid w:val="00366761"/>
    <w:rsid w:val="003668F0"/>
    <w:rsid w:val="00366928"/>
    <w:rsid w:val="00366FD5"/>
    <w:rsid w:val="00367838"/>
    <w:rsid w:val="003679D3"/>
    <w:rsid w:val="00367D03"/>
    <w:rsid w:val="003701F2"/>
    <w:rsid w:val="003705ED"/>
    <w:rsid w:val="00370643"/>
    <w:rsid w:val="003706B7"/>
    <w:rsid w:val="0037077B"/>
    <w:rsid w:val="00370C1D"/>
    <w:rsid w:val="00370E73"/>
    <w:rsid w:val="00370F73"/>
    <w:rsid w:val="00371195"/>
    <w:rsid w:val="003712E4"/>
    <w:rsid w:val="00371382"/>
    <w:rsid w:val="00371386"/>
    <w:rsid w:val="003714F1"/>
    <w:rsid w:val="003717E5"/>
    <w:rsid w:val="00371BF0"/>
    <w:rsid w:val="003723BD"/>
    <w:rsid w:val="0037258F"/>
    <w:rsid w:val="0037279A"/>
    <w:rsid w:val="0037286B"/>
    <w:rsid w:val="00372982"/>
    <w:rsid w:val="00372CE9"/>
    <w:rsid w:val="00372D81"/>
    <w:rsid w:val="00373039"/>
    <w:rsid w:val="003732AB"/>
    <w:rsid w:val="003736B5"/>
    <w:rsid w:val="00373885"/>
    <w:rsid w:val="00373CFE"/>
    <w:rsid w:val="00373F85"/>
    <w:rsid w:val="00373FBD"/>
    <w:rsid w:val="00374133"/>
    <w:rsid w:val="00374763"/>
    <w:rsid w:val="003747B6"/>
    <w:rsid w:val="003749F5"/>
    <w:rsid w:val="00374CE1"/>
    <w:rsid w:val="0037516D"/>
    <w:rsid w:val="00375287"/>
    <w:rsid w:val="003753DC"/>
    <w:rsid w:val="0037553F"/>
    <w:rsid w:val="00375738"/>
    <w:rsid w:val="0037573C"/>
    <w:rsid w:val="00375829"/>
    <w:rsid w:val="00375A3B"/>
    <w:rsid w:val="003764DC"/>
    <w:rsid w:val="003765C6"/>
    <w:rsid w:val="003765DF"/>
    <w:rsid w:val="0037666D"/>
    <w:rsid w:val="003766D5"/>
    <w:rsid w:val="00376B3F"/>
    <w:rsid w:val="00376EFC"/>
    <w:rsid w:val="00376FB6"/>
    <w:rsid w:val="003771DD"/>
    <w:rsid w:val="00377352"/>
    <w:rsid w:val="0037740C"/>
    <w:rsid w:val="0037775B"/>
    <w:rsid w:val="00377879"/>
    <w:rsid w:val="003778D5"/>
    <w:rsid w:val="0037791D"/>
    <w:rsid w:val="00377B3B"/>
    <w:rsid w:val="00377CA3"/>
    <w:rsid w:val="00377D91"/>
    <w:rsid w:val="00377D95"/>
    <w:rsid w:val="003800E7"/>
    <w:rsid w:val="003806B6"/>
    <w:rsid w:val="00380833"/>
    <w:rsid w:val="00380B2E"/>
    <w:rsid w:val="00380B86"/>
    <w:rsid w:val="00380C08"/>
    <w:rsid w:val="00380C82"/>
    <w:rsid w:val="00380F13"/>
    <w:rsid w:val="0038119D"/>
    <w:rsid w:val="00381208"/>
    <w:rsid w:val="00381399"/>
    <w:rsid w:val="00381913"/>
    <w:rsid w:val="00381B8C"/>
    <w:rsid w:val="00381D46"/>
    <w:rsid w:val="00381DBB"/>
    <w:rsid w:val="00381DF5"/>
    <w:rsid w:val="00381E18"/>
    <w:rsid w:val="00381FAD"/>
    <w:rsid w:val="00382109"/>
    <w:rsid w:val="003823BD"/>
    <w:rsid w:val="003828BE"/>
    <w:rsid w:val="00382933"/>
    <w:rsid w:val="0038296A"/>
    <w:rsid w:val="00382B12"/>
    <w:rsid w:val="00382C2C"/>
    <w:rsid w:val="0038314A"/>
    <w:rsid w:val="003834A2"/>
    <w:rsid w:val="00383685"/>
    <w:rsid w:val="0038375F"/>
    <w:rsid w:val="00383860"/>
    <w:rsid w:val="003838BD"/>
    <w:rsid w:val="00383A81"/>
    <w:rsid w:val="00383C95"/>
    <w:rsid w:val="00383DB5"/>
    <w:rsid w:val="003842A9"/>
    <w:rsid w:val="003842B5"/>
    <w:rsid w:val="00384515"/>
    <w:rsid w:val="0038460E"/>
    <w:rsid w:val="0038489C"/>
    <w:rsid w:val="00384B56"/>
    <w:rsid w:val="00384D51"/>
    <w:rsid w:val="00384EE7"/>
    <w:rsid w:val="00384FA4"/>
    <w:rsid w:val="003857ED"/>
    <w:rsid w:val="003858AA"/>
    <w:rsid w:val="00385999"/>
    <w:rsid w:val="00385A38"/>
    <w:rsid w:val="00385B33"/>
    <w:rsid w:val="00385D0F"/>
    <w:rsid w:val="00385D51"/>
    <w:rsid w:val="0038601A"/>
    <w:rsid w:val="003861ED"/>
    <w:rsid w:val="0038662F"/>
    <w:rsid w:val="0038664B"/>
    <w:rsid w:val="00386801"/>
    <w:rsid w:val="00386916"/>
    <w:rsid w:val="00386CBF"/>
    <w:rsid w:val="00386FFC"/>
    <w:rsid w:val="0038725C"/>
    <w:rsid w:val="0038769B"/>
    <w:rsid w:val="00387C97"/>
    <w:rsid w:val="00387D0F"/>
    <w:rsid w:val="00387E8E"/>
    <w:rsid w:val="0039032D"/>
    <w:rsid w:val="003905C6"/>
    <w:rsid w:val="00390610"/>
    <w:rsid w:val="00390888"/>
    <w:rsid w:val="003908CB"/>
    <w:rsid w:val="00390A9C"/>
    <w:rsid w:val="00390C14"/>
    <w:rsid w:val="00390C50"/>
    <w:rsid w:val="00390FFD"/>
    <w:rsid w:val="00391702"/>
    <w:rsid w:val="0039198A"/>
    <w:rsid w:val="003919F9"/>
    <w:rsid w:val="00391B8B"/>
    <w:rsid w:val="00391D41"/>
    <w:rsid w:val="0039210D"/>
    <w:rsid w:val="00392183"/>
    <w:rsid w:val="00392364"/>
    <w:rsid w:val="003923A3"/>
    <w:rsid w:val="00392511"/>
    <w:rsid w:val="00392516"/>
    <w:rsid w:val="0039255D"/>
    <w:rsid w:val="003929ED"/>
    <w:rsid w:val="00392A09"/>
    <w:rsid w:val="00392AD5"/>
    <w:rsid w:val="00392ADD"/>
    <w:rsid w:val="00392C09"/>
    <w:rsid w:val="00392DCD"/>
    <w:rsid w:val="003932B0"/>
    <w:rsid w:val="00393339"/>
    <w:rsid w:val="003938FD"/>
    <w:rsid w:val="00394355"/>
    <w:rsid w:val="003948A1"/>
    <w:rsid w:val="00394C34"/>
    <w:rsid w:val="00394D6F"/>
    <w:rsid w:val="00394F01"/>
    <w:rsid w:val="003950D3"/>
    <w:rsid w:val="003951B5"/>
    <w:rsid w:val="003951F8"/>
    <w:rsid w:val="00395541"/>
    <w:rsid w:val="00395672"/>
    <w:rsid w:val="003958BF"/>
    <w:rsid w:val="00395CA9"/>
    <w:rsid w:val="00395D5D"/>
    <w:rsid w:val="00395E00"/>
    <w:rsid w:val="003960B9"/>
    <w:rsid w:val="00396279"/>
    <w:rsid w:val="003962CF"/>
    <w:rsid w:val="003964BC"/>
    <w:rsid w:val="003966C4"/>
    <w:rsid w:val="003969A0"/>
    <w:rsid w:val="00396A6D"/>
    <w:rsid w:val="00396E28"/>
    <w:rsid w:val="00396E6A"/>
    <w:rsid w:val="0039713A"/>
    <w:rsid w:val="003971DF"/>
    <w:rsid w:val="003972CE"/>
    <w:rsid w:val="00397470"/>
    <w:rsid w:val="00397588"/>
    <w:rsid w:val="00397AD7"/>
    <w:rsid w:val="00397B61"/>
    <w:rsid w:val="00397C88"/>
    <w:rsid w:val="00397CD3"/>
    <w:rsid w:val="00397D0D"/>
    <w:rsid w:val="00397F1E"/>
    <w:rsid w:val="003A000C"/>
    <w:rsid w:val="003A024F"/>
    <w:rsid w:val="003A0424"/>
    <w:rsid w:val="003A04EB"/>
    <w:rsid w:val="003A0549"/>
    <w:rsid w:val="003A07D1"/>
    <w:rsid w:val="003A07F0"/>
    <w:rsid w:val="003A0906"/>
    <w:rsid w:val="003A09DB"/>
    <w:rsid w:val="003A0B09"/>
    <w:rsid w:val="003A0ED6"/>
    <w:rsid w:val="003A1400"/>
    <w:rsid w:val="003A14EA"/>
    <w:rsid w:val="003A1CFB"/>
    <w:rsid w:val="003A1D78"/>
    <w:rsid w:val="003A1E23"/>
    <w:rsid w:val="003A1E85"/>
    <w:rsid w:val="003A1F12"/>
    <w:rsid w:val="003A1FA7"/>
    <w:rsid w:val="003A2250"/>
    <w:rsid w:val="003A234C"/>
    <w:rsid w:val="003A2382"/>
    <w:rsid w:val="003A2B2C"/>
    <w:rsid w:val="003A2E77"/>
    <w:rsid w:val="003A2FCB"/>
    <w:rsid w:val="003A3063"/>
    <w:rsid w:val="003A322E"/>
    <w:rsid w:val="003A32D3"/>
    <w:rsid w:val="003A34B0"/>
    <w:rsid w:val="003A36A3"/>
    <w:rsid w:val="003A38F5"/>
    <w:rsid w:val="003A3BB3"/>
    <w:rsid w:val="003A3D56"/>
    <w:rsid w:val="003A3FCC"/>
    <w:rsid w:val="003A4410"/>
    <w:rsid w:val="003A4505"/>
    <w:rsid w:val="003A4899"/>
    <w:rsid w:val="003A493C"/>
    <w:rsid w:val="003A49FC"/>
    <w:rsid w:val="003A4BF4"/>
    <w:rsid w:val="003A4CAB"/>
    <w:rsid w:val="003A515B"/>
    <w:rsid w:val="003A524C"/>
    <w:rsid w:val="003A5456"/>
    <w:rsid w:val="003A5541"/>
    <w:rsid w:val="003A57C5"/>
    <w:rsid w:val="003A57E4"/>
    <w:rsid w:val="003A584C"/>
    <w:rsid w:val="003A5935"/>
    <w:rsid w:val="003A5B7A"/>
    <w:rsid w:val="003A5B93"/>
    <w:rsid w:val="003A5BF2"/>
    <w:rsid w:val="003A5E4A"/>
    <w:rsid w:val="003A600F"/>
    <w:rsid w:val="003A6482"/>
    <w:rsid w:val="003A676A"/>
    <w:rsid w:val="003A677C"/>
    <w:rsid w:val="003A697E"/>
    <w:rsid w:val="003A762C"/>
    <w:rsid w:val="003A7ADD"/>
    <w:rsid w:val="003A7B6A"/>
    <w:rsid w:val="003A7D75"/>
    <w:rsid w:val="003A7E25"/>
    <w:rsid w:val="003A7FCE"/>
    <w:rsid w:val="003B002A"/>
    <w:rsid w:val="003B0034"/>
    <w:rsid w:val="003B0153"/>
    <w:rsid w:val="003B03F9"/>
    <w:rsid w:val="003B081B"/>
    <w:rsid w:val="003B08D1"/>
    <w:rsid w:val="003B0916"/>
    <w:rsid w:val="003B0B2F"/>
    <w:rsid w:val="003B0EFF"/>
    <w:rsid w:val="003B0F34"/>
    <w:rsid w:val="003B0F36"/>
    <w:rsid w:val="003B11B1"/>
    <w:rsid w:val="003B1532"/>
    <w:rsid w:val="003B16BB"/>
    <w:rsid w:val="003B170C"/>
    <w:rsid w:val="003B1DFD"/>
    <w:rsid w:val="003B215A"/>
    <w:rsid w:val="003B2646"/>
    <w:rsid w:val="003B26CA"/>
    <w:rsid w:val="003B2717"/>
    <w:rsid w:val="003B2C60"/>
    <w:rsid w:val="003B2E46"/>
    <w:rsid w:val="003B2EE4"/>
    <w:rsid w:val="003B3104"/>
    <w:rsid w:val="003B348E"/>
    <w:rsid w:val="003B3521"/>
    <w:rsid w:val="003B3652"/>
    <w:rsid w:val="003B3703"/>
    <w:rsid w:val="003B37D2"/>
    <w:rsid w:val="003B3B6C"/>
    <w:rsid w:val="003B3C77"/>
    <w:rsid w:val="003B3D71"/>
    <w:rsid w:val="003B3EC4"/>
    <w:rsid w:val="003B4018"/>
    <w:rsid w:val="003B4144"/>
    <w:rsid w:val="003B46F3"/>
    <w:rsid w:val="003B4838"/>
    <w:rsid w:val="003B4A1D"/>
    <w:rsid w:val="003B4C7E"/>
    <w:rsid w:val="003B4D2F"/>
    <w:rsid w:val="003B4E6A"/>
    <w:rsid w:val="003B4E9C"/>
    <w:rsid w:val="003B4FDA"/>
    <w:rsid w:val="003B50CE"/>
    <w:rsid w:val="003B57FF"/>
    <w:rsid w:val="003B5826"/>
    <w:rsid w:val="003B58AA"/>
    <w:rsid w:val="003B6162"/>
    <w:rsid w:val="003B67D0"/>
    <w:rsid w:val="003B6813"/>
    <w:rsid w:val="003B6CB6"/>
    <w:rsid w:val="003B7225"/>
    <w:rsid w:val="003B7449"/>
    <w:rsid w:val="003B75A2"/>
    <w:rsid w:val="003B76F7"/>
    <w:rsid w:val="003B7A19"/>
    <w:rsid w:val="003B7B16"/>
    <w:rsid w:val="003B7BFF"/>
    <w:rsid w:val="003B7DFC"/>
    <w:rsid w:val="003B7E3C"/>
    <w:rsid w:val="003C0172"/>
    <w:rsid w:val="003C0930"/>
    <w:rsid w:val="003C0BF1"/>
    <w:rsid w:val="003C0C73"/>
    <w:rsid w:val="003C12A5"/>
    <w:rsid w:val="003C12F0"/>
    <w:rsid w:val="003C15C6"/>
    <w:rsid w:val="003C1790"/>
    <w:rsid w:val="003C1BBA"/>
    <w:rsid w:val="003C2195"/>
    <w:rsid w:val="003C23F0"/>
    <w:rsid w:val="003C26C4"/>
    <w:rsid w:val="003C27A2"/>
    <w:rsid w:val="003C27F8"/>
    <w:rsid w:val="003C287D"/>
    <w:rsid w:val="003C2A20"/>
    <w:rsid w:val="003C2B4D"/>
    <w:rsid w:val="003C2B7B"/>
    <w:rsid w:val="003C3210"/>
    <w:rsid w:val="003C35DF"/>
    <w:rsid w:val="003C36BF"/>
    <w:rsid w:val="003C36D3"/>
    <w:rsid w:val="003C3809"/>
    <w:rsid w:val="003C3ECF"/>
    <w:rsid w:val="003C43D6"/>
    <w:rsid w:val="003C4446"/>
    <w:rsid w:val="003C44D4"/>
    <w:rsid w:val="003C46B2"/>
    <w:rsid w:val="003C4CDE"/>
    <w:rsid w:val="003C4D6B"/>
    <w:rsid w:val="003C4E53"/>
    <w:rsid w:val="003C4EAF"/>
    <w:rsid w:val="003C4EE6"/>
    <w:rsid w:val="003C4F55"/>
    <w:rsid w:val="003C5138"/>
    <w:rsid w:val="003C51E1"/>
    <w:rsid w:val="003C529A"/>
    <w:rsid w:val="003C5496"/>
    <w:rsid w:val="003C587C"/>
    <w:rsid w:val="003C58D1"/>
    <w:rsid w:val="003C59A2"/>
    <w:rsid w:val="003C5ADF"/>
    <w:rsid w:val="003C5BE1"/>
    <w:rsid w:val="003C6189"/>
    <w:rsid w:val="003C63F5"/>
    <w:rsid w:val="003C66CE"/>
    <w:rsid w:val="003C6B56"/>
    <w:rsid w:val="003C6BD3"/>
    <w:rsid w:val="003C6CA2"/>
    <w:rsid w:val="003C6CE9"/>
    <w:rsid w:val="003C709E"/>
    <w:rsid w:val="003C7356"/>
    <w:rsid w:val="003C76D4"/>
    <w:rsid w:val="003C76D6"/>
    <w:rsid w:val="003C77FF"/>
    <w:rsid w:val="003C78DF"/>
    <w:rsid w:val="003C7933"/>
    <w:rsid w:val="003C7AB3"/>
    <w:rsid w:val="003C7ADD"/>
    <w:rsid w:val="003C7C80"/>
    <w:rsid w:val="003D00B9"/>
    <w:rsid w:val="003D0661"/>
    <w:rsid w:val="003D0B03"/>
    <w:rsid w:val="003D0C66"/>
    <w:rsid w:val="003D0EBC"/>
    <w:rsid w:val="003D1283"/>
    <w:rsid w:val="003D1791"/>
    <w:rsid w:val="003D17A1"/>
    <w:rsid w:val="003D19E2"/>
    <w:rsid w:val="003D20E0"/>
    <w:rsid w:val="003D2282"/>
    <w:rsid w:val="003D22DA"/>
    <w:rsid w:val="003D2393"/>
    <w:rsid w:val="003D261C"/>
    <w:rsid w:val="003D2D3A"/>
    <w:rsid w:val="003D316E"/>
    <w:rsid w:val="003D32AA"/>
    <w:rsid w:val="003D32BB"/>
    <w:rsid w:val="003D3450"/>
    <w:rsid w:val="003D345D"/>
    <w:rsid w:val="003D34C7"/>
    <w:rsid w:val="003D376F"/>
    <w:rsid w:val="003D382F"/>
    <w:rsid w:val="003D3A1A"/>
    <w:rsid w:val="003D3EA6"/>
    <w:rsid w:val="003D3F4C"/>
    <w:rsid w:val="003D4319"/>
    <w:rsid w:val="003D469F"/>
    <w:rsid w:val="003D473B"/>
    <w:rsid w:val="003D48F6"/>
    <w:rsid w:val="003D4C59"/>
    <w:rsid w:val="003D4E80"/>
    <w:rsid w:val="003D4F2D"/>
    <w:rsid w:val="003D5235"/>
    <w:rsid w:val="003D5303"/>
    <w:rsid w:val="003D550E"/>
    <w:rsid w:val="003D57FE"/>
    <w:rsid w:val="003D58F3"/>
    <w:rsid w:val="003D59E8"/>
    <w:rsid w:val="003D5A90"/>
    <w:rsid w:val="003D5BD8"/>
    <w:rsid w:val="003D5D6E"/>
    <w:rsid w:val="003D60B9"/>
    <w:rsid w:val="003D63AE"/>
    <w:rsid w:val="003D6678"/>
    <w:rsid w:val="003D6994"/>
    <w:rsid w:val="003D6DBF"/>
    <w:rsid w:val="003D6F48"/>
    <w:rsid w:val="003D70CD"/>
    <w:rsid w:val="003D747A"/>
    <w:rsid w:val="003D7677"/>
    <w:rsid w:val="003D7AAD"/>
    <w:rsid w:val="003D7B14"/>
    <w:rsid w:val="003D7CBD"/>
    <w:rsid w:val="003D7CD3"/>
    <w:rsid w:val="003D7CF9"/>
    <w:rsid w:val="003D7D08"/>
    <w:rsid w:val="003D7FB8"/>
    <w:rsid w:val="003E0212"/>
    <w:rsid w:val="003E0282"/>
    <w:rsid w:val="003E0555"/>
    <w:rsid w:val="003E0675"/>
    <w:rsid w:val="003E0A04"/>
    <w:rsid w:val="003E0A26"/>
    <w:rsid w:val="003E0C6E"/>
    <w:rsid w:val="003E0DCB"/>
    <w:rsid w:val="003E0F3A"/>
    <w:rsid w:val="003E12AB"/>
    <w:rsid w:val="003E1754"/>
    <w:rsid w:val="003E176E"/>
    <w:rsid w:val="003E183D"/>
    <w:rsid w:val="003E1C55"/>
    <w:rsid w:val="003E1C58"/>
    <w:rsid w:val="003E26C6"/>
    <w:rsid w:val="003E2902"/>
    <w:rsid w:val="003E2F9A"/>
    <w:rsid w:val="003E305B"/>
    <w:rsid w:val="003E307A"/>
    <w:rsid w:val="003E3183"/>
    <w:rsid w:val="003E332A"/>
    <w:rsid w:val="003E34BF"/>
    <w:rsid w:val="003E3523"/>
    <w:rsid w:val="003E36A3"/>
    <w:rsid w:val="003E37ED"/>
    <w:rsid w:val="003E3B39"/>
    <w:rsid w:val="003E40BF"/>
    <w:rsid w:val="003E414B"/>
    <w:rsid w:val="003E4225"/>
    <w:rsid w:val="003E425B"/>
    <w:rsid w:val="003E4438"/>
    <w:rsid w:val="003E4523"/>
    <w:rsid w:val="003E471E"/>
    <w:rsid w:val="003E48AD"/>
    <w:rsid w:val="003E48E6"/>
    <w:rsid w:val="003E4BE4"/>
    <w:rsid w:val="003E502B"/>
    <w:rsid w:val="003E53CE"/>
    <w:rsid w:val="003E57B2"/>
    <w:rsid w:val="003E5A72"/>
    <w:rsid w:val="003E5B02"/>
    <w:rsid w:val="003E6144"/>
    <w:rsid w:val="003E62B6"/>
    <w:rsid w:val="003E66D9"/>
    <w:rsid w:val="003E67A6"/>
    <w:rsid w:val="003E67E4"/>
    <w:rsid w:val="003E6821"/>
    <w:rsid w:val="003E6C92"/>
    <w:rsid w:val="003E6CCE"/>
    <w:rsid w:val="003E6DD1"/>
    <w:rsid w:val="003E6FEC"/>
    <w:rsid w:val="003E71AD"/>
    <w:rsid w:val="003E7379"/>
    <w:rsid w:val="003E76E7"/>
    <w:rsid w:val="003E7788"/>
    <w:rsid w:val="003E7963"/>
    <w:rsid w:val="003E7DD2"/>
    <w:rsid w:val="003E7EC7"/>
    <w:rsid w:val="003F0544"/>
    <w:rsid w:val="003F090D"/>
    <w:rsid w:val="003F0AB1"/>
    <w:rsid w:val="003F0D6F"/>
    <w:rsid w:val="003F10FB"/>
    <w:rsid w:val="003F1141"/>
    <w:rsid w:val="003F12E3"/>
    <w:rsid w:val="003F134F"/>
    <w:rsid w:val="003F13E7"/>
    <w:rsid w:val="003F1572"/>
    <w:rsid w:val="003F1774"/>
    <w:rsid w:val="003F17EB"/>
    <w:rsid w:val="003F182B"/>
    <w:rsid w:val="003F1E6C"/>
    <w:rsid w:val="003F24C6"/>
    <w:rsid w:val="003F2522"/>
    <w:rsid w:val="003F25F7"/>
    <w:rsid w:val="003F2923"/>
    <w:rsid w:val="003F2AF3"/>
    <w:rsid w:val="003F2C30"/>
    <w:rsid w:val="003F2CC3"/>
    <w:rsid w:val="003F35F4"/>
    <w:rsid w:val="003F3696"/>
    <w:rsid w:val="003F36F8"/>
    <w:rsid w:val="003F38FA"/>
    <w:rsid w:val="003F3BB0"/>
    <w:rsid w:val="003F3C5F"/>
    <w:rsid w:val="003F4007"/>
    <w:rsid w:val="003F43AE"/>
    <w:rsid w:val="003F43D3"/>
    <w:rsid w:val="003F4951"/>
    <w:rsid w:val="003F49BE"/>
    <w:rsid w:val="003F4BFC"/>
    <w:rsid w:val="003F4D62"/>
    <w:rsid w:val="003F4F33"/>
    <w:rsid w:val="003F567F"/>
    <w:rsid w:val="003F58B0"/>
    <w:rsid w:val="003F5B4F"/>
    <w:rsid w:val="003F5DF3"/>
    <w:rsid w:val="003F5E40"/>
    <w:rsid w:val="003F5F2F"/>
    <w:rsid w:val="003F5FB6"/>
    <w:rsid w:val="003F5FD8"/>
    <w:rsid w:val="003F60D1"/>
    <w:rsid w:val="003F60EE"/>
    <w:rsid w:val="003F63B1"/>
    <w:rsid w:val="003F645D"/>
    <w:rsid w:val="003F66EE"/>
    <w:rsid w:val="003F684A"/>
    <w:rsid w:val="003F6987"/>
    <w:rsid w:val="003F6FE9"/>
    <w:rsid w:val="003F758E"/>
    <w:rsid w:val="003F763B"/>
    <w:rsid w:val="003F7655"/>
    <w:rsid w:val="003F79A1"/>
    <w:rsid w:val="003F7B81"/>
    <w:rsid w:val="003F7C71"/>
    <w:rsid w:val="003F7D9A"/>
    <w:rsid w:val="00400320"/>
    <w:rsid w:val="004003E3"/>
    <w:rsid w:val="0040044F"/>
    <w:rsid w:val="004005AE"/>
    <w:rsid w:val="004005C2"/>
    <w:rsid w:val="00400740"/>
    <w:rsid w:val="0040076E"/>
    <w:rsid w:val="00400897"/>
    <w:rsid w:val="00400B9F"/>
    <w:rsid w:val="00400C49"/>
    <w:rsid w:val="004015B8"/>
    <w:rsid w:val="0040163A"/>
    <w:rsid w:val="0040167E"/>
    <w:rsid w:val="00401888"/>
    <w:rsid w:val="00401B3A"/>
    <w:rsid w:val="00401B4E"/>
    <w:rsid w:val="00401DA4"/>
    <w:rsid w:val="00402159"/>
    <w:rsid w:val="00402251"/>
    <w:rsid w:val="0040230E"/>
    <w:rsid w:val="004027B1"/>
    <w:rsid w:val="004028B9"/>
    <w:rsid w:val="00402C73"/>
    <w:rsid w:val="00402E89"/>
    <w:rsid w:val="00403208"/>
    <w:rsid w:val="0040385A"/>
    <w:rsid w:val="0040393B"/>
    <w:rsid w:val="00403B92"/>
    <w:rsid w:val="00403CCD"/>
    <w:rsid w:val="00403D05"/>
    <w:rsid w:val="004043E8"/>
    <w:rsid w:val="00404890"/>
    <w:rsid w:val="0040490E"/>
    <w:rsid w:val="00404BAA"/>
    <w:rsid w:val="004054BA"/>
    <w:rsid w:val="00405851"/>
    <w:rsid w:val="00405BD8"/>
    <w:rsid w:val="00405C10"/>
    <w:rsid w:val="00405EA3"/>
    <w:rsid w:val="004060BE"/>
    <w:rsid w:val="0040625F"/>
    <w:rsid w:val="0040626E"/>
    <w:rsid w:val="00406284"/>
    <w:rsid w:val="00406931"/>
    <w:rsid w:val="004071EE"/>
    <w:rsid w:val="00407397"/>
    <w:rsid w:val="0040762F"/>
    <w:rsid w:val="0040792D"/>
    <w:rsid w:val="00407A79"/>
    <w:rsid w:val="00407B30"/>
    <w:rsid w:val="00407EFA"/>
    <w:rsid w:val="004102B1"/>
    <w:rsid w:val="004102B4"/>
    <w:rsid w:val="0041059F"/>
    <w:rsid w:val="004107C3"/>
    <w:rsid w:val="004108F0"/>
    <w:rsid w:val="00410A31"/>
    <w:rsid w:val="00410ACE"/>
    <w:rsid w:val="00410C85"/>
    <w:rsid w:val="00410CC5"/>
    <w:rsid w:val="00410CEE"/>
    <w:rsid w:val="00410E29"/>
    <w:rsid w:val="00410F47"/>
    <w:rsid w:val="00410F68"/>
    <w:rsid w:val="00410FBE"/>
    <w:rsid w:val="0041115D"/>
    <w:rsid w:val="004111B7"/>
    <w:rsid w:val="00411390"/>
    <w:rsid w:val="00411601"/>
    <w:rsid w:val="004117E8"/>
    <w:rsid w:val="004118B1"/>
    <w:rsid w:val="0041197C"/>
    <w:rsid w:val="00411A9D"/>
    <w:rsid w:val="00411D0C"/>
    <w:rsid w:val="00411D8E"/>
    <w:rsid w:val="0041204F"/>
    <w:rsid w:val="00412208"/>
    <w:rsid w:val="00412361"/>
    <w:rsid w:val="004124B7"/>
    <w:rsid w:val="0041252E"/>
    <w:rsid w:val="00412586"/>
    <w:rsid w:val="004125B1"/>
    <w:rsid w:val="00412805"/>
    <w:rsid w:val="00412BF3"/>
    <w:rsid w:val="00412D24"/>
    <w:rsid w:val="00412D5D"/>
    <w:rsid w:val="0041306D"/>
    <w:rsid w:val="004132BD"/>
    <w:rsid w:val="00413342"/>
    <w:rsid w:val="00413520"/>
    <w:rsid w:val="004135D3"/>
    <w:rsid w:val="0041373C"/>
    <w:rsid w:val="004138AE"/>
    <w:rsid w:val="0041393A"/>
    <w:rsid w:val="00413BD8"/>
    <w:rsid w:val="00413CB3"/>
    <w:rsid w:val="00413F52"/>
    <w:rsid w:val="00413FEE"/>
    <w:rsid w:val="00414149"/>
    <w:rsid w:val="004142F0"/>
    <w:rsid w:val="004145E8"/>
    <w:rsid w:val="00414743"/>
    <w:rsid w:val="0041482C"/>
    <w:rsid w:val="00414FE6"/>
    <w:rsid w:val="00415069"/>
    <w:rsid w:val="00415249"/>
    <w:rsid w:val="004152FF"/>
    <w:rsid w:val="004157C3"/>
    <w:rsid w:val="004159CB"/>
    <w:rsid w:val="00415BC2"/>
    <w:rsid w:val="00415E47"/>
    <w:rsid w:val="004160BE"/>
    <w:rsid w:val="00416827"/>
    <w:rsid w:val="00416BAD"/>
    <w:rsid w:val="00416C07"/>
    <w:rsid w:val="0041724E"/>
    <w:rsid w:val="004173F1"/>
    <w:rsid w:val="0041759D"/>
    <w:rsid w:val="00417992"/>
    <w:rsid w:val="00417D63"/>
    <w:rsid w:val="004203A6"/>
    <w:rsid w:val="00420570"/>
    <w:rsid w:val="00420AEE"/>
    <w:rsid w:val="00420C83"/>
    <w:rsid w:val="00420DFC"/>
    <w:rsid w:val="004210F8"/>
    <w:rsid w:val="0042114C"/>
    <w:rsid w:val="0042183D"/>
    <w:rsid w:val="00421AE5"/>
    <w:rsid w:val="00421D2F"/>
    <w:rsid w:val="00421E62"/>
    <w:rsid w:val="004224C8"/>
    <w:rsid w:val="004226AA"/>
    <w:rsid w:val="00422873"/>
    <w:rsid w:val="00422BC7"/>
    <w:rsid w:val="00422C75"/>
    <w:rsid w:val="00422CA0"/>
    <w:rsid w:val="00422EBB"/>
    <w:rsid w:val="00422F05"/>
    <w:rsid w:val="004230B2"/>
    <w:rsid w:val="0042359C"/>
    <w:rsid w:val="0042365E"/>
    <w:rsid w:val="0042397B"/>
    <w:rsid w:val="00423995"/>
    <w:rsid w:val="00423BC4"/>
    <w:rsid w:val="00423C2D"/>
    <w:rsid w:val="00423D31"/>
    <w:rsid w:val="00423DE6"/>
    <w:rsid w:val="00424440"/>
    <w:rsid w:val="0042457D"/>
    <w:rsid w:val="00424845"/>
    <w:rsid w:val="004248B1"/>
    <w:rsid w:val="004249EE"/>
    <w:rsid w:val="00424B21"/>
    <w:rsid w:val="00424B23"/>
    <w:rsid w:val="00424DC2"/>
    <w:rsid w:val="0042516C"/>
    <w:rsid w:val="004252CF"/>
    <w:rsid w:val="0042566B"/>
    <w:rsid w:val="00425906"/>
    <w:rsid w:val="004259F4"/>
    <w:rsid w:val="00425C8A"/>
    <w:rsid w:val="00425D99"/>
    <w:rsid w:val="004260E8"/>
    <w:rsid w:val="004262EE"/>
    <w:rsid w:val="0042633C"/>
    <w:rsid w:val="00426404"/>
    <w:rsid w:val="004269A3"/>
    <w:rsid w:val="00426A85"/>
    <w:rsid w:val="00426D21"/>
    <w:rsid w:val="00426D68"/>
    <w:rsid w:val="00426DB9"/>
    <w:rsid w:val="00426E9D"/>
    <w:rsid w:val="00427157"/>
    <w:rsid w:val="004277F0"/>
    <w:rsid w:val="004279B4"/>
    <w:rsid w:val="004279B7"/>
    <w:rsid w:val="00427A32"/>
    <w:rsid w:val="00427DAF"/>
    <w:rsid w:val="00427E41"/>
    <w:rsid w:val="00427E45"/>
    <w:rsid w:val="00430151"/>
    <w:rsid w:val="0043026C"/>
    <w:rsid w:val="0043042A"/>
    <w:rsid w:val="0043059B"/>
    <w:rsid w:val="004305F5"/>
    <w:rsid w:val="00430881"/>
    <w:rsid w:val="00430CA0"/>
    <w:rsid w:val="00430DA9"/>
    <w:rsid w:val="00430F4D"/>
    <w:rsid w:val="004310BB"/>
    <w:rsid w:val="004312ED"/>
    <w:rsid w:val="00431372"/>
    <w:rsid w:val="00431425"/>
    <w:rsid w:val="0043168F"/>
    <w:rsid w:val="00431824"/>
    <w:rsid w:val="00431BD8"/>
    <w:rsid w:val="00432146"/>
    <w:rsid w:val="00432208"/>
    <w:rsid w:val="004329F8"/>
    <w:rsid w:val="00432C2C"/>
    <w:rsid w:val="00432CFE"/>
    <w:rsid w:val="00432F60"/>
    <w:rsid w:val="004332DC"/>
    <w:rsid w:val="00433462"/>
    <w:rsid w:val="0043364B"/>
    <w:rsid w:val="00433837"/>
    <w:rsid w:val="00433940"/>
    <w:rsid w:val="00433964"/>
    <w:rsid w:val="004339C2"/>
    <w:rsid w:val="00433BB7"/>
    <w:rsid w:val="00433F6D"/>
    <w:rsid w:val="00434049"/>
    <w:rsid w:val="0043415C"/>
    <w:rsid w:val="00434244"/>
    <w:rsid w:val="00434519"/>
    <w:rsid w:val="004348A9"/>
    <w:rsid w:val="00434900"/>
    <w:rsid w:val="00434B0C"/>
    <w:rsid w:val="00434CD2"/>
    <w:rsid w:val="00434D7A"/>
    <w:rsid w:val="00434E8B"/>
    <w:rsid w:val="00434FCF"/>
    <w:rsid w:val="00435068"/>
    <w:rsid w:val="004350B2"/>
    <w:rsid w:val="004353CF"/>
    <w:rsid w:val="004356B4"/>
    <w:rsid w:val="0043571D"/>
    <w:rsid w:val="0043594D"/>
    <w:rsid w:val="00435FE1"/>
    <w:rsid w:val="00436454"/>
    <w:rsid w:val="004364E0"/>
    <w:rsid w:val="0043664D"/>
    <w:rsid w:val="00436884"/>
    <w:rsid w:val="00436990"/>
    <w:rsid w:val="00436BC3"/>
    <w:rsid w:val="00436D4D"/>
    <w:rsid w:val="00437249"/>
    <w:rsid w:val="004376FA"/>
    <w:rsid w:val="00437A49"/>
    <w:rsid w:val="00437F3D"/>
    <w:rsid w:val="0044019D"/>
    <w:rsid w:val="004402F6"/>
    <w:rsid w:val="0044050E"/>
    <w:rsid w:val="00440648"/>
    <w:rsid w:val="00440908"/>
    <w:rsid w:val="00440F43"/>
    <w:rsid w:val="004411F0"/>
    <w:rsid w:val="00441228"/>
    <w:rsid w:val="004413AF"/>
    <w:rsid w:val="004416D2"/>
    <w:rsid w:val="00441E92"/>
    <w:rsid w:val="00441FC2"/>
    <w:rsid w:val="00442031"/>
    <w:rsid w:val="00442381"/>
    <w:rsid w:val="00442520"/>
    <w:rsid w:val="00442596"/>
    <w:rsid w:val="00442BD3"/>
    <w:rsid w:val="00442CF0"/>
    <w:rsid w:val="00442FCA"/>
    <w:rsid w:val="00442FCF"/>
    <w:rsid w:val="0044310B"/>
    <w:rsid w:val="004431CF"/>
    <w:rsid w:val="00443428"/>
    <w:rsid w:val="00443469"/>
    <w:rsid w:val="00443487"/>
    <w:rsid w:val="00443845"/>
    <w:rsid w:val="004438F8"/>
    <w:rsid w:val="00443B26"/>
    <w:rsid w:val="00443D50"/>
    <w:rsid w:val="00443F1B"/>
    <w:rsid w:val="00443F58"/>
    <w:rsid w:val="004443B0"/>
    <w:rsid w:val="004443CE"/>
    <w:rsid w:val="0044463C"/>
    <w:rsid w:val="004448FC"/>
    <w:rsid w:val="004449A0"/>
    <w:rsid w:val="00444F4F"/>
    <w:rsid w:val="00445066"/>
    <w:rsid w:val="00445073"/>
    <w:rsid w:val="0044515E"/>
    <w:rsid w:val="00445570"/>
    <w:rsid w:val="004457F6"/>
    <w:rsid w:val="00445850"/>
    <w:rsid w:val="00445A3E"/>
    <w:rsid w:val="00445B6D"/>
    <w:rsid w:val="00445CD6"/>
    <w:rsid w:val="00445F52"/>
    <w:rsid w:val="00446042"/>
    <w:rsid w:val="00446379"/>
    <w:rsid w:val="0044649F"/>
    <w:rsid w:val="00446978"/>
    <w:rsid w:val="00446996"/>
    <w:rsid w:val="00446A51"/>
    <w:rsid w:val="00446ACC"/>
    <w:rsid w:val="00446FD9"/>
    <w:rsid w:val="00447036"/>
    <w:rsid w:val="0044720A"/>
    <w:rsid w:val="004474B8"/>
    <w:rsid w:val="00447545"/>
    <w:rsid w:val="004475C2"/>
    <w:rsid w:val="004478E8"/>
    <w:rsid w:val="00447BAD"/>
    <w:rsid w:val="00447D22"/>
    <w:rsid w:val="00447DAE"/>
    <w:rsid w:val="00447EEF"/>
    <w:rsid w:val="00450294"/>
    <w:rsid w:val="0045038C"/>
    <w:rsid w:val="00450788"/>
    <w:rsid w:val="00450B3C"/>
    <w:rsid w:val="00450B52"/>
    <w:rsid w:val="00450D32"/>
    <w:rsid w:val="0045118A"/>
    <w:rsid w:val="00451267"/>
    <w:rsid w:val="004513EC"/>
    <w:rsid w:val="004514C0"/>
    <w:rsid w:val="00451615"/>
    <w:rsid w:val="004519DA"/>
    <w:rsid w:val="00451CF2"/>
    <w:rsid w:val="00451ED3"/>
    <w:rsid w:val="0045249C"/>
    <w:rsid w:val="004525C6"/>
    <w:rsid w:val="004527C3"/>
    <w:rsid w:val="004529AC"/>
    <w:rsid w:val="0045306C"/>
    <w:rsid w:val="00453165"/>
    <w:rsid w:val="004531C1"/>
    <w:rsid w:val="004532CE"/>
    <w:rsid w:val="004535D0"/>
    <w:rsid w:val="00453786"/>
    <w:rsid w:val="00453B2E"/>
    <w:rsid w:val="00453C92"/>
    <w:rsid w:val="00453CDE"/>
    <w:rsid w:val="0045442A"/>
    <w:rsid w:val="00454915"/>
    <w:rsid w:val="00454980"/>
    <w:rsid w:val="00454BB6"/>
    <w:rsid w:val="00455016"/>
    <w:rsid w:val="00455025"/>
    <w:rsid w:val="0045516C"/>
    <w:rsid w:val="004551D8"/>
    <w:rsid w:val="00455411"/>
    <w:rsid w:val="0045566E"/>
    <w:rsid w:val="00455C5F"/>
    <w:rsid w:val="00455EA6"/>
    <w:rsid w:val="00456009"/>
    <w:rsid w:val="0045645D"/>
    <w:rsid w:val="00456AD9"/>
    <w:rsid w:val="00456D6C"/>
    <w:rsid w:val="00456DA3"/>
    <w:rsid w:val="00456F9A"/>
    <w:rsid w:val="00457052"/>
    <w:rsid w:val="00457061"/>
    <w:rsid w:val="004575D6"/>
    <w:rsid w:val="004575F7"/>
    <w:rsid w:val="00457836"/>
    <w:rsid w:val="0045785A"/>
    <w:rsid w:val="00457C63"/>
    <w:rsid w:val="00460040"/>
    <w:rsid w:val="004604BE"/>
    <w:rsid w:val="00460C7D"/>
    <w:rsid w:val="00460CA8"/>
    <w:rsid w:val="00460E35"/>
    <w:rsid w:val="00460EE3"/>
    <w:rsid w:val="00461122"/>
    <w:rsid w:val="00461325"/>
    <w:rsid w:val="0046132A"/>
    <w:rsid w:val="00461822"/>
    <w:rsid w:val="004619C6"/>
    <w:rsid w:val="00462096"/>
    <w:rsid w:val="00462572"/>
    <w:rsid w:val="00462701"/>
    <w:rsid w:val="00462774"/>
    <w:rsid w:val="004628A8"/>
    <w:rsid w:val="004629C4"/>
    <w:rsid w:val="00462CB6"/>
    <w:rsid w:val="00462EB7"/>
    <w:rsid w:val="00462FFA"/>
    <w:rsid w:val="0046335C"/>
    <w:rsid w:val="0046339F"/>
    <w:rsid w:val="004634B4"/>
    <w:rsid w:val="0046365B"/>
    <w:rsid w:val="004636A2"/>
    <w:rsid w:val="004636AA"/>
    <w:rsid w:val="0046373B"/>
    <w:rsid w:val="00463B3F"/>
    <w:rsid w:val="00463BAD"/>
    <w:rsid w:val="00463C53"/>
    <w:rsid w:val="004640C9"/>
    <w:rsid w:val="004645F6"/>
    <w:rsid w:val="00464BC6"/>
    <w:rsid w:val="00464DE2"/>
    <w:rsid w:val="00464F6A"/>
    <w:rsid w:val="00465040"/>
    <w:rsid w:val="004654FE"/>
    <w:rsid w:val="00465521"/>
    <w:rsid w:val="004658E9"/>
    <w:rsid w:val="004659DC"/>
    <w:rsid w:val="00465F55"/>
    <w:rsid w:val="00465FF3"/>
    <w:rsid w:val="0046628E"/>
    <w:rsid w:val="00466341"/>
    <w:rsid w:val="004665DE"/>
    <w:rsid w:val="0046695D"/>
    <w:rsid w:val="004669E7"/>
    <w:rsid w:val="00466B8F"/>
    <w:rsid w:val="00466C1A"/>
    <w:rsid w:val="00466CC4"/>
    <w:rsid w:val="00466DBC"/>
    <w:rsid w:val="0046717D"/>
    <w:rsid w:val="004671AD"/>
    <w:rsid w:val="004674C7"/>
    <w:rsid w:val="00467752"/>
    <w:rsid w:val="00467873"/>
    <w:rsid w:val="00467B0E"/>
    <w:rsid w:val="00467EC0"/>
    <w:rsid w:val="00467ED6"/>
    <w:rsid w:val="00467FEF"/>
    <w:rsid w:val="0047015D"/>
    <w:rsid w:val="00470414"/>
    <w:rsid w:val="00470A1A"/>
    <w:rsid w:val="00470BC9"/>
    <w:rsid w:val="00470E0C"/>
    <w:rsid w:val="00470F3A"/>
    <w:rsid w:val="00470F45"/>
    <w:rsid w:val="00471108"/>
    <w:rsid w:val="004714F4"/>
    <w:rsid w:val="004717E7"/>
    <w:rsid w:val="004719B4"/>
    <w:rsid w:val="004719F1"/>
    <w:rsid w:val="00471B80"/>
    <w:rsid w:val="00471D36"/>
    <w:rsid w:val="00471E08"/>
    <w:rsid w:val="00471F6D"/>
    <w:rsid w:val="004721DB"/>
    <w:rsid w:val="004722EA"/>
    <w:rsid w:val="004726A9"/>
    <w:rsid w:val="0047291C"/>
    <w:rsid w:val="00472BC4"/>
    <w:rsid w:val="00472E7C"/>
    <w:rsid w:val="00473274"/>
    <w:rsid w:val="00473471"/>
    <w:rsid w:val="0047362B"/>
    <w:rsid w:val="00473691"/>
    <w:rsid w:val="00473900"/>
    <w:rsid w:val="00473959"/>
    <w:rsid w:val="00473BC4"/>
    <w:rsid w:val="0047402F"/>
    <w:rsid w:val="00474038"/>
    <w:rsid w:val="004743ED"/>
    <w:rsid w:val="00474650"/>
    <w:rsid w:val="00474958"/>
    <w:rsid w:val="004749CB"/>
    <w:rsid w:val="00474CBC"/>
    <w:rsid w:val="00475031"/>
    <w:rsid w:val="004751EE"/>
    <w:rsid w:val="004752D0"/>
    <w:rsid w:val="00475420"/>
    <w:rsid w:val="00475451"/>
    <w:rsid w:val="004755A0"/>
    <w:rsid w:val="004757FD"/>
    <w:rsid w:val="00475897"/>
    <w:rsid w:val="00475DF2"/>
    <w:rsid w:val="00476122"/>
    <w:rsid w:val="004761BE"/>
    <w:rsid w:val="004764A8"/>
    <w:rsid w:val="00476682"/>
    <w:rsid w:val="004768F4"/>
    <w:rsid w:val="00476CF8"/>
    <w:rsid w:val="00476D06"/>
    <w:rsid w:val="00476D90"/>
    <w:rsid w:val="00477438"/>
    <w:rsid w:val="0047776F"/>
    <w:rsid w:val="00477A61"/>
    <w:rsid w:val="00477EDE"/>
    <w:rsid w:val="004800BE"/>
    <w:rsid w:val="00480159"/>
    <w:rsid w:val="004801A3"/>
    <w:rsid w:val="004802BD"/>
    <w:rsid w:val="0048037B"/>
    <w:rsid w:val="0048047D"/>
    <w:rsid w:val="004804A0"/>
    <w:rsid w:val="004807E1"/>
    <w:rsid w:val="0048080A"/>
    <w:rsid w:val="00480BB7"/>
    <w:rsid w:val="004811A7"/>
    <w:rsid w:val="0048168F"/>
    <w:rsid w:val="00481A76"/>
    <w:rsid w:val="00481A8B"/>
    <w:rsid w:val="00481AD1"/>
    <w:rsid w:val="00481C5A"/>
    <w:rsid w:val="00481FAA"/>
    <w:rsid w:val="0048214E"/>
    <w:rsid w:val="0048225D"/>
    <w:rsid w:val="00482273"/>
    <w:rsid w:val="00482344"/>
    <w:rsid w:val="00482AF0"/>
    <w:rsid w:val="00482D76"/>
    <w:rsid w:val="00482FCD"/>
    <w:rsid w:val="00483211"/>
    <w:rsid w:val="004834FC"/>
    <w:rsid w:val="00484167"/>
    <w:rsid w:val="004842FE"/>
    <w:rsid w:val="0048431E"/>
    <w:rsid w:val="004845CB"/>
    <w:rsid w:val="004845E7"/>
    <w:rsid w:val="00484629"/>
    <w:rsid w:val="00484631"/>
    <w:rsid w:val="00484692"/>
    <w:rsid w:val="004846CC"/>
    <w:rsid w:val="00484700"/>
    <w:rsid w:val="00484773"/>
    <w:rsid w:val="0048486E"/>
    <w:rsid w:val="0048487D"/>
    <w:rsid w:val="00484CBB"/>
    <w:rsid w:val="00484D7F"/>
    <w:rsid w:val="004855A3"/>
    <w:rsid w:val="004857A7"/>
    <w:rsid w:val="004858A8"/>
    <w:rsid w:val="004858EA"/>
    <w:rsid w:val="00485BB9"/>
    <w:rsid w:val="00485BD2"/>
    <w:rsid w:val="00485BE1"/>
    <w:rsid w:val="00485C92"/>
    <w:rsid w:val="0048605B"/>
    <w:rsid w:val="004860C2"/>
    <w:rsid w:val="00486245"/>
    <w:rsid w:val="00486474"/>
    <w:rsid w:val="004865F1"/>
    <w:rsid w:val="00486875"/>
    <w:rsid w:val="00486B6A"/>
    <w:rsid w:val="00486B87"/>
    <w:rsid w:val="00487189"/>
    <w:rsid w:val="004874FB"/>
    <w:rsid w:val="00487916"/>
    <w:rsid w:val="00487F31"/>
    <w:rsid w:val="00487F6B"/>
    <w:rsid w:val="00490179"/>
    <w:rsid w:val="004904EF"/>
    <w:rsid w:val="0049063C"/>
    <w:rsid w:val="00490655"/>
    <w:rsid w:val="004907B3"/>
    <w:rsid w:val="00490B33"/>
    <w:rsid w:val="00490DE5"/>
    <w:rsid w:val="00490FAA"/>
    <w:rsid w:val="00491176"/>
    <w:rsid w:val="004912DD"/>
    <w:rsid w:val="00491A06"/>
    <w:rsid w:val="00491A60"/>
    <w:rsid w:val="00491B51"/>
    <w:rsid w:val="00491F31"/>
    <w:rsid w:val="00492027"/>
    <w:rsid w:val="004926AB"/>
    <w:rsid w:val="0049278C"/>
    <w:rsid w:val="0049280D"/>
    <w:rsid w:val="004928DA"/>
    <w:rsid w:val="00492C9A"/>
    <w:rsid w:val="0049304F"/>
    <w:rsid w:val="004937EF"/>
    <w:rsid w:val="00493839"/>
    <w:rsid w:val="00493ACC"/>
    <w:rsid w:val="00493CE8"/>
    <w:rsid w:val="00493FF7"/>
    <w:rsid w:val="0049439B"/>
    <w:rsid w:val="004944DA"/>
    <w:rsid w:val="00494650"/>
    <w:rsid w:val="004946CD"/>
    <w:rsid w:val="00494776"/>
    <w:rsid w:val="00494E6E"/>
    <w:rsid w:val="004950F8"/>
    <w:rsid w:val="00495197"/>
    <w:rsid w:val="004955FE"/>
    <w:rsid w:val="0049580A"/>
    <w:rsid w:val="004959E1"/>
    <w:rsid w:val="00495DA0"/>
    <w:rsid w:val="00495EF9"/>
    <w:rsid w:val="00496802"/>
    <w:rsid w:val="00496CA7"/>
    <w:rsid w:val="00496CAB"/>
    <w:rsid w:val="00496DA7"/>
    <w:rsid w:val="00496F71"/>
    <w:rsid w:val="00497044"/>
    <w:rsid w:val="00497212"/>
    <w:rsid w:val="004972E3"/>
    <w:rsid w:val="004975DA"/>
    <w:rsid w:val="004976BF"/>
    <w:rsid w:val="00497B37"/>
    <w:rsid w:val="00497D47"/>
    <w:rsid w:val="00497F4E"/>
    <w:rsid w:val="00497F5D"/>
    <w:rsid w:val="004A00EE"/>
    <w:rsid w:val="004A0161"/>
    <w:rsid w:val="004A0346"/>
    <w:rsid w:val="004A036C"/>
    <w:rsid w:val="004A0724"/>
    <w:rsid w:val="004A0772"/>
    <w:rsid w:val="004A0CD5"/>
    <w:rsid w:val="004A1234"/>
    <w:rsid w:val="004A12B5"/>
    <w:rsid w:val="004A1396"/>
    <w:rsid w:val="004A1401"/>
    <w:rsid w:val="004A16F1"/>
    <w:rsid w:val="004A172B"/>
    <w:rsid w:val="004A1790"/>
    <w:rsid w:val="004A2178"/>
    <w:rsid w:val="004A21C1"/>
    <w:rsid w:val="004A24CB"/>
    <w:rsid w:val="004A264F"/>
    <w:rsid w:val="004A26DA"/>
    <w:rsid w:val="004A2795"/>
    <w:rsid w:val="004A279E"/>
    <w:rsid w:val="004A28E6"/>
    <w:rsid w:val="004A2B6B"/>
    <w:rsid w:val="004A2E51"/>
    <w:rsid w:val="004A2F26"/>
    <w:rsid w:val="004A2FF6"/>
    <w:rsid w:val="004A306E"/>
    <w:rsid w:val="004A3119"/>
    <w:rsid w:val="004A34A2"/>
    <w:rsid w:val="004A3AAA"/>
    <w:rsid w:val="004A3AD1"/>
    <w:rsid w:val="004A3BF9"/>
    <w:rsid w:val="004A3E7C"/>
    <w:rsid w:val="004A40F2"/>
    <w:rsid w:val="004A42B3"/>
    <w:rsid w:val="004A447E"/>
    <w:rsid w:val="004A4631"/>
    <w:rsid w:val="004A48A2"/>
    <w:rsid w:val="004A4C2F"/>
    <w:rsid w:val="004A4E73"/>
    <w:rsid w:val="004A51FD"/>
    <w:rsid w:val="004A5374"/>
    <w:rsid w:val="004A5426"/>
    <w:rsid w:val="004A5474"/>
    <w:rsid w:val="004A5501"/>
    <w:rsid w:val="004A56CD"/>
    <w:rsid w:val="004A5786"/>
    <w:rsid w:val="004A59DE"/>
    <w:rsid w:val="004A5FE5"/>
    <w:rsid w:val="004A60CD"/>
    <w:rsid w:val="004A612B"/>
    <w:rsid w:val="004A617D"/>
    <w:rsid w:val="004A617F"/>
    <w:rsid w:val="004A62EA"/>
    <w:rsid w:val="004A6390"/>
    <w:rsid w:val="004A63C8"/>
    <w:rsid w:val="004A65CD"/>
    <w:rsid w:val="004A67CC"/>
    <w:rsid w:val="004A6821"/>
    <w:rsid w:val="004A6AB2"/>
    <w:rsid w:val="004A6E7A"/>
    <w:rsid w:val="004A6F29"/>
    <w:rsid w:val="004A71D0"/>
    <w:rsid w:val="004A728B"/>
    <w:rsid w:val="004A760A"/>
    <w:rsid w:val="004A7CFA"/>
    <w:rsid w:val="004A7F35"/>
    <w:rsid w:val="004B00E7"/>
    <w:rsid w:val="004B01F4"/>
    <w:rsid w:val="004B028A"/>
    <w:rsid w:val="004B0382"/>
    <w:rsid w:val="004B0BC0"/>
    <w:rsid w:val="004B0BE4"/>
    <w:rsid w:val="004B0D87"/>
    <w:rsid w:val="004B0D8B"/>
    <w:rsid w:val="004B0DDC"/>
    <w:rsid w:val="004B0E62"/>
    <w:rsid w:val="004B120D"/>
    <w:rsid w:val="004B1286"/>
    <w:rsid w:val="004B1360"/>
    <w:rsid w:val="004B178B"/>
    <w:rsid w:val="004B1795"/>
    <w:rsid w:val="004B18EE"/>
    <w:rsid w:val="004B191E"/>
    <w:rsid w:val="004B209F"/>
    <w:rsid w:val="004B23A7"/>
    <w:rsid w:val="004B27BC"/>
    <w:rsid w:val="004B28CD"/>
    <w:rsid w:val="004B2C47"/>
    <w:rsid w:val="004B2E27"/>
    <w:rsid w:val="004B2E91"/>
    <w:rsid w:val="004B2E9C"/>
    <w:rsid w:val="004B3301"/>
    <w:rsid w:val="004B332F"/>
    <w:rsid w:val="004B33FB"/>
    <w:rsid w:val="004B34FC"/>
    <w:rsid w:val="004B3517"/>
    <w:rsid w:val="004B361C"/>
    <w:rsid w:val="004B3688"/>
    <w:rsid w:val="004B37DE"/>
    <w:rsid w:val="004B3935"/>
    <w:rsid w:val="004B3A6B"/>
    <w:rsid w:val="004B3FB0"/>
    <w:rsid w:val="004B40C2"/>
    <w:rsid w:val="004B4271"/>
    <w:rsid w:val="004B43DA"/>
    <w:rsid w:val="004B43FC"/>
    <w:rsid w:val="004B4505"/>
    <w:rsid w:val="004B483A"/>
    <w:rsid w:val="004B4957"/>
    <w:rsid w:val="004B4C32"/>
    <w:rsid w:val="004B4EF6"/>
    <w:rsid w:val="004B53B1"/>
    <w:rsid w:val="004B5565"/>
    <w:rsid w:val="004B55E9"/>
    <w:rsid w:val="004B590B"/>
    <w:rsid w:val="004B591B"/>
    <w:rsid w:val="004B5DE0"/>
    <w:rsid w:val="004B64F2"/>
    <w:rsid w:val="004B655B"/>
    <w:rsid w:val="004B6567"/>
    <w:rsid w:val="004B6A60"/>
    <w:rsid w:val="004B6BD0"/>
    <w:rsid w:val="004B6CAF"/>
    <w:rsid w:val="004B7125"/>
    <w:rsid w:val="004B7145"/>
    <w:rsid w:val="004B78D9"/>
    <w:rsid w:val="004B7904"/>
    <w:rsid w:val="004B7986"/>
    <w:rsid w:val="004B79FE"/>
    <w:rsid w:val="004B7B9C"/>
    <w:rsid w:val="004B7C00"/>
    <w:rsid w:val="004B7F5B"/>
    <w:rsid w:val="004C0066"/>
    <w:rsid w:val="004C00DC"/>
    <w:rsid w:val="004C0773"/>
    <w:rsid w:val="004C07EB"/>
    <w:rsid w:val="004C0D9B"/>
    <w:rsid w:val="004C0E58"/>
    <w:rsid w:val="004C0FB8"/>
    <w:rsid w:val="004C124E"/>
    <w:rsid w:val="004C1279"/>
    <w:rsid w:val="004C150B"/>
    <w:rsid w:val="004C178F"/>
    <w:rsid w:val="004C17E0"/>
    <w:rsid w:val="004C1A36"/>
    <w:rsid w:val="004C1C45"/>
    <w:rsid w:val="004C1F81"/>
    <w:rsid w:val="004C2174"/>
    <w:rsid w:val="004C23D1"/>
    <w:rsid w:val="004C2483"/>
    <w:rsid w:val="004C274B"/>
    <w:rsid w:val="004C2986"/>
    <w:rsid w:val="004C2AD9"/>
    <w:rsid w:val="004C2DC3"/>
    <w:rsid w:val="004C3226"/>
    <w:rsid w:val="004C340B"/>
    <w:rsid w:val="004C39A9"/>
    <w:rsid w:val="004C3C95"/>
    <w:rsid w:val="004C3D08"/>
    <w:rsid w:val="004C3E9A"/>
    <w:rsid w:val="004C3F09"/>
    <w:rsid w:val="004C402F"/>
    <w:rsid w:val="004C41E4"/>
    <w:rsid w:val="004C454F"/>
    <w:rsid w:val="004C52A4"/>
    <w:rsid w:val="004C542E"/>
    <w:rsid w:val="004C58B1"/>
    <w:rsid w:val="004C5E6E"/>
    <w:rsid w:val="004C5EF7"/>
    <w:rsid w:val="004C6186"/>
    <w:rsid w:val="004C61C8"/>
    <w:rsid w:val="004C6266"/>
    <w:rsid w:val="004C6733"/>
    <w:rsid w:val="004C6BD5"/>
    <w:rsid w:val="004C6BD6"/>
    <w:rsid w:val="004C6D95"/>
    <w:rsid w:val="004C6E3B"/>
    <w:rsid w:val="004C6EDC"/>
    <w:rsid w:val="004C702A"/>
    <w:rsid w:val="004C72B3"/>
    <w:rsid w:val="004C72E6"/>
    <w:rsid w:val="004C7413"/>
    <w:rsid w:val="004C789F"/>
    <w:rsid w:val="004C7AFB"/>
    <w:rsid w:val="004C7B57"/>
    <w:rsid w:val="004C7B6E"/>
    <w:rsid w:val="004C7EE5"/>
    <w:rsid w:val="004D0489"/>
    <w:rsid w:val="004D0816"/>
    <w:rsid w:val="004D0BB5"/>
    <w:rsid w:val="004D0DB4"/>
    <w:rsid w:val="004D0FF8"/>
    <w:rsid w:val="004D121C"/>
    <w:rsid w:val="004D1350"/>
    <w:rsid w:val="004D1470"/>
    <w:rsid w:val="004D158A"/>
    <w:rsid w:val="004D168D"/>
    <w:rsid w:val="004D1987"/>
    <w:rsid w:val="004D1A40"/>
    <w:rsid w:val="004D1AA2"/>
    <w:rsid w:val="004D1B9B"/>
    <w:rsid w:val="004D1E08"/>
    <w:rsid w:val="004D1E67"/>
    <w:rsid w:val="004D1FDF"/>
    <w:rsid w:val="004D2011"/>
    <w:rsid w:val="004D261B"/>
    <w:rsid w:val="004D2637"/>
    <w:rsid w:val="004D2709"/>
    <w:rsid w:val="004D278C"/>
    <w:rsid w:val="004D2A9F"/>
    <w:rsid w:val="004D2FED"/>
    <w:rsid w:val="004D314C"/>
    <w:rsid w:val="004D35D7"/>
    <w:rsid w:val="004D37BF"/>
    <w:rsid w:val="004D3C95"/>
    <w:rsid w:val="004D3C9C"/>
    <w:rsid w:val="004D3E07"/>
    <w:rsid w:val="004D3FAE"/>
    <w:rsid w:val="004D411D"/>
    <w:rsid w:val="004D431F"/>
    <w:rsid w:val="004D4647"/>
    <w:rsid w:val="004D4B2C"/>
    <w:rsid w:val="004D4D6A"/>
    <w:rsid w:val="004D4F55"/>
    <w:rsid w:val="004D519D"/>
    <w:rsid w:val="004D52FE"/>
    <w:rsid w:val="004D543D"/>
    <w:rsid w:val="004D54BA"/>
    <w:rsid w:val="004D5578"/>
    <w:rsid w:val="004D559E"/>
    <w:rsid w:val="004D5991"/>
    <w:rsid w:val="004D5A1E"/>
    <w:rsid w:val="004D5DCF"/>
    <w:rsid w:val="004D6106"/>
    <w:rsid w:val="004D66EE"/>
    <w:rsid w:val="004D66EF"/>
    <w:rsid w:val="004D6D87"/>
    <w:rsid w:val="004D7145"/>
    <w:rsid w:val="004D78C7"/>
    <w:rsid w:val="004D7984"/>
    <w:rsid w:val="004D7B0F"/>
    <w:rsid w:val="004E058B"/>
    <w:rsid w:val="004E0734"/>
    <w:rsid w:val="004E077A"/>
    <w:rsid w:val="004E07B8"/>
    <w:rsid w:val="004E0D7E"/>
    <w:rsid w:val="004E0DBC"/>
    <w:rsid w:val="004E0E7F"/>
    <w:rsid w:val="004E0E9A"/>
    <w:rsid w:val="004E12F9"/>
    <w:rsid w:val="004E13AB"/>
    <w:rsid w:val="004E140F"/>
    <w:rsid w:val="004E1674"/>
    <w:rsid w:val="004E1789"/>
    <w:rsid w:val="004E1C1B"/>
    <w:rsid w:val="004E1C20"/>
    <w:rsid w:val="004E1C83"/>
    <w:rsid w:val="004E1D1B"/>
    <w:rsid w:val="004E1EF4"/>
    <w:rsid w:val="004E1F70"/>
    <w:rsid w:val="004E2054"/>
    <w:rsid w:val="004E2070"/>
    <w:rsid w:val="004E2223"/>
    <w:rsid w:val="004E22D7"/>
    <w:rsid w:val="004E22EE"/>
    <w:rsid w:val="004E27F7"/>
    <w:rsid w:val="004E2937"/>
    <w:rsid w:val="004E2A33"/>
    <w:rsid w:val="004E2BFB"/>
    <w:rsid w:val="004E2C94"/>
    <w:rsid w:val="004E308B"/>
    <w:rsid w:val="004E3101"/>
    <w:rsid w:val="004E3513"/>
    <w:rsid w:val="004E36AE"/>
    <w:rsid w:val="004E36BA"/>
    <w:rsid w:val="004E36FF"/>
    <w:rsid w:val="004E37A6"/>
    <w:rsid w:val="004E386C"/>
    <w:rsid w:val="004E38D3"/>
    <w:rsid w:val="004E3F5A"/>
    <w:rsid w:val="004E46D5"/>
    <w:rsid w:val="004E476B"/>
    <w:rsid w:val="004E4778"/>
    <w:rsid w:val="004E4B0B"/>
    <w:rsid w:val="004E4C76"/>
    <w:rsid w:val="004E4F9E"/>
    <w:rsid w:val="004E5101"/>
    <w:rsid w:val="004E532D"/>
    <w:rsid w:val="004E5B38"/>
    <w:rsid w:val="004E5C29"/>
    <w:rsid w:val="004E5D94"/>
    <w:rsid w:val="004E62E8"/>
    <w:rsid w:val="004E6315"/>
    <w:rsid w:val="004E699E"/>
    <w:rsid w:val="004E6E1F"/>
    <w:rsid w:val="004E7168"/>
    <w:rsid w:val="004E7545"/>
    <w:rsid w:val="004E7B10"/>
    <w:rsid w:val="004F0085"/>
    <w:rsid w:val="004F0370"/>
    <w:rsid w:val="004F03F9"/>
    <w:rsid w:val="004F056F"/>
    <w:rsid w:val="004F0A1A"/>
    <w:rsid w:val="004F0B4C"/>
    <w:rsid w:val="004F10B2"/>
    <w:rsid w:val="004F1119"/>
    <w:rsid w:val="004F1130"/>
    <w:rsid w:val="004F11A2"/>
    <w:rsid w:val="004F11BD"/>
    <w:rsid w:val="004F13B1"/>
    <w:rsid w:val="004F17BB"/>
    <w:rsid w:val="004F1859"/>
    <w:rsid w:val="004F1A89"/>
    <w:rsid w:val="004F2003"/>
    <w:rsid w:val="004F214F"/>
    <w:rsid w:val="004F24CB"/>
    <w:rsid w:val="004F2526"/>
    <w:rsid w:val="004F2671"/>
    <w:rsid w:val="004F2912"/>
    <w:rsid w:val="004F2B02"/>
    <w:rsid w:val="004F2BCD"/>
    <w:rsid w:val="004F2F27"/>
    <w:rsid w:val="004F2FE5"/>
    <w:rsid w:val="004F3449"/>
    <w:rsid w:val="004F382E"/>
    <w:rsid w:val="004F39F5"/>
    <w:rsid w:val="004F3BCB"/>
    <w:rsid w:val="004F3F11"/>
    <w:rsid w:val="004F3F2F"/>
    <w:rsid w:val="004F3F8B"/>
    <w:rsid w:val="004F434E"/>
    <w:rsid w:val="004F4872"/>
    <w:rsid w:val="004F4B26"/>
    <w:rsid w:val="004F4F14"/>
    <w:rsid w:val="004F50DA"/>
    <w:rsid w:val="004F5250"/>
    <w:rsid w:val="004F526E"/>
    <w:rsid w:val="004F53C7"/>
    <w:rsid w:val="004F541D"/>
    <w:rsid w:val="004F5463"/>
    <w:rsid w:val="004F56C3"/>
    <w:rsid w:val="004F56CD"/>
    <w:rsid w:val="004F57DE"/>
    <w:rsid w:val="004F58C3"/>
    <w:rsid w:val="004F5D0A"/>
    <w:rsid w:val="004F5FBF"/>
    <w:rsid w:val="004F6247"/>
    <w:rsid w:val="004F6AB8"/>
    <w:rsid w:val="004F6B89"/>
    <w:rsid w:val="004F6CCE"/>
    <w:rsid w:val="004F7D66"/>
    <w:rsid w:val="004F7E58"/>
    <w:rsid w:val="004F7FAD"/>
    <w:rsid w:val="005001D8"/>
    <w:rsid w:val="00500A1B"/>
    <w:rsid w:val="00500A45"/>
    <w:rsid w:val="00500B74"/>
    <w:rsid w:val="00500C2C"/>
    <w:rsid w:val="00500ECD"/>
    <w:rsid w:val="00501329"/>
    <w:rsid w:val="00501576"/>
    <w:rsid w:val="00501ADB"/>
    <w:rsid w:val="005020EF"/>
    <w:rsid w:val="005021F0"/>
    <w:rsid w:val="0050250C"/>
    <w:rsid w:val="0050278A"/>
    <w:rsid w:val="0050289A"/>
    <w:rsid w:val="00502CE0"/>
    <w:rsid w:val="00502F5C"/>
    <w:rsid w:val="005031FB"/>
    <w:rsid w:val="00503477"/>
    <w:rsid w:val="00503508"/>
    <w:rsid w:val="00503895"/>
    <w:rsid w:val="00503BBE"/>
    <w:rsid w:val="00503C8A"/>
    <w:rsid w:val="00503FEB"/>
    <w:rsid w:val="00504145"/>
    <w:rsid w:val="005041D3"/>
    <w:rsid w:val="0050422C"/>
    <w:rsid w:val="00504431"/>
    <w:rsid w:val="00504961"/>
    <w:rsid w:val="00504987"/>
    <w:rsid w:val="00504C9D"/>
    <w:rsid w:val="00504E3B"/>
    <w:rsid w:val="005051A0"/>
    <w:rsid w:val="0050580A"/>
    <w:rsid w:val="0050581E"/>
    <w:rsid w:val="0050585C"/>
    <w:rsid w:val="0050589A"/>
    <w:rsid w:val="005059AA"/>
    <w:rsid w:val="005059F1"/>
    <w:rsid w:val="00505F0D"/>
    <w:rsid w:val="00506097"/>
    <w:rsid w:val="00506242"/>
    <w:rsid w:val="005062B2"/>
    <w:rsid w:val="00506365"/>
    <w:rsid w:val="00506A6C"/>
    <w:rsid w:val="00506ADA"/>
    <w:rsid w:val="00506C06"/>
    <w:rsid w:val="005072D0"/>
    <w:rsid w:val="00507659"/>
    <w:rsid w:val="00507688"/>
    <w:rsid w:val="00507709"/>
    <w:rsid w:val="00507876"/>
    <w:rsid w:val="005078A7"/>
    <w:rsid w:val="00507B47"/>
    <w:rsid w:val="00507BFB"/>
    <w:rsid w:val="00507C29"/>
    <w:rsid w:val="00507C80"/>
    <w:rsid w:val="00510039"/>
    <w:rsid w:val="0051025C"/>
    <w:rsid w:val="0051039F"/>
    <w:rsid w:val="00510403"/>
    <w:rsid w:val="0051042E"/>
    <w:rsid w:val="0051047F"/>
    <w:rsid w:val="00510C5A"/>
    <w:rsid w:val="00510D20"/>
    <w:rsid w:val="00510E50"/>
    <w:rsid w:val="00510F02"/>
    <w:rsid w:val="005111FD"/>
    <w:rsid w:val="00511350"/>
    <w:rsid w:val="005115BF"/>
    <w:rsid w:val="00511878"/>
    <w:rsid w:val="0051190E"/>
    <w:rsid w:val="00511B00"/>
    <w:rsid w:val="00511F51"/>
    <w:rsid w:val="00512102"/>
    <w:rsid w:val="0051214C"/>
    <w:rsid w:val="0051223F"/>
    <w:rsid w:val="00512244"/>
    <w:rsid w:val="005124BA"/>
    <w:rsid w:val="0051250D"/>
    <w:rsid w:val="005125E1"/>
    <w:rsid w:val="005125E8"/>
    <w:rsid w:val="00512814"/>
    <w:rsid w:val="00512B89"/>
    <w:rsid w:val="00512BCA"/>
    <w:rsid w:val="00512C00"/>
    <w:rsid w:val="00512E9B"/>
    <w:rsid w:val="00513053"/>
    <w:rsid w:val="005131F3"/>
    <w:rsid w:val="00513800"/>
    <w:rsid w:val="00513C77"/>
    <w:rsid w:val="00513F47"/>
    <w:rsid w:val="005149EA"/>
    <w:rsid w:val="00514B5C"/>
    <w:rsid w:val="00514BB3"/>
    <w:rsid w:val="00515338"/>
    <w:rsid w:val="00515584"/>
    <w:rsid w:val="005156D3"/>
    <w:rsid w:val="0051576B"/>
    <w:rsid w:val="00515792"/>
    <w:rsid w:val="00515842"/>
    <w:rsid w:val="00515A75"/>
    <w:rsid w:val="00515E27"/>
    <w:rsid w:val="00515FDA"/>
    <w:rsid w:val="00516055"/>
    <w:rsid w:val="0051638F"/>
    <w:rsid w:val="005163ED"/>
    <w:rsid w:val="00516464"/>
    <w:rsid w:val="005164B5"/>
    <w:rsid w:val="00516ADF"/>
    <w:rsid w:val="00516C04"/>
    <w:rsid w:val="00516DD7"/>
    <w:rsid w:val="00516F72"/>
    <w:rsid w:val="0051700B"/>
    <w:rsid w:val="00517332"/>
    <w:rsid w:val="00517474"/>
    <w:rsid w:val="00517B7A"/>
    <w:rsid w:val="00517BFE"/>
    <w:rsid w:val="00520139"/>
    <w:rsid w:val="00520257"/>
    <w:rsid w:val="00520287"/>
    <w:rsid w:val="005204B9"/>
    <w:rsid w:val="00520C15"/>
    <w:rsid w:val="00520CAD"/>
    <w:rsid w:val="00520CE2"/>
    <w:rsid w:val="0052176D"/>
    <w:rsid w:val="005217D2"/>
    <w:rsid w:val="00521907"/>
    <w:rsid w:val="005219F9"/>
    <w:rsid w:val="00521B5F"/>
    <w:rsid w:val="00522212"/>
    <w:rsid w:val="00522242"/>
    <w:rsid w:val="00522331"/>
    <w:rsid w:val="0052235B"/>
    <w:rsid w:val="00522439"/>
    <w:rsid w:val="00522622"/>
    <w:rsid w:val="00522DBA"/>
    <w:rsid w:val="0052300B"/>
    <w:rsid w:val="00523053"/>
    <w:rsid w:val="005230D1"/>
    <w:rsid w:val="005230E3"/>
    <w:rsid w:val="00523409"/>
    <w:rsid w:val="0052377F"/>
    <w:rsid w:val="0052397A"/>
    <w:rsid w:val="00523CCD"/>
    <w:rsid w:val="005240DB"/>
    <w:rsid w:val="00524530"/>
    <w:rsid w:val="0052478B"/>
    <w:rsid w:val="00524BF4"/>
    <w:rsid w:val="00524E26"/>
    <w:rsid w:val="00524EF9"/>
    <w:rsid w:val="00525243"/>
    <w:rsid w:val="0052525C"/>
    <w:rsid w:val="0052577F"/>
    <w:rsid w:val="005257F3"/>
    <w:rsid w:val="00525BF0"/>
    <w:rsid w:val="00525C81"/>
    <w:rsid w:val="00525D9E"/>
    <w:rsid w:val="00525DBE"/>
    <w:rsid w:val="005261B8"/>
    <w:rsid w:val="00526225"/>
    <w:rsid w:val="005262FF"/>
    <w:rsid w:val="005267A7"/>
    <w:rsid w:val="005267A8"/>
    <w:rsid w:val="00526906"/>
    <w:rsid w:val="00526D54"/>
    <w:rsid w:val="00526E4E"/>
    <w:rsid w:val="0052760D"/>
    <w:rsid w:val="005276C6"/>
    <w:rsid w:val="00527889"/>
    <w:rsid w:val="00527939"/>
    <w:rsid w:val="0052793A"/>
    <w:rsid w:val="00527A1E"/>
    <w:rsid w:val="00527B42"/>
    <w:rsid w:val="00527B78"/>
    <w:rsid w:val="00527ED6"/>
    <w:rsid w:val="005289AF"/>
    <w:rsid w:val="005301CA"/>
    <w:rsid w:val="005303AE"/>
    <w:rsid w:val="0053059A"/>
    <w:rsid w:val="00530890"/>
    <w:rsid w:val="005309F2"/>
    <w:rsid w:val="00530CC3"/>
    <w:rsid w:val="00530D01"/>
    <w:rsid w:val="00530D12"/>
    <w:rsid w:val="00531081"/>
    <w:rsid w:val="005314D6"/>
    <w:rsid w:val="00531645"/>
    <w:rsid w:val="0053167E"/>
    <w:rsid w:val="0053193E"/>
    <w:rsid w:val="00532462"/>
    <w:rsid w:val="005325E0"/>
    <w:rsid w:val="005326DE"/>
    <w:rsid w:val="0053278E"/>
    <w:rsid w:val="00532874"/>
    <w:rsid w:val="00532B94"/>
    <w:rsid w:val="00533042"/>
    <w:rsid w:val="005330A1"/>
    <w:rsid w:val="00533232"/>
    <w:rsid w:val="00533314"/>
    <w:rsid w:val="00533631"/>
    <w:rsid w:val="0053392D"/>
    <w:rsid w:val="0053399F"/>
    <w:rsid w:val="005339E8"/>
    <w:rsid w:val="00533DE2"/>
    <w:rsid w:val="0053450D"/>
    <w:rsid w:val="00534918"/>
    <w:rsid w:val="00534A3D"/>
    <w:rsid w:val="00534B9A"/>
    <w:rsid w:val="00534BB2"/>
    <w:rsid w:val="00535BFB"/>
    <w:rsid w:val="00535D23"/>
    <w:rsid w:val="00535DCE"/>
    <w:rsid w:val="0053610F"/>
    <w:rsid w:val="0053639C"/>
    <w:rsid w:val="005363B8"/>
    <w:rsid w:val="00536444"/>
    <w:rsid w:val="005365C6"/>
    <w:rsid w:val="0053689E"/>
    <w:rsid w:val="00536C75"/>
    <w:rsid w:val="00536D0D"/>
    <w:rsid w:val="00536EF5"/>
    <w:rsid w:val="0053754B"/>
    <w:rsid w:val="0053767D"/>
    <w:rsid w:val="00537BFE"/>
    <w:rsid w:val="00537D0E"/>
    <w:rsid w:val="00537EAE"/>
    <w:rsid w:val="00540005"/>
    <w:rsid w:val="00540022"/>
    <w:rsid w:val="0054057D"/>
    <w:rsid w:val="005407D7"/>
    <w:rsid w:val="00540C5C"/>
    <w:rsid w:val="00540D7A"/>
    <w:rsid w:val="00540E02"/>
    <w:rsid w:val="0054151B"/>
    <w:rsid w:val="0054161A"/>
    <w:rsid w:val="0054173F"/>
    <w:rsid w:val="0054178B"/>
    <w:rsid w:val="005418C0"/>
    <w:rsid w:val="00541943"/>
    <w:rsid w:val="00541A78"/>
    <w:rsid w:val="00541B21"/>
    <w:rsid w:val="00541B44"/>
    <w:rsid w:val="00541CF7"/>
    <w:rsid w:val="00541D69"/>
    <w:rsid w:val="00541D95"/>
    <w:rsid w:val="00541EC5"/>
    <w:rsid w:val="0054202F"/>
    <w:rsid w:val="005420A4"/>
    <w:rsid w:val="00542190"/>
    <w:rsid w:val="00542198"/>
    <w:rsid w:val="005422ED"/>
    <w:rsid w:val="005424AD"/>
    <w:rsid w:val="0054256F"/>
    <w:rsid w:val="00542666"/>
    <w:rsid w:val="00542915"/>
    <w:rsid w:val="00542940"/>
    <w:rsid w:val="00542E69"/>
    <w:rsid w:val="00542E97"/>
    <w:rsid w:val="00542FD6"/>
    <w:rsid w:val="00543105"/>
    <w:rsid w:val="00543325"/>
    <w:rsid w:val="0054333F"/>
    <w:rsid w:val="00543459"/>
    <w:rsid w:val="00543DC9"/>
    <w:rsid w:val="00544403"/>
    <w:rsid w:val="00544492"/>
    <w:rsid w:val="00544961"/>
    <w:rsid w:val="005449A8"/>
    <w:rsid w:val="00544AAD"/>
    <w:rsid w:val="0054518E"/>
    <w:rsid w:val="0054524D"/>
    <w:rsid w:val="005452D1"/>
    <w:rsid w:val="00545569"/>
    <w:rsid w:val="00545705"/>
    <w:rsid w:val="00545715"/>
    <w:rsid w:val="005458DE"/>
    <w:rsid w:val="00545AF5"/>
    <w:rsid w:val="00545D60"/>
    <w:rsid w:val="00545D8B"/>
    <w:rsid w:val="00546662"/>
    <w:rsid w:val="00546EE9"/>
    <w:rsid w:val="005471F3"/>
    <w:rsid w:val="00547294"/>
    <w:rsid w:val="005472A3"/>
    <w:rsid w:val="005476CD"/>
    <w:rsid w:val="00547AAC"/>
    <w:rsid w:val="00547BE7"/>
    <w:rsid w:val="00547FD2"/>
    <w:rsid w:val="005503AB"/>
    <w:rsid w:val="00550434"/>
    <w:rsid w:val="005506C9"/>
    <w:rsid w:val="005507B6"/>
    <w:rsid w:val="00550BAB"/>
    <w:rsid w:val="00550E20"/>
    <w:rsid w:val="00550F01"/>
    <w:rsid w:val="00550F4D"/>
    <w:rsid w:val="005511D0"/>
    <w:rsid w:val="00551244"/>
    <w:rsid w:val="00551382"/>
    <w:rsid w:val="00551657"/>
    <w:rsid w:val="0055196D"/>
    <w:rsid w:val="00551983"/>
    <w:rsid w:val="00551A68"/>
    <w:rsid w:val="00551FB9"/>
    <w:rsid w:val="00552265"/>
    <w:rsid w:val="00552468"/>
    <w:rsid w:val="0055284B"/>
    <w:rsid w:val="00552C18"/>
    <w:rsid w:val="00552CA2"/>
    <w:rsid w:val="00552CB2"/>
    <w:rsid w:val="00553013"/>
    <w:rsid w:val="005536DB"/>
    <w:rsid w:val="00553902"/>
    <w:rsid w:val="00553C7A"/>
    <w:rsid w:val="00553E74"/>
    <w:rsid w:val="00554215"/>
    <w:rsid w:val="00554341"/>
    <w:rsid w:val="00554584"/>
    <w:rsid w:val="005545DB"/>
    <w:rsid w:val="0055463C"/>
    <w:rsid w:val="00554997"/>
    <w:rsid w:val="00554BEE"/>
    <w:rsid w:val="00554C41"/>
    <w:rsid w:val="00554EA0"/>
    <w:rsid w:val="00554EDA"/>
    <w:rsid w:val="00554FE8"/>
    <w:rsid w:val="00555043"/>
    <w:rsid w:val="005551EA"/>
    <w:rsid w:val="005552CD"/>
    <w:rsid w:val="00555447"/>
    <w:rsid w:val="00555488"/>
    <w:rsid w:val="005554A8"/>
    <w:rsid w:val="005554B5"/>
    <w:rsid w:val="005557EF"/>
    <w:rsid w:val="005558EB"/>
    <w:rsid w:val="00555E3B"/>
    <w:rsid w:val="005561E0"/>
    <w:rsid w:val="0055634C"/>
    <w:rsid w:val="00556647"/>
    <w:rsid w:val="00556A20"/>
    <w:rsid w:val="005575DB"/>
    <w:rsid w:val="0055773E"/>
    <w:rsid w:val="0055783D"/>
    <w:rsid w:val="00557A3D"/>
    <w:rsid w:val="00557D25"/>
    <w:rsid w:val="00557D5B"/>
    <w:rsid w:val="00557DDE"/>
    <w:rsid w:val="00560219"/>
    <w:rsid w:val="0056032D"/>
    <w:rsid w:val="005603E2"/>
    <w:rsid w:val="00560440"/>
    <w:rsid w:val="00560629"/>
    <w:rsid w:val="005607ED"/>
    <w:rsid w:val="00560A2B"/>
    <w:rsid w:val="00560B26"/>
    <w:rsid w:val="00560C4D"/>
    <w:rsid w:val="00560D99"/>
    <w:rsid w:val="00561296"/>
    <w:rsid w:val="005615E5"/>
    <w:rsid w:val="00561742"/>
    <w:rsid w:val="00561D14"/>
    <w:rsid w:val="00561D46"/>
    <w:rsid w:val="00561EAC"/>
    <w:rsid w:val="005621B5"/>
    <w:rsid w:val="005628B9"/>
    <w:rsid w:val="005629F9"/>
    <w:rsid w:val="00562B8F"/>
    <w:rsid w:val="00562BA7"/>
    <w:rsid w:val="00562BB9"/>
    <w:rsid w:val="00562C1B"/>
    <w:rsid w:val="00562C8F"/>
    <w:rsid w:val="00562DFA"/>
    <w:rsid w:val="0056334B"/>
    <w:rsid w:val="00563587"/>
    <w:rsid w:val="00563AB1"/>
    <w:rsid w:val="00563BFE"/>
    <w:rsid w:val="00563EAB"/>
    <w:rsid w:val="0056408C"/>
    <w:rsid w:val="005640F6"/>
    <w:rsid w:val="00564450"/>
    <w:rsid w:val="005647F5"/>
    <w:rsid w:val="0056499C"/>
    <w:rsid w:val="00564C20"/>
    <w:rsid w:val="0056500F"/>
    <w:rsid w:val="005654D5"/>
    <w:rsid w:val="00565575"/>
    <w:rsid w:val="0056571C"/>
    <w:rsid w:val="005658F8"/>
    <w:rsid w:val="0056622A"/>
    <w:rsid w:val="00566298"/>
    <w:rsid w:val="005663AE"/>
    <w:rsid w:val="005663DF"/>
    <w:rsid w:val="0056661B"/>
    <w:rsid w:val="00566680"/>
    <w:rsid w:val="005667CD"/>
    <w:rsid w:val="0056684E"/>
    <w:rsid w:val="00566A3E"/>
    <w:rsid w:val="00566B8E"/>
    <w:rsid w:val="00566C73"/>
    <w:rsid w:val="00566F27"/>
    <w:rsid w:val="005672CA"/>
    <w:rsid w:val="005674D8"/>
    <w:rsid w:val="005678BF"/>
    <w:rsid w:val="00567941"/>
    <w:rsid w:val="00567AA6"/>
    <w:rsid w:val="005701F4"/>
    <w:rsid w:val="0057099C"/>
    <w:rsid w:val="005709B0"/>
    <w:rsid w:val="00570A27"/>
    <w:rsid w:val="00570AAB"/>
    <w:rsid w:val="00570CB2"/>
    <w:rsid w:val="00570F64"/>
    <w:rsid w:val="00570F9E"/>
    <w:rsid w:val="00571CEC"/>
    <w:rsid w:val="00571E69"/>
    <w:rsid w:val="00572739"/>
    <w:rsid w:val="00572852"/>
    <w:rsid w:val="00572BD1"/>
    <w:rsid w:val="00572E0F"/>
    <w:rsid w:val="00573350"/>
    <w:rsid w:val="005735FB"/>
    <w:rsid w:val="005736DD"/>
    <w:rsid w:val="00573721"/>
    <w:rsid w:val="00573748"/>
    <w:rsid w:val="00573A8D"/>
    <w:rsid w:val="00573AB0"/>
    <w:rsid w:val="00573B04"/>
    <w:rsid w:val="00574338"/>
    <w:rsid w:val="0057442A"/>
    <w:rsid w:val="00574617"/>
    <w:rsid w:val="005748BB"/>
    <w:rsid w:val="00574950"/>
    <w:rsid w:val="00574BA3"/>
    <w:rsid w:val="00574ED0"/>
    <w:rsid w:val="005752AF"/>
    <w:rsid w:val="005752C1"/>
    <w:rsid w:val="00575377"/>
    <w:rsid w:val="00575685"/>
    <w:rsid w:val="00575693"/>
    <w:rsid w:val="005756F0"/>
    <w:rsid w:val="00575EA3"/>
    <w:rsid w:val="00576324"/>
    <w:rsid w:val="005763D8"/>
    <w:rsid w:val="0057694E"/>
    <w:rsid w:val="00576B5A"/>
    <w:rsid w:val="00576D60"/>
    <w:rsid w:val="00577184"/>
    <w:rsid w:val="00577214"/>
    <w:rsid w:val="00577363"/>
    <w:rsid w:val="00577C54"/>
    <w:rsid w:val="00577E6B"/>
    <w:rsid w:val="00580176"/>
    <w:rsid w:val="0058019F"/>
    <w:rsid w:val="0058021B"/>
    <w:rsid w:val="005805EC"/>
    <w:rsid w:val="0058061C"/>
    <w:rsid w:val="005806F9"/>
    <w:rsid w:val="00580816"/>
    <w:rsid w:val="0058089B"/>
    <w:rsid w:val="00580AD3"/>
    <w:rsid w:val="00580B51"/>
    <w:rsid w:val="00580C39"/>
    <w:rsid w:val="00580CFF"/>
    <w:rsid w:val="00580D60"/>
    <w:rsid w:val="00580FDE"/>
    <w:rsid w:val="00581379"/>
    <w:rsid w:val="005816A8"/>
    <w:rsid w:val="00581B65"/>
    <w:rsid w:val="00581E26"/>
    <w:rsid w:val="00582261"/>
    <w:rsid w:val="00582A74"/>
    <w:rsid w:val="00582C2B"/>
    <w:rsid w:val="005833F4"/>
    <w:rsid w:val="005836E8"/>
    <w:rsid w:val="005838CD"/>
    <w:rsid w:val="00583B76"/>
    <w:rsid w:val="00583DE6"/>
    <w:rsid w:val="005841A9"/>
    <w:rsid w:val="00584403"/>
    <w:rsid w:val="00584479"/>
    <w:rsid w:val="005846C7"/>
    <w:rsid w:val="00584AE6"/>
    <w:rsid w:val="00584BE1"/>
    <w:rsid w:val="0058514E"/>
    <w:rsid w:val="00585194"/>
    <w:rsid w:val="00585235"/>
    <w:rsid w:val="00585344"/>
    <w:rsid w:val="0058549F"/>
    <w:rsid w:val="005855EE"/>
    <w:rsid w:val="00585755"/>
    <w:rsid w:val="00585B9D"/>
    <w:rsid w:val="00585FA6"/>
    <w:rsid w:val="0058619B"/>
    <w:rsid w:val="00586256"/>
    <w:rsid w:val="005866FB"/>
    <w:rsid w:val="00586874"/>
    <w:rsid w:val="00586B04"/>
    <w:rsid w:val="00586B44"/>
    <w:rsid w:val="00586B65"/>
    <w:rsid w:val="00586E0B"/>
    <w:rsid w:val="00587023"/>
    <w:rsid w:val="005875B6"/>
    <w:rsid w:val="0058783D"/>
    <w:rsid w:val="005879CD"/>
    <w:rsid w:val="00587F68"/>
    <w:rsid w:val="005901A5"/>
    <w:rsid w:val="00590404"/>
    <w:rsid w:val="0059062D"/>
    <w:rsid w:val="005909B1"/>
    <w:rsid w:val="00590C6C"/>
    <w:rsid w:val="00590FCB"/>
    <w:rsid w:val="00590FCC"/>
    <w:rsid w:val="00591226"/>
    <w:rsid w:val="005912AB"/>
    <w:rsid w:val="0059182C"/>
    <w:rsid w:val="00591C3B"/>
    <w:rsid w:val="00591CC3"/>
    <w:rsid w:val="00591D08"/>
    <w:rsid w:val="00591DCC"/>
    <w:rsid w:val="00591EB2"/>
    <w:rsid w:val="00592107"/>
    <w:rsid w:val="005921A3"/>
    <w:rsid w:val="005922FF"/>
    <w:rsid w:val="005923F9"/>
    <w:rsid w:val="005925E8"/>
    <w:rsid w:val="005926C8"/>
    <w:rsid w:val="00592818"/>
    <w:rsid w:val="00592982"/>
    <w:rsid w:val="005929FB"/>
    <w:rsid w:val="005932F8"/>
    <w:rsid w:val="005933D9"/>
    <w:rsid w:val="00593490"/>
    <w:rsid w:val="00593711"/>
    <w:rsid w:val="00594452"/>
    <w:rsid w:val="005944AA"/>
    <w:rsid w:val="00594569"/>
    <w:rsid w:val="005945A4"/>
    <w:rsid w:val="00594732"/>
    <w:rsid w:val="0059475A"/>
    <w:rsid w:val="00594967"/>
    <w:rsid w:val="00594BEE"/>
    <w:rsid w:val="00594DEA"/>
    <w:rsid w:val="00594EB7"/>
    <w:rsid w:val="005950E0"/>
    <w:rsid w:val="0059538B"/>
    <w:rsid w:val="00595413"/>
    <w:rsid w:val="0059548E"/>
    <w:rsid w:val="005955A8"/>
    <w:rsid w:val="00595A70"/>
    <w:rsid w:val="00595BC6"/>
    <w:rsid w:val="00595FEF"/>
    <w:rsid w:val="0059641E"/>
    <w:rsid w:val="005965C6"/>
    <w:rsid w:val="0059674A"/>
    <w:rsid w:val="00596D67"/>
    <w:rsid w:val="00596F53"/>
    <w:rsid w:val="005970FE"/>
    <w:rsid w:val="005971E3"/>
    <w:rsid w:val="00597283"/>
    <w:rsid w:val="005977D3"/>
    <w:rsid w:val="00597A4F"/>
    <w:rsid w:val="00597A60"/>
    <w:rsid w:val="00597AB5"/>
    <w:rsid w:val="00597D36"/>
    <w:rsid w:val="00597FA6"/>
    <w:rsid w:val="005A00CB"/>
    <w:rsid w:val="005A0234"/>
    <w:rsid w:val="005A024B"/>
    <w:rsid w:val="005A0260"/>
    <w:rsid w:val="005A02E8"/>
    <w:rsid w:val="005A02F2"/>
    <w:rsid w:val="005A04E8"/>
    <w:rsid w:val="005A0CA9"/>
    <w:rsid w:val="005A0D70"/>
    <w:rsid w:val="005A13B2"/>
    <w:rsid w:val="005A14EB"/>
    <w:rsid w:val="005A16F4"/>
    <w:rsid w:val="005A1891"/>
    <w:rsid w:val="005A18F7"/>
    <w:rsid w:val="005A1918"/>
    <w:rsid w:val="005A1962"/>
    <w:rsid w:val="005A1C9B"/>
    <w:rsid w:val="005A1F9A"/>
    <w:rsid w:val="005A21C3"/>
    <w:rsid w:val="005A2211"/>
    <w:rsid w:val="005A23A7"/>
    <w:rsid w:val="005A26DF"/>
    <w:rsid w:val="005A276C"/>
    <w:rsid w:val="005A279E"/>
    <w:rsid w:val="005A2975"/>
    <w:rsid w:val="005A2CCA"/>
    <w:rsid w:val="005A2CFF"/>
    <w:rsid w:val="005A2DC9"/>
    <w:rsid w:val="005A3439"/>
    <w:rsid w:val="005A3760"/>
    <w:rsid w:val="005A39E4"/>
    <w:rsid w:val="005A3A65"/>
    <w:rsid w:val="005A3CA0"/>
    <w:rsid w:val="005A3D03"/>
    <w:rsid w:val="005A3FDD"/>
    <w:rsid w:val="005A4046"/>
    <w:rsid w:val="005A42F0"/>
    <w:rsid w:val="005A4502"/>
    <w:rsid w:val="005A4610"/>
    <w:rsid w:val="005A4803"/>
    <w:rsid w:val="005A4A2D"/>
    <w:rsid w:val="005A4B09"/>
    <w:rsid w:val="005A4C3F"/>
    <w:rsid w:val="005A4CE5"/>
    <w:rsid w:val="005A54D4"/>
    <w:rsid w:val="005A5820"/>
    <w:rsid w:val="005A5FCF"/>
    <w:rsid w:val="005A664E"/>
    <w:rsid w:val="005A7091"/>
    <w:rsid w:val="005A7192"/>
    <w:rsid w:val="005A71F6"/>
    <w:rsid w:val="005A7286"/>
    <w:rsid w:val="005A73DE"/>
    <w:rsid w:val="005A741B"/>
    <w:rsid w:val="005A742A"/>
    <w:rsid w:val="005A749D"/>
    <w:rsid w:val="005A7694"/>
    <w:rsid w:val="005A7794"/>
    <w:rsid w:val="005A7973"/>
    <w:rsid w:val="005A7CD9"/>
    <w:rsid w:val="005A7E2F"/>
    <w:rsid w:val="005A7F84"/>
    <w:rsid w:val="005B01E5"/>
    <w:rsid w:val="005B026C"/>
    <w:rsid w:val="005B0297"/>
    <w:rsid w:val="005B02F3"/>
    <w:rsid w:val="005B04DB"/>
    <w:rsid w:val="005B059F"/>
    <w:rsid w:val="005B0BD3"/>
    <w:rsid w:val="005B0FDE"/>
    <w:rsid w:val="005B1141"/>
    <w:rsid w:val="005B149D"/>
    <w:rsid w:val="005B16B8"/>
    <w:rsid w:val="005B197E"/>
    <w:rsid w:val="005B1A1B"/>
    <w:rsid w:val="005B1AC0"/>
    <w:rsid w:val="005B1F35"/>
    <w:rsid w:val="005B1FCB"/>
    <w:rsid w:val="005B2015"/>
    <w:rsid w:val="005B21EA"/>
    <w:rsid w:val="005B2631"/>
    <w:rsid w:val="005B2A37"/>
    <w:rsid w:val="005B2A49"/>
    <w:rsid w:val="005B32E0"/>
    <w:rsid w:val="005B3359"/>
    <w:rsid w:val="005B3445"/>
    <w:rsid w:val="005B38ED"/>
    <w:rsid w:val="005B3A3B"/>
    <w:rsid w:val="005B3AAB"/>
    <w:rsid w:val="005B40C9"/>
    <w:rsid w:val="005B4170"/>
    <w:rsid w:val="005B427F"/>
    <w:rsid w:val="005B42F3"/>
    <w:rsid w:val="005B4557"/>
    <w:rsid w:val="005B4629"/>
    <w:rsid w:val="005B5017"/>
    <w:rsid w:val="005B5336"/>
    <w:rsid w:val="005B56C0"/>
    <w:rsid w:val="005B59E5"/>
    <w:rsid w:val="005B5A00"/>
    <w:rsid w:val="005B5A80"/>
    <w:rsid w:val="005B5B88"/>
    <w:rsid w:val="005B5BA6"/>
    <w:rsid w:val="005B5BB7"/>
    <w:rsid w:val="005B5C1D"/>
    <w:rsid w:val="005B5DD8"/>
    <w:rsid w:val="005B5F2A"/>
    <w:rsid w:val="005B6044"/>
    <w:rsid w:val="005B6233"/>
    <w:rsid w:val="005B6417"/>
    <w:rsid w:val="005B64C2"/>
    <w:rsid w:val="005B6596"/>
    <w:rsid w:val="005B6852"/>
    <w:rsid w:val="005B6DE3"/>
    <w:rsid w:val="005B7129"/>
    <w:rsid w:val="005B7293"/>
    <w:rsid w:val="005B72EC"/>
    <w:rsid w:val="005B7372"/>
    <w:rsid w:val="005B7C0F"/>
    <w:rsid w:val="005B7CC0"/>
    <w:rsid w:val="005B7EEF"/>
    <w:rsid w:val="005B7F54"/>
    <w:rsid w:val="005C0091"/>
    <w:rsid w:val="005C0129"/>
    <w:rsid w:val="005C046A"/>
    <w:rsid w:val="005C0654"/>
    <w:rsid w:val="005C0662"/>
    <w:rsid w:val="005C07C0"/>
    <w:rsid w:val="005C0FDD"/>
    <w:rsid w:val="005C1149"/>
    <w:rsid w:val="005C16F5"/>
    <w:rsid w:val="005C1C55"/>
    <w:rsid w:val="005C1D43"/>
    <w:rsid w:val="005C1E46"/>
    <w:rsid w:val="005C1E79"/>
    <w:rsid w:val="005C24F4"/>
    <w:rsid w:val="005C2715"/>
    <w:rsid w:val="005C29D6"/>
    <w:rsid w:val="005C2A71"/>
    <w:rsid w:val="005C2B8D"/>
    <w:rsid w:val="005C2BB0"/>
    <w:rsid w:val="005C2C82"/>
    <w:rsid w:val="005C2C94"/>
    <w:rsid w:val="005C2E4E"/>
    <w:rsid w:val="005C2F09"/>
    <w:rsid w:val="005C315D"/>
    <w:rsid w:val="005C376C"/>
    <w:rsid w:val="005C3A69"/>
    <w:rsid w:val="005C3C8A"/>
    <w:rsid w:val="005C3D71"/>
    <w:rsid w:val="005C3EC5"/>
    <w:rsid w:val="005C418B"/>
    <w:rsid w:val="005C4507"/>
    <w:rsid w:val="005C4DC0"/>
    <w:rsid w:val="005C511F"/>
    <w:rsid w:val="005C52F3"/>
    <w:rsid w:val="005C531D"/>
    <w:rsid w:val="005C5417"/>
    <w:rsid w:val="005C56A0"/>
    <w:rsid w:val="005C5BB5"/>
    <w:rsid w:val="005C6423"/>
    <w:rsid w:val="005C6429"/>
    <w:rsid w:val="005C6537"/>
    <w:rsid w:val="005C6554"/>
    <w:rsid w:val="005C6CCA"/>
    <w:rsid w:val="005C6D71"/>
    <w:rsid w:val="005C6D73"/>
    <w:rsid w:val="005C7480"/>
    <w:rsid w:val="005C760A"/>
    <w:rsid w:val="005C7934"/>
    <w:rsid w:val="005C7947"/>
    <w:rsid w:val="005C7AE2"/>
    <w:rsid w:val="005C7B67"/>
    <w:rsid w:val="005C7C20"/>
    <w:rsid w:val="005D02E6"/>
    <w:rsid w:val="005D05B1"/>
    <w:rsid w:val="005D0A6C"/>
    <w:rsid w:val="005D0C07"/>
    <w:rsid w:val="005D0C23"/>
    <w:rsid w:val="005D0D13"/>
    <w:rsid w:val="005D0D33"/>
    <w:rsid w:val="005D0E4F"/>
    <w:rsid w:val="005D11AB"/>
    <w:rsid w:val="005D1227"/>
    <w:rsid w:val="005D1423"/>
    <w:rsid w:val="005D14C8"/>
    <w:rsid w:val="005D15F1"/>
    <w:rsid w:val="005D1836"/>
    <w:rsid w:val="005D187F"/>
    <w:rsid w:val="005D18A2"/>
    <w:rsid w:val="005D1930"/>
    <w:rsid w:val="005D1AA3"/>
    <w:rsid w:val="005D1C27"/>
    <w:rsid w:val="005D1C50"/>
    <w:rsid w:val="005D1C9E"/>
    <w:rsid w:val="005D1CA6"/>
    <w:rsid w:val="005D1D02"/>
    <w:rsid w:val="005D2748"/>
    <w:rsid w:val="005D27C5"/>
    <w:rsid w:val="005D28B5"/>
    <w:rsid w:val="005D2B71"/>
    <w:rsid w:val="005D2E78"/>
    <w:rsid w:val="005D2F97"/>
    <w:rsid w:val="005D3187"/>
    <w:rsid w:val="005D3262"/>
    <w:rsid w:val="005D3277"/>
    <w:rsid w:val="005D3428"/>
    <w:rsid w:val="005D342E"/>
    <w:rsid w:val="005D35C3"/>
    <w:rsid w:val="005D37B3"/>
    <w:rsid w:val="005D3A13"/>
    <w:rsid w:val="005D3F59"/>
    <w:rsid w:val="005D405E"/>
    <w:rsid w:val="005D4178"/>
    <w:rsid w:val="005D438C"/>
    <w:rsid w:val="005D43A8"/>
    <w:rsid w:val="005D4547"/>
    <w:rsid w:val="005D457B"/>
    <w:rsid w:val="005D4855"/>
    <w:rsid w:val="005D4A25"/>
    <w:rsid w:val="005D4A4A"/>
    <w:rsid w:val="005D4E24"/>
    <w:rsid w:val="005D5197"/>
    <w:rsid w:val="005D51FA"/>
    <w:rsid w:val="005D59B4"/>
    <w:rsid w:val="005D5B60"/>
    <w:rsid w:val="005D5D90"/>
    <w:rsid w:val="005D605B"/>
    <w:rsid w:val="005D6189"/>
    <w:rsid w:val="005D64AA"/>
    <w:rsid w:val="005D699B"/>
    <w:rsid w:val="005D6A2B"/>
    <w:rsid w:val="005D6D8A"/>
    <w:rsid w:val="005D6FAA"/>
    <w:rsid w:val="005D701A"/>
    <w:rsid w:val="005D716C"/>
    <w:rsid w:val="005D7780"/>
    <w:rsid w:val="005D7C02"/>
    <w:rsid w:val="005D7D1A"/>
    <w:rsid w:val="005E005C"/>
    <w:rsid w:val="005E0834"/>
    <w:rsid w:val="005E0860"/>
    <w:rsid w:val="005E0DA1"/>
    <w:rsid w:val="005E0E3E"/>
    <w:rsid w:val="005E0FB4"/>
    <w:rsid w:val="005E0FFA"/>
    <w:rsid w:val="005E14C6"/>
    <w:rsid w:val="005E1551"/>
    <w:rsid w:val="005E1689"/>
    <w:rsid w:val="005E1B0B"/>
    <w:rsid w:val="005E1C0E"/>
    <w:rsid w:val="005E1C4F"/>
    <w:rsid w:val="005E1D5B"/>
    <w:rsid w:val="005E23F0"/>
    <w:rsid w:val="005E248F"/>
    <w:rsid w:val="005E2604"/>
    <w:rsid w:val="005E27C2"/>
    <w:rsid w:val="005E28F7"/>
    <w:rsid w:val="005E2925"/>
    <w:rsid w:val="005E2C65"/>
    <w:rsid w:val="005E302F"/>
    <w:rsid w:val="005E30B8"/>
    <w:rsid w:val="005E30DD"/>
    <w:rsid w:val="005E3104"/>
    <w:rsid w:val="005E331F"/>
    <w:rsid w:val="005E3392"/>
    <w:rsid w:val="005E33E0"/>
    <w:rsid w:val="005E374C"/>
    <w:rsid w:val="005E384A"/>
    <w:rsid w:val="005E39E1"/>
    <w:rsid w:val="005E3A00"/>
    <w:rsid w:val="005E3AC6"/>
    <w:rsid w:val="005E3AD3"/>
    <w:rsid w:val="005E3FAC"/>
    <w:rsid w:val="005E40E0"/>
    <w:rsid w:val="005E41EF"/>
    <w:rsid w:val="005E439B"/>
    <w:rsid w:val="005E4455"/>
    <w:rsid w:val="005E455B"/>
    <w:rsid w:val="005E45CA"/>
    <w:rsid w:val="005E4ABD"/>
    <w:rsid w:val="005E4BB4"/>
    <w:rsid w:val="005E4C27"/>
    <w:rsid w:val="005E4D3C"/>
    <w:rsid w:val="005E4D57"/>
    <w:rsid w:val="005E4E73"/>
    <w:rsid w:val="005E4E8B"/>
    <w:rsid w:val="005E4EB0"/>
    <w:rsid w:val="005E510C"/>
    <w:rsid w:val="005E51CA"/>
    <w:rsid w:val="005E53A5"/>
    <w:rsid w:val="005E54E6"/>
    <w:rsid w:val="005E56F2"/>
    <w:rsid w:val="005E575A"/>
    <w:rsid w:val="005E5849"/>
    <w:rsid w:val="005E5B92"/>
    <w:rsid w:val="005E5BCA"/>
    <w:rsid w:val="005E5F61"/>
    <w:rsid w:val="005E62B3"/>
    <w:rsid w:val="005E64D8"/>
    <w:rsid w:val="005E6693"/>
    <w:rsid w:val="005E68D3"/>
    <w:rsid w:val="005E6A66"/>
    <w:rsid w:val="005E6D19"/>
    <w:rsid w:val="005E6D34"/>
    <w:rsid w:val="005E6DAB"/>
    <w:rsid w:val="005E70F8"/>
    <w:rsid w:val="005E71DB"/>
    <w:rsid w:val="005E723E"/>
    <w:rsid w:val="005E7A98"/>
    <w:rsid w:val="005E7AF8"/>
    <w:rsid w:val="005F019A"/>
    <w:rsid w:val="005F03CD"/>
    <w:rsid w:val="005F0533"/>
    <w:rsid w:val="005F0687"/>
    <w:rsid w:val="005F0BF5"/>
    <w:rsid w:val="005F0F64"/>
    <w:rsid w:val="005F0FA7"/>
    <w:rsid w:val="005F10E3"/>
    <w:rsid w:val="005F12DD"/>
    <w:rsid w:val="005F135D"/>
    <w:rsid w:val="005F16DB"/>
    <w:rsid w:val="005F175D"/>
    <w:rsid w:val="005F1817"/>
    <w:rsid w:val="005F1C9E"/>
    <w:rsid w:val="005F1CF2"/>
    <w:rsid w:val="005F1ECF"/>
    <w:rsid w:val="005F1F51"/>
    <w:rsid w:val="005F25C8"/>
    <w:rsid w:val="005F26A3"/>
    <w:rsid w:val="005F2734"/>
    <w:rsid w:val="005F2810"/>
    <w:rsid w:val="005F290D"/>
    <w:rsid w:val="005F2A2B"/>
    <w:rsid w:val="005F2A4E"/>
    <w:rsid w:val="005F2B66"/>
    <w:rsid w:val="005F2C18"/>
    <w:rsid w:val="005F2FE4"/>
    <w:rsid w:val="005F34AF"/>
    <w:rsid w:val="005F3717"/>
    <w:rsid w:val="005F3BA6"/>
    <w:rsid w:val="005F3C10"/>
    <w:rsid w:val="005F3F3E"/>
    <w:rsid w:val="005F3F52"/>
    <w:rsid w:val="005F4567"/>
    <w:rsid w:val="005F46F5"/>
    <w:rsid w:val="005F4910"/>
    <w:rsid w:val="005F49F8"/>
    <w:rsid w:val="005F4ACA"/>
    <w:rsid w:val="005F4CB3"/>
    <w:rsid w:val="005F4D2F"/>
    <w:rsid w:val="005F4D30"/>
    <w:rsid w:val="005F4DDB"/>
    <w:rsid w:val="005F5013"/>
    <w:rsid w:val="005F5211"/>
    <w:rsid w:val="005F53D0"/>
    <w:rsid w:val="005F565C"/>
    <w:rsid w:val="005F588C"/>
    <w:rsid w:val="005F5A1C"/>
    <w:rsid w:val="005F5A20"/>
    <w:rsid w:val="005F5ADD"/>
    <w:rsid w:val="005F5CCF"/>
    <w:rsid w:val="005F5F5D"/>
    <w:rsid w:val="005F6009"/>
    <w:rsid w:val="005F614F"/>
    <w:rsid w:val="005F61BA"/>
    <w:rsid w:val="005F6485"/>
    <w:rsid w:val="005F66DA"/>
    <w:rsid w:val="005F676F"/>
    <w:rsid w:val="005F69C9"/>
    <w:rsid w:val="005F6B83"/>
    <w:rsid w:val="005F6BD4"/>
    <w:rsid w:val="005F6BE7"/>
    <w:rsid w:val="005F6F1F"/>
    <w:rsid w:val="005F6FDE"/>
    <w:rsid w:val="005F6FFF"/>
    <w:rsid w:val="005F71AC"/>
    <w:rsid w:val="005F722B"/>
    <w:rsid w:val="005F7247"/>
    <w:rsid w:val="005F731C"/>
    <w:rsid w:val="005F740B"/>
    <w:rsid w:val="005F766A"/>
    <w:rsid w:val="005F7770"/>
    <w:rsid w:val="005F796D"/>
    <w:rsid w:val="005F79EB"/>
    <w:rsid w:val="005F7A77"/>
    <w:rsid w:val="005F7CDA"/>
    <w:rsid w:val="006000AE"/>
    <w:rsid w:val="006001EC"/>
    <w:rsid w:val="006002A6"/>
    <w:rsid w:val="006005F2"/>
    <w:rsid w:val="0060095B"/>
    <w:rsid w:val="00600EAB"/>
    <w:rsid w:val="00600FC8"/>
    <w:rsid w:val="0060106C"/>
    <w:rsid w:val="00601124"/>
    <w:rsid w:val="0060147B"/>
    <w:rsid w:val="00601489"/>
    <w:rsid w:val="006014C8"/>
    <w:rsid w:val="006015D2"/>
    <w:rsid w:val="00601602"/>
    <w:rsid w:val="0060161C"/>
    <w:rsid w:val="006016C2"/>
    <w:rsid w:val="006018C0"/>
    <w:rsid w:val="00601D23"/>
    <w:rsid w:val="00601DE2"/>
    <w:rsid w:val="00601F08"/>
    <w:rsid w:val="006021E7"/>
    <w:rsid w:val="00602620"/>
    <w:rsid w:val="006026F8"/>
    <w:rsid w:val="006028F8"/>
    <w:rsid w:val="00602D56"/>
    <w:rsid w:val="00602D8F"/>
    <w:rsid w:val="00602DD6"/>
    <w:rsid w:val="0060307E"/>
    <w:rsid w:val="00603082"/>
    <w:rsid w:val="006030A8"/>
    <w:rsid w:val="00603138"/>
    <w:rsid w:val="006034BC"/>
    <w:rsid w:val="006035D7"/>
    <w:rsid w:val="0060360B"/>
    <w:rsid w:val="00603826"/>
    <w:rsid w:val="006038F1"/>
    <w:rsid w:val="00603BBD"/>
    <w:rsid w:val="00603D13"/>
    <w:rsid w:val="00603E13"/>
    <w:rsid w:val="00603EC8"/>
    <w:rsid w:val="00603F43"/>
    <w:rsid w:val="00604023"/>
    <w:rsid w:val="00604067"/>
    <w:rsid w:val="00604071"/>
    <w:rsid w:val="006040F4"/>
    <w:rsid w:val="00604239"/>
    <w:rsid w:val="0060425A"/>
    <w:rsid w:val="006043E8"/>
    <w:rsid w:val="006047D8"/>
    <w:rsid w:val="00604B37"/>
    <w:rsid w:val="00604D7B"/>
    <w:rsid w:val="00604F1A"/>
    <w:rsid w:val="006050C5"/>
    <w:rsid w:val="00605300"/>
    <w:rsid w:val="00605518"/>
    <w:rsid w:val="0060560B"/>
    <w:rsid w:val="006058DC"/>
    <w:rsid w:val="00605BB8"/>
    <w:rsid w:val="00605BC9"/>
    <w:rsid w:val="00605C8C"/>
    <w:rsid w:val="00605DA3"/>
    <w:rsid w:val="00605DFD"/>
    <w:rsid w:val="006062DA"/>
    <w:rsid w:val="006066AB"/>
    <w:rsid w:val="00606E3F"/>
    <w:rsid w:val="00607184"/>
    <w:rsid w:val="00607412"/>
    <w:rsid w:val="0060751A"/>
    <w:rsid w:val="006078EA"/>
    <w:rsid w:val="006079BF"/>
    <w:rsid w:val="00607A5B"/>
    <w:rsid w:val="00607C8E"/>
    <w:rsid w:val="00607F33"/>
    <w:rsid w:val="00610A15"/>
    <w:rsid w:val="00610BF9"/>
    <w:rsid w:val="00610C83"/>
    <w:rsid w:val="00610D66"/>
    <w:rsid w:val="00610E2C"/>
    <w:rsid w:val="006112D8"/>
    <w:rsid w:val="00611433"/>
    <w:rsid w:val="00611581"/>
    <w:rsid w:val="00611A44"/>
    <w:rsid w:val="00611A6C"/>
    <w:rsid w:val="006121E8"/>
    <w:rsid w:val="00612783"/>
    <w:rsid w:val="00612D42"/>
    <w:rsid w:val="00612F97"/>
    <w:rsid w:val="0061301F"/>
    <w:rsid w:val="00613280"/>
    <w:rsid w:val="006132C4"/>
    <w:rsid w:val="006135A9"/>
    <w:rsid w:val="00613684"/>
    <w:rsid w:val="00613691"/>
    <w:rsid w:val="00613B96"/>
    <w:rsid w:val="00613DBF"/>
    <w:rsid w:val="00614075"/>
    <w:rsid w:val="0061417E"/>
    <w:rsid w:val="00614186"/>
    <w:rsid w:val="00614243"/>
    <w:rsid w:val="00614996"/>
    <w:rsid w:val="006149AF"/>
    <w:rsid w:val="00614A17"/>
    <w:rsid w:val="00614A29"/>
    <w:rsid w:val="006152B1"/>
    <w:rsid w:val="00615523"/>
    <w:rsid w:val="00615A51"/>
    <w:rsid w:val="00615BA8"/>
    <w:rsid w:val="00615CE7"/>
    <w:rsid w:val="00616140"/>
    <w:rsid w:val="00616385"/>
    <w:rsid w:val="006166BD"/>
    <w:rsid w:val="0061673D"/>
    <w:rsid w:val="006167E2"/>
    <w:rsid w:val="0061680A"/>
    <w:rsid w:val="006169CE"/>
    <w:rsid w:val="00616A6C"/>
    <w:rsid w:val="00616D7D"/>
    <w:rsid w:val="00617001"/>
    <w:rsid w:val="00617C3A"/>
    <w:rsid w:val="00617F6B"/>
    <w:rsid w:val="00617FEC"/>
    <w:rsid w:val="0061EB29"/>
    <w:rsid w:val="00620237"/>
    <w:rsid w:val="00620294"/>
    <w:rsid w:val="0062043F"/>
    <w:rsid w:val="00620594"/>
    <w:rsid w:val="006205EA"/>
    <w:rsid w:val="0062062F"/>
    <w:rsid w:val="00620888"/>
    <w:rsid w:val="00620B6C"/>
    <w:rsid w:val="00620BFC"/>
    <w:rsid w:val="00621009"/>
    <w:rsid w:val="00621034"/>
    <w:rsid w:val="00621A57"/>
    <w:rsid w:val="00621C78"/>
    <w:rsid w:val="00621D4A"/>
    <w:rsid w:val="00621E7C"/>
    <w:rsid w:val="00621F2D"/>
    <w:rsid w:val="00621FB3"/>
    <w:rsid w:val="00621FFC"/>
    <w:rsid w:val="0062230E"/>
    <w:rsid w:val="006223A8"/>
    <w:rsid w:val="006223D7"/>
    <w:rsid w:val="00622758"/>
    <w:rsid w:val="00622963"/>
    <w:rsid w:val="00622B6B"/>
    <w:rsid w:val="00622BC4"/>
    <w:rsid w:val="00622C89"/>
    <w:rsid w:val="00623167"/>
    <w:rsid w:val="006231E0"/>
    <w:rsid w:val="00623331"/>
    <w:rsid w:val="00623DA7"/>
    <w:rsid w:val="00624401"/>
    <w:rsid w:val="006244EE"/>
    <w:rsid w:val="0062486D"/>
    <w:rsid w:val="0062498E"/>
    <w:rsid w:val="00624A37"/>
    <w:rsid w:val="00624BF1"/>
    <w:rsid w:val="00624E72"/>
    <w:rsid w:val="00625182"/>
    <w:rsid w:val="006251E8"/>
    <w:rsid w:val="006252EE"/>
    <w:rsid w:val="006255AD"/>
    <w:rsid w:val="006256E1"/>
    <w:rsid w:val="00625793"/>
    <w:rsid w:val="00625E6E"/>
    <w:rsid w:val="006261C8"/>
    <w:rsid w:val="00626313"/>
    <w:rsid w:val="00626605"/>
    <w:rsid w:val="00626907"/>
    <w:rsid w:val="00626914"/>
    <w:rsid w:val="006269B4"/>
    <w:rsid w:val="00626B64"/>
    <w:rsid w:val="00626CE0"/>
    <w:rsid w:val="00626D5A"/>
    <w:rsid w:val="00626E1B"/>
    <w:rsid w:val="00626FD8"/>
    <w:rsid w:val="006271FA"/>
    <w:rsid w:val="006272FF"/>
    <w:rsid w:val="00627520"/>
    <w:rsid w:val="0062755D"/>
    <w:rsid w:val="006277DB"/>
    <w:rsid w:val="00627AF1"/>
    <w:rsid w:val="00627F8E"/>
    <w:rsid w:val="00627FC8"/>
    <w:rsid w:val="006300BA"/>
    <w:rsid w:val="00630373"/>
    <w:rsid w:val="00630C64"/>
    <w:rsid w:val="00630CB6"/>
    <w:rsid w:val="00630D7E"/>
    <w:rsid w:val="00631020"/>
    <w:rsid w:val="0063107D"/>
    <w:rsid w:val="0063127D"/>
    <w:rsid w:val="006312E8"/>
    <w:rsid w:val="006316C8"/>
    <w:rsid w:val="00631858"/>
    <w:rsid w:val="00631AF3"/>
    <w:rsid w:val="00631B85"/>
    <w:rsid w:val="00631E78"/>
    <w:rsid w:val="00631EC2"/>
    <w:rsid w:val="00631F3D"/>
    <w:rsid w:val="00632065"/>
    <w:rsid w:val="00632308"/>
    <w:rsid w:val="00632498"/>
    <w:rsid w:val="006324CF"/>
    <w:rsid w:val="00632B91"/>
    <w:rsid w:val="00632BBA"/>
    <w:rsid w:val="00632C0E"/>
    <w:rsid w:val="00632C98"/>
    <w:rsid w:val="00632C9F"/>
    <w:rsid w:val="00632CF0"/>
    <w:rsid w:val="00632CF4"/>
    <w:rsid w:val="00632D2C"/>
    <w:rsid w:val="0063313B"/>
    <w:rsid w:val="0063316C"/>
    <w:rsid w:val="00633347"/>
    <w:rsid w:val="006336EE"/>
    <w:rsid w:val="006338DE"/>
    <w:rsid w:val="00633F9C"/>
    <w:rsid w:val="0063459D"/>
    <w:rsid w:val="00634655"/>
    <w:rsid w:val="00634671"/>
    <w:rsid w:val="0063474E"/>
    <w:rsid w:val="00634B6E"/>
    <w:rsid w:val="00634C8B"/>
    <w:rsid w:val="00634D25"/>
    <w:rsid w:val="00635165"/>
    <w:rsid w:val="00635255"/>
    <w:rsid w:val="006352A4"/>
    <w:rsid w:val="006354EF"/>
    <w:rsid w:val="00635670"/>
    <w:rsid w:val="00635E42"/>
    <w:rsid w:val="00635EF3"/>
    <w:rsid w:val="00636122"/>
    <w:rsid w:val="00636265"/>
    <w:rsid w:val="00636282"/>
    <w:rsid w:val="006363EC"/>
    <w:rsid w:val="00636529"/>
    <w:rsid w:val="006367B9"/>
    <w:rsid w:val="006368B2"/>
    <w:rsid w:val="00636A9E"/>
    <w:rsid w:val="00636B21"/>
    <w:rsid w:val="00636B94"/>
    <w:rsid w:val="00636C37"/>
    <w:rsid w:val="00636E52"/>
    <w:rsid w:val="00636FA4"/>
    <w:rsid w:val="006370B7"/>
    <w:rsid w:val="006374FD"/>
    <w:rsid w:val="00637516"/>
    <w:rsid w:val="006375FD"/>
    <w:rsid w:val="0063798D"/>
    <w:rsid w:val="006379D5"/>
    <w:rsid w:val="00637C17"/>
    <w:rsid w:val="00637F3C"/>
    <w:rsid w:val="0064020C"/>
    <w:rsid w:val="006403F2"/>
    <w:rsid w:val="00640458"/>
    <w:rsid w:val="0064047B"/>
    <w:rsid w:val="00640621"/>
    <w:rsid w:val="00640A5B"/>
    <w:rsid w:val="00640CAB"/>
    <w:rsid w:val="00640FD9"/>
    <w:rsid w:val="0064107D"/>
    <w:rsid w:val="006410B4"/>
    <w:rsid w:val="0064148C"/>
    <w:rsid w:val="006414CE"/>
    <w:rsid w:val="006415F4"/>
    <w:rsid w:val="00641616"/>
    <w:rsid w:val="00641677"/>
    <w:rsid w:val="006417F1"/>
    <w:rsid w:val="00641A68"/>
    <w:rsid w:val="00641AAD"/>
    <w:rsid w:val="00641AC7"/>
    <w:rsid w:val="00642076"/>
    <w:rsid w:val="00642137"/>
    <w:rsid w:val="00642573"/>
    <w:rsid w:val="006425A1"/>
    <w:rsid w:val="00642665"/>
    <w:rsid w:val="00642855"/>
    <w:rsid w:val="00642A30"/>
    <w:rsid w:val="00642F13"/>
    <w:rsid w:val="00642F36"/>
    <w:rsid w:val="0064301D"/>
    <w:rsid w:val="00643041"/>
    <w:rsid w:val="006430A3"/>
    <w:rsid w:val="006437C8"/>
    <w:rsid w:val="00643B31"/>
    <w:rsid w:val="00643BD6"/>
    <w:rsid w:val="00643C6D"/>
    <w:rsid w:val="00643ED8"/>
    <w:rsid w:val="0064425A"/>
    <w:rsid w:val="00644282"/>
    <w:rsid w:val="00644284"/>
    <w:rsid w:val="00644368"/>
    <w:rsid w:val="0064445F"/>
    <w:rsid w:val="00644462"/>
    <w:rsid w:val="00644550"/>
    <w:rsid w:val="006448AE"/>
    <w:rsid w:val="00644994"/>
    <w:rsid w:val="00644ACC"/>
    <w:rsid w:val="00644E56"/>
    <w:rsid w:val="00644E5F"/>
    <w:rsid w:val="00644F69"/>
    <w:rsid w:val="00645016"/>
    <w:rsid w:val="00645250"/>
    <w:rsid w:val="006457CC"/>
    <w:rsid w:val="00645B53"/>
    <w:rsid w:val="00645E31"/>
    <w:rsid w:val="006461A8"/>
    <w:rsid w:val="006463FB"/>
    <w:rsid w:val="006464E6"/>
    <w:rsid w:val="00646B48"/>
    <w:rsid w:val="00646C50"/>
    <w:rsid w:val="00646DFB"/>
    <w:rsid w:val="00646FBF"/>
    <w:rsid w:val="0064701F"/>
    <w:rsid w:val="0064765D"/>
    <w:rsid w:val="00647995"/>
    <w:rsid w:val="00647BAE"/>
    <w:rsid w:val="00647D78"/>
    <w:rsid w:val="00647EAF"/>
    <w:rsid w:val="0065003F"/>
    <w:rsid w:val="006504B4"/>
    <w:rsid w:val="00650841"/>
    <w:rsid w:val="006508FE"/>
    <w:rsid w:val="00650DC4"/>
    <w:rsid w:val="00650F6F"/>
    <w:rsid w:val="006516AF"/>
    <w:rsid w:val="006516C6"/>
    <w:rsid w:val="006517BE"/>
    <w:rsid w:val="0065195D"/>
    <w:rsid w:val="006519E9"/>
    <w:rsid w:val="00651AB3"/>
    <w:rsid w:val="00651CEA"/>
    <w:rsid w:val="00651D6C"/>
    <w:rsid w:val="00651EE0"/>
    <w:rsid w:val="00651F9F"/>
    <w:rsid w:val="00651FA1"/>
    <w:rsid w:val="00652302"/>
    <w:rsid w:val="00652436"/>
    <w:rsid w:val="006525F4"/>
    <w:rsid w:val="00652620"/>
    <w:rsid w:val="00652712"/>
    <w:rsid w:val="006529F4"/>
    <w:rsid w:val="0065353B"/>
    <w:rsid w:val="00653856"/>
    <w:rsid w:val="00653A2F"/>
    <w:rsid w:val="00653B49"/>
    <w:rsid w:val="00653C31"/>
    <w:rsid w:val="00653F76"/>
    <w:rsid w:val="00653FE2"/>
    <w:rsid w:val="0065422B"/>
    <w:rsid w:val="006543FC"/>
    <w:rsid w:val="006544C4"/>
    <w:rsid w:val="0065470E"/>
    <w:rsid w:val="00654985"/>
    <w:rsid w:val="00654C1F"/>
    <w:rsid w:val="00654DCB"/>
    <w:rsid w:val="00654E5C"/>
    <w:rsid w:val="0065501A"/>
    <w:rsid w:val="00655302"/>
    <w:rsid w:val="0065554D"/>
    <w:rsid w:val="00655600"/>
    <w:rsid w:val="00655932"/>
    <w:rsid w:val="00655936"/>
    <w:rsid w:val="00655986"/>
    <w:rsid w:val="00655A7E"/>
    <w:rsid w:val="00655BA9"/>
    <w:rsid w:val="00655BF1"/>
    <w:rsid w:val="00655CC9"/>
    <w:rsid w:val="00655DE5"/>
    <w:rsid w:val="00656652"/>
    <w:rsid w:val="006567E0"/>
    <w:rsid w:val="006567E5"/>
    <w:rsid w:val="00656E53"/>
    <w:rsid w:val="0065704F"/>
    <w:rsid w:val="00657061"/>
    <w:rsid w:val="0065721C"/>
    <w:rsid w:val="006574C3"/>
    <w:rsid w:val="0065758D"/>
    <w:rsid w:val="006575C8"/>
    <w:rsid w:val="00657752"/>
    <w:rsid w:val="00657995"/>
    <w:rsid w:val="00657E69"/>
    <w:rsid w:val="00660196"/>
    <w:rsid w:val="0066055D"/>
    <w:rsid w:val="0066058C"/>
    <w:rsid w:val="006605BE"/>
    <w:rsid w:val="006608BD"/>
    <w:rsid w:val="00660B36"/>
    <w:rsid w:val="00660C2C"/>
    <w:rsid w:val="00660CEB"/>
    <w:rsid w:val="0066123E"/>
    <w:rsid w:val="006615BB"/>
    <w:rsid w:val="006617FE"/>
    <w:rsid w:val="00661F35"/>
    <w:rsid w:val="006620A8"/>
    <w:rsid w:val="0066214D"/>
    <w:rsid w:val="00662150"/>
    <w:rsid w:val="006621CD"/>
    <w:rsid w:val="0066273A"/>
    <w:rsid w:val="006629B6"/>
    <w:rsid w:val="006629DC"/>
    <w:rsid w:val="006631C0"/>
    <w:rsid w:val="0066323F"/>
    <w:rsid w:val="0066335F"/>
    <w:rsid w:val="006633D0"/>
    <w:rsid w:val="00663C77"/>
    <w:rsid w:val="00663F3B"/>
    <w:rsid w:val="006644DF"/>
    <w:rsid w:val="006649EB"/>
    <w:rsid w:val="00664C6E"/>
    <w:rsid w:val="00664E70"/>
    <w:rsid w:val="00664EF6"/>
    <w:rsid w:val="00664FA3"/>
    <w:rsid w:val="00664FCE"/>
    <w:rsid w:val="006653C5"/>
    <w:rsid w:val="0066569C"/>
    <w:rsid w:val="006656A2"/>
    <w:rsid w:val="006658B2"/>
    <w:rsid w:val="006659BA"/>
    <w:rsid w:val="00665AEC"/>
    <w:rsid w:val="00665B68"/>
    <w:rsid w:val="00665F4F"/>
    <w:rsid w:val="00666162"/>
    <w:rsid w:val="0066617B"/>
    <w:rsid w:val="00666231"/>
    <w:rsid w:val="00666BD2"/>
    <w:rsid w:val="00666EE6"/>
    <w:rsid w:val="00666F2A"/>
    <w:rsid w:val="00667232"/>
    <w:rsid w:val="0066724F"/>
    <w:rsid w:val="00667258"/>
    <w:rsid w:val="006674DF"/>
    <w:rsid w:val="0066753A"/>
    <w:rsid w:val="0066786B"/>
    <w:rsid w:val="00667B40"/>
    <w:rsid w:val="00667B6F"/>
    <w:rsid w:val="00667F36"/>
    <w:rsid w:val="00670228"/>
    <w:rsid w:val="006704B2"/>
    <w:rsid w:val="006706D9"/>
    <w:rsid w:val="00670EC2"/>
    <w:rsid w:val="006711FD"/>
    <w:rsid w:val="0067166E"/>
    <w:rsid w:val="00671A10"/>
    <w:rsid w:val="00671BDD"/>
    <w:rsid w:val="00671E16"/>
    <w:rsid w:val="00671F63"/>
    <w:rsid w:val="00672135"/>
    <w:rsid w:val="00672D56"/>
    <w:rsid w:val="00672E08"/>
    <w:rsid w:val="00672EDE"/>
    <w:rsid w:val="006730C4"/>
    <w:rsid w:val="00673152"/>
    <w:rsid w:val="00673168"/>
    <w:rsid w:val="006732E8"/>
    <w:rsid w:val="006734C1"/>
    <w:rsid w:val="00673819"/>
    <w:rsid w:val="00673B1A"/>
    <w:rsid w:val="00673B5A"/>
    <w:rsid w:val="00673C64"/>
    <w:rsid w:val="00673CE9"/>
    <w:rsid w:val="00673F83"/>
    <w:rsid w:val="0067430A"/>
    <w:rsid w:val="006746EE"/>
    <w:rsid w:val="00674B7A"/>
    <w:rsid w:val="00674CC7"/>
    <w:rsid w:val="00674EF8"/>
    <w:rsid w:val="00674FE3"/>
    <w:rsid w:val="00675079"/>
    <w:rsid w:val="0067518D"/>
    <w:rsid w:val="0067543B"/>
    <w:rsid w:val="006758AB"/>
    <w:rsid w:val="00675AFE"/>
    <w:rsid w:val="00675C53"/>
    <w:rsid w:val="00675D5D"/>
    <w:rsid w:val="00675F46"/>
    <w:rsid w:val="00675F77"/>
    <w:rsid w:val="006763E7"/>
    <w:rsid w:val="0067673D"/>
    <w:rsid w:val="00676890"/>
    <w:rsid w:val="0067693D"/>
    <w:rsid w:val="00676A6B"/>
    <w:rsid w:val="00676FD7"/>
    <w:rsid w:val="0067701B"/>
    <w:rsid w:val="006770D8"/>
    <w:rsid w:val="0067712B"/>
    <w:rsid w:val="0067712D"/>
    <w:rsid w:val="0067724E"/>
    <w:rsid w:val="00677484"/>
    <w:rsid w:val="0067782D"/>
    <w:rsid w:val="00677C16"/>
    <w:rsid w:val="00677D99"/>
    <w:rsid w:val="0068040A"/>
    <w:rsid w:val="006805D2"/>
    <w:rsid w:val="00680611"/>
    <w:rsid w:val="00680838"/>
    <w:rsid w:val="006809CD"/>
    <w:rsid w:val="00680A99"/>
    <w:rsid w:val="00680BB2"/>
    <w:rsid w:val="0068126F"/>
    <w:rsid w:val="00681533"/>
    <w:rsid w:val="00681A02"/>
    <w:rsid w:val="00681A8B"/>
    <w:rsid w:val="00681B96"/>
    <w:rsid w:val="00681CCC"/>
    <w:rsid w:val="00681D1B"/>
    <w:rsid w:val="00681EBD"/>
    <w:rsid w:val="00682193"/>
    <w:rsid w:val="00682882"/>
    <w:rsid w:val="00682C42"/>
    <w:rsid w:val="00682FF5"/>
    <w:rsid w:val="00683151"/>
    <w:rsid w:val="006832F8"/>
    <w:rsid w:val="00683378"/>
    <w:rsid w:val="0068358A"/>
    <w:rsid w:val="00683714"/>
    <w:rsid w:val="00683EE9"/>
    <w:rsid w:val="00684156"/>
    <w:rsid w:val="006841A2"/>
    <w:rsid w:val="00684571"/>
    <w:rsid w:val="00684581"/>
    <w:rsid w:val="00684C22"/>
    <w:rsid w:val="00685289"/>
    <w:rsid w:val="0068555E"/>
    <w:rsid w:val="006859E5"/>
    <w:rsid w:val="00685B14"/>
    <w:rsid w:val="00685D6E"/>
    <w:rsid w:val="00685E74"/>
    <w:rsid w:val="00685EE1"/>
    <w:rsid w:val="00685FB1"/>
    <w:rsid w:val="0068611F"/>
    <w:rsid w:val="006861A2"/>
    <w:rsid w:val="00686237"/>
    <w:rsid w:val="0068624C"/>
    <w:rsid w:val="00686882"/>
    <w:rsid w:val="00686989"/>
    <w:rsid w:val="00686A1F"/>
    <w:rsid w:val="00686A58"/>
    <w:rsid w:val="00686AB5"/>
    <w:rsid w:val="00686AE2"/>
    <w:rsid w:val="00686B57"/>
    <w:rsid w:val="00686BE2"/>
    <w:rsid w:val="00687311"/>
    <w:rsid w:val="006875E4"/>
    <w:rsid w:val="006877E3"/>
    <w:rsid w:val="006878B5"/>
    <w:rsid w:val="00687C20"/>
    <w:rsid w:val="00687DFF"/>
    <w:rsid w:val="00687F3E"/>
    <w:rsid w:val="0069017D"/>
    <w:rsid w:val="00690250"/>
    <w:rsid w:val="00690339"/>
    <w:rsid w:val="00690549"/>
    <w:rsid w:val="0069082B"/>
    <w:rsid w:val="0069084D"/>
    <w:rsid w:val="00690872"/>
    <w:rsid w:val="0069089A"/>
    <w:rsid w:val="0069090F"/>
    <w:rsid w:val="006909C1"/>
    <w:rsid w:val="00690C86"/>
    <w:rsid w:val="00690DAD"/>
    <w:rsid w:val="00690FB5"/>
    <w:rsid w:val="006910B1"/>
    <w:rsid w:val="006911AA"/>
    <w:rsid w:val="00691294"/>
    <w:rsid w:val="00691463"/>
    <w:rsid w:val="006914DA"/>
    <w:rsid w:val="00691567"/>
    <w:rsid w:val="00691747"/>
    <w:rsid w:val="00691938"/>
    <w:rsid w:val="00691AF5"/>
    <w:rsid w:val="00691B05"/>
    <w:rsid w:val="00691C84"/>
    <w:rsid w:val="0069220A"/>
    <w:rsid w:val="006924E3"/>
    <w:rsid w:val="006927D1"/>
    <w:rsid w:val="00692985"/>
    <w:rsid w:val="006929A2"/>
    <w:rsid w:val="006929C5"/>
    <w:rsid w:val="00692AE0"/>
    <w:rsid w:val="00692EDC"/>
    <w:rsid w:val="006932E6"/>
    <w:rsid w:val="006933C6"/>
    <w:rsid w:val="0069351D"/>
    <w:rsid w:val="006935B7"/>
    <w:rsid w:val="00693629"/>
    <w:rsid w:val="00693794"/>
    <w:rsid w:val="006937EB"/>
    <w:rsid w:val="00693B29"/>
    <w:rsid w:val="00693D2A"/>
    <w:rsid w:val="00693D81"/>
    <w:rsid w:val="00693E2C"/>
    <w:rsid w:val="00693EB5"/>
    <w:rsid w:val="006943B7"/>
    <w:rsid w:val="0069452D"/>
    <w:rsid w:val="00694569"/>
    <w:rsid w:val="006946D6"/>
    <w:rsid w:val="00694EB4"/>
    <w:rsid w:val="00694FEB"/>
    <w:rsid w:val="0069523F"/>
    <w:rsid w:val="006956C9"/>
    <w:rsid w:val="0069570C"/>
    <w:rsid w:val="00695D55"/>
    <w:rsid w:val="00695D71"/>
    <w:rsid w:val="00696261"/>
    <w:rsid w:val="006965D9"/>
    <w:rsid w:val="006966F3"/>
    <w:rsid w:val="006966F5"/>
    <w:rsid w:val="006969A4"/>
    <w:rsid w:val="00696ABC"/>
    <w:rsid w:val="00696EC4"/>
    <w:rsid w:val="00697377"/>
    <w:rsid w:val="00697542"/>
    <w:rsid w:val="00697CC7"/>
    <w:rsid w:val="00697E9A"/>
    <w:rsid w:val="006A0137"/>
    <w:rsid w:val="006A0286"/>
    <w:rsid w:val="006A03C5"/>
    <w:rsid w:val="006A071F"/>
    <w:rsid w:val="006A0764"/>
    <w:rsid w:val="006A0822"/>
    <w:rsid w:val="006A088D"/>
    <w:rsid w:val="006A0F84"/>
    <w:rsid w:val="006A115B"/>
    <w:rsid w:val="006A117F"/>
    <w:rsid w:val="006A1598"/>
    <w:rsid w:val="006A1860"/>
    <w:rsid w:val="006A1895"/>
    <w:rsid w:val="006A196A"/>
    <w:rsid w:val="006A1B15"/>
    <w:rsid w:val="006A1C51"/>
    <w:rsid w:val="006A1CE5"/>
    <w:rsid w:val="006A1F0A"/>
    <w:rsid w:val="006A1FAD"/>
    <w:rsid w:val="006A20C7"/>
    <w:rsid w:val="006A22A8"/>
    <w:rsid w:val="006A2314"/>
    <w:rsid w:val="006A29FD"/>
    <w:rsid w:val="006A2BF0"/>
    <w:rsid w:val="006A2C2F"/>
    <w:rsid w:val="006A2CD6"/>
    <w:rsid w:val="006A2DE8"/>
    <w:rsid w:val="006A2F05"/>
    <w:rsid w:val="006A2F8D"/>
    <w:rsid w:val="006A3131"/>
    <w:rsid w:val="006A3188"/>
    <w:rsid w:val="006A3286"/>
    <w:rsid w:val="006A336B"/>
    <w:rsid w:val="006A352A"/>
    <w:rsid w:val="006A3F5C"/>
    <w:rsid w:val="006A438F"/>
    <w:rsid w:val="006A43A4"/>
    <w:rsid w:val="006A4436"/>
    <w:rsid w:val="006A45C7"/>
    <w:rsid w:val="006A45E9"/>
    <w:rsid w:val="006A48AB"/>
    <w:rsid w:val="006A4BAE"/>
    <w:rsid w:val="006A4CD6"/>
    <w:rsid w:val="006A4CD7"/>
    <w:rsid w:val="006A4EA1"/>
    <w:rsid w:val="006A4FB8"/>
    <w:rsid w:val="006A5257"/>
    <w:rsid w:val="006A5270"/>
    <w:rsid w:val="006A5381"/>
    <w:rsid w:val="006A5554"/>
    <w:rsid w:val="006A55C0"/>
    <w:rsid w:val="006A5A04"/>
    <w:rsid w:val="006A5E80"/>
    <w:rsid w:val="006A5ED0"/>
    <w:rsid w:val="006A6748"/>
    <w:rsid w:val="006A6B0B"/>
    <w:rsid w:val="006A6DA0"/>
    <w:rsid w:val="006A6EAA"/>
    <w:rsid w:val="006A74BA"/>
    <w:rsid w:val="006A766B"/>
    <w:rsid w:val="006A78AB"/>
    <w:rsid w:val="006A7C0B"/>
    <w:rsid w:val="006A7C40"/>
    <w:rsid w:val="006B02D2"/>
    <w:rsid w:val="006B037E"/>
    <w:rsid w:val="006B03FF"/>
    <w:rsid w:val="006B0737"/>
    <w:rsid w:val="006B0805"/>
    <w:rsid w:val="006B0845"/>
    <w:rsid w:val="006B08B4"/>
    <w:rsid w:val="006B08BD"/>
    <w:rsid w:val="006B0CAC"/>
    <w:rsid w:val="006B1456"/>
    <w:rsid w:val="006B154E"/>
    <w:rsid w:val="006B15FF"/>
    <w:rsid w:val="006B18B3"/>
    <w:rsid w:val="006B1C1F"/>
    <w:rsid w:val="006B1D2E"/>
    <w:rsid w:val="006B1E2A"/>
    <w:rsid w:val="006B20B6"/>
    <w:rsid w:val="006B20E5"/>
    <w:rsid w:val="006B2238"/>
    <w:rsid w:val="006B231B"/>
    <w:rsid w:val="006B2473"/>
    <w:rsid w:val="006B2D43"/>
    <w:rsid w:val="006B2DAE"/>
    <w:rsid w:val="006B31DD"/>
    <w:rsid w:val="006B3843"/>
    <w:rsid w:val="006B3C5B"/>
    <w:rsid w:val="006B3CBE"/>
    <w:rsid w:val="006B3D0B"/>
    <w:rsid w:val="006B4186"/>
    <w:rsid w:val="006B41EF"/>
    <w:rsid w:val="006B4668"/>
    <w:rsid w:val="006B4A2E"/>
    <w:rsid w:val="006B4AD8"/>
    <w:rsid w:val="006B4B24"/>
    <w:rsid w:val="006B4B39"/>
    <w:rsid w:val="006B4C10"/>
    <w:rsid w:val="006B4FE9"/>
    <w:rsid w:val="006B508D"/>
    <w:rsid w:val="006B512F"/>
    <w:rsid w:val="006B517E"/>
    <w:rsid w:val="006B51A8"/>
    <w:rsid w:val="006B51E0"/>
    <w:rsid w:val="006B5545"/>
    <w:rsid w:val="006B5A2B"/>
    <w:rsid w:val="006B5A8E"/>
    <w:rsid w:val="006B5CD2"/>
    <w:rsid w:val="006B5D0A"/>
    <w:rsid w:val="006B601A"/>
    <w:rsid w:val="006B628D"/>
    <w:rsid w:val="006B62D7"/>
    <w:rsid w:val="006B6393"/>
    <w:rsid w:val="006B63E1"/>
    <w:rsid w:val="006B6959"/>
    <w:rsid w:val="006B6A1B"/>
    <w:rsid w:val="006B6B14"/>
    <w:rsid w:val="006B6BA1"/>
    <w:rsid w:val="006B6DED"/>
    <w:rsid w:val="006B6FFD"/>
    <w:rsid w:val="006B710C"/>
    <w:rsid w:val="006B71C3"/>
    <w:rsid w:val="006B7441"/>
    <w:rsid w:val="006B7455"/>
    <w:rsid w:val="006B7610"/>
    <w:rsid w:val="006B7758"/>
    <w:rsid w:val="006B7846"/>
    <w:rsid w:val="006B7C3F"/>
    <w:rsid w:val="006B7D3C"/>
    <w:rsid w:val="006B7FB0"/>
    <w:rsid w:val="006C0028"/>
    <w:rsid w:val="006C0071"/>
    <w:rsid w:val="006C0105"/>
    <w:rsid w:val="006C022D"/>
    <w:rsid w:val="006C0391"/>
    <w:rsid w:val="006C06E8"/>
    <w:rsid w:val="006C076C"/>
    <w:rsid w:val="006C0982"/>
    <w:rsid w:val="006C0D19"/>
    <w:rsid w:val="006C114B"/>
    <w:rsid w:val="006C1560"/>
    <w:rsid w:val="006C1598"/>
    <w:rsid w:val="006C18A7"/>
    <w:rsid w:val="006C194A"/>
    <w:rsid w:val="006C1D68"/>
    <w:rsid w:val="006C1E85"/>
    <w:rsid w:val="006C22ED"/>
    <w:rsid w:val="006C2376"/>
    <w:rsid w:val="006C28D5"/>
    <w:rsid w:val="006C2E05"/>
    <w:rsid w:val="006C30B2"/>
    <w:rsid w:val="006C348F"/>
    <w:rsid w:val="006C3759"/>
    <w:rsid w:val="006C3845"/>
    <w:rsid w:val="006C39CA"/>
    <w:rsid w:val="006C3ABE"/>
    <w:rsid w:val="006C4096"/>
    <w:rsid w:val="006C412E"/>
    <w:rsid w:val="006C41EC"/>
    <w:rsid w:val="006C42BB"/>
    <w:rsid w:val="006C4475"/>
    <w:rsid w:val="006C495E"/>
    <w:rsid w:val="006C4B24"/>
    <w:rsid w:val="006C4B32"/>
    <w:rsid w:val="006C4D43"/>
    <w:rsid w:val="006C4DC2"/>
    <w:rsid w:val="006C521F"/>
    <w:rsid w:val="006C5239"/>
    <w:rsid w:val="006C5488"/>
    <w:rsid w:val="006C5687"/>
    <w:rsid w:val="006C56E2"/>
    <w:rsid w:val="006C593D"/>
    <w:rsid w:val="006C5A7D"/>
    <w:rsid w:val="006C5B59"/>
    <w:rsid w:val="006C5BC8"/>
    <w:rsid w:val="006C5C98"/>
    <w:rsid w:val="006C6029"/>
    <w:rsid w:val="006C6109"/>
    <w:rsid w:val="006C61EA"/>
    <w:rsid w:val="006C630C"/>
    <w:rsid w:val="006C6345"/>
    <w:rsid w:val="006C63C0"/>
    <w:rsid w:val="006C65DB"/>
    <w:rsid w:val="006C6AA5"/>
    <w:rsid w:val="006C70B9"/>
    <w:rsid w:val="006C7250"/>
    <w:rsid w:val="006C72A8"/>
    <w:rsid w:val="006C75B4"/>
    <w:rsid w:val="006C75CD"/>
    <w:rsid w:val="006C75DF"/>
    <w:rsid w:val="006C7687"/>
    <w:rsid w:val="006C7ABA"/>
    <w:rsid w:val="006C7BA4"/>
    <w:rsid w:val="006C7CE3"/>
    <w:rsid w:val="006C7F24"/>
    <w:rsid w:val="006D01F5"/>
    <w:rsid w:val="006D063C"/>
    <w:rsid w:val="006D0A5E"/>
    <w:rsid w:val="006D0E76"/>
    <w:rsid w:val="006D0EAF"/>
    <w:rsid w:val="006D108E"/>
    <w:rsid w:val="006D11C1"/>
    <w:rsid w:val="006D11E2"/>
    <w:rsid w:val="006D1262"/>
    <w:rsid w:val="006D1A09"/>
    <w:rsid w:val="006D219D"/>
    <w:rsid w:val="006D2282"/>
    <w:rsid w:val="006D2516"/>
    <w:rsid w:val="006D2A4E"/>
    <w:rsid w:val="006D2B1B"/>
    <w:rsid w:val="006D2B99"/>
    <w:rsid w:val="006D3164"/>
    <w:rsid w:val="006D3A54"/>
    <w:rsid w:val="006D3D99"/>
    <w:rsid w:val="006D3F3C"/>
    <w:rsid w:val="006D3FAF"/>
    <w:rsid w:val="006D435A"/>
    <w:rsid w:val="006D4438"/>
    <w:rsid w:val="006D4555"/>
    <w:rsid w:val="006D49BF"/>
    <w:rsid w:val="006D4A35"/>
    <w:rsid w:val="006D4B3E"/>
    <w:rsid w:val="006D4B60"/>
    <w:rsid w:val="006D4F42"/>
    <w:rsid w:val="006D50BF"/>
    <w:rsid w:val="006D5439"/>
    <w:rsid w:val="006D5547"/>
    <w:rsid w:val="006D55A8"/>
    <w:rsid w:val="006D5813"/>
    <w:rsid w:val="006D615E"/>
    <w:rsid w:val="006D61F7"/>
    <w:rsid w:val="006D6481"/>
    <w:rsid w:val="006D6551"/>
    <w:rsid w:val="006D665A"/>
    <w:rsid w:val="006D6725"/>
    <w:rsid w:val="006D680B"/>
    <w:rsid w:val="006D68DB"/>
    <w:rsid w:val="006D6D34"/>
    <w:rsid w:val="006D70BB"/>
    <w:rsid w:val="006D71E7"/>
    <w:rsid w:val="006D731C"/>
    <w:rsid w:val="006D734B"/>
    <w:rsid w:val="006D74AF"/>
    <w:rsid w:val="006D74B6"/>
    <w:rsid w:val="006D7749"/>
    <w:rsid w:val="006D7A28"/>
    <w:rsid w:val="006D7C33"/>
    <w:rsid w:val="006D7D6A"/>
    <w:rsid w:val="006D7E20"/>
    <w:rsid w:val="006D7F27"/>
    <w:rsid w:val="006E024B"/>
    <w:rsid w:val="006E04DB"/>
    <w:rsid w:val="006E080C"/>
    <w:rsid w:val="006E0CFC"/>
    <w:rsid w:val="006E0E4F"/>
    <w:rsid w:val="006E0EC8"/>
    <w:rsid w:val="006E0FB2"/>
    <w:rsid w:val="006E1022"/>
    <w:rsid w:val="006E105D"/>
    <w:rsid w:val="006E1171"/>
    <w:rsid w:val="006E128C"/>
    <w:rsid w:val="006E13C3"/>
    <w:rsid w:val="006E1419"/>
    <w:rsid w:val="006E1485"/>
    <w:rsid w:val="006E165A"/>
    <w:rsid w:val="006E17FB"/>
    <w:rsid w:val="006E1992"/>
    <w:rsid w:val="006E1A9C"/>
    <w:rsid w:val="006E1B1D"/>
    <w:rsid w:val="006E1CF8"/>
    <w:rsid w:val="006E220F"/>
    <w:rsid w:val="006E25AE"/>
    <w:rsid w:val="006E2813"/>
    <w:rsid w:val="006E283B"/>
    <w:rsid w:val="006E2A59"/>
    <w:rsid w:val="006E2C82"/>
    <w:rsid w:val="006E2F4C"/>
    <w:rsid w:val="006E3137"/>
    <w:rsid w:val="006E32B2"/>
    <w:rsid w:val="006E3400"/>
    <w:rsid w:val="006E3408"/>
    <w:rsid w:val="006E366D"/>
    <w:rsid w:val="006E3DA6"/>
    <w:rsid w:val="006E3EBC"/>
    <w:rsid w:val="006E3F96"/>
    <w:rsid w:val="006E45AC"/>
    <w:rsid w:val="006E489D"/>
    <w:rsid w:val="006E5353"/>
    <w:rsid w:val="006E5881"/>
    <w:rsid w:val="006E5A8B"/>
    <w:rsid w:val="006E5BA5"/>
    <w:rsid w:val="006E5C23"/>
    <w:rsid w:val="006E5C36"/>
    <w:rsid w:val="006E60D0"/>
    <w:rsid w:val="006E6172"/>
    <w:rsid w:val="006E629D"/>
    <w:rsid w:val="006E6356"/>
    <w:rsid w:val="006E63B3"/>
    <w:rsid w:val="006E667F"/>
    <w:rsid w:val="006E66BB"/>
    <w:rsid w:val="006E6759"/>
    <w:rsid w:val="006E6D70"/>
    <w:rsid w:val="006E7066"/>
    <w:rsid w:val="006E774F"/>
    <w:rsid w:val="006E7EF0"/>
    <w:rsid w:val="006E7F3D"/>
    <w:rsid w:val="006F0378"/>
    <w:rsid w:val="006F03BA"/>
    <w:rsid w:val="006F0413"/>
    <w:rsid w:val="006F063C"/>
    <w:rsid w:val="006F081D"/>
    <w:rsid w:val="006F0AA2"/>
    <w:rsid w:val="006F0B1A"/>
    <w:rsid w:val="006F0BEB"/>
    <w:rsid w:val="006F0C64"/>
    <w:rsid w:val="006F0C7D"/>
    <w:rsid w:val="006F0C7E"/>
    <w:rsid w:val="006F0D03"/>
    <w:rsid w:val="006F0D8A"/>
    <w:rsid w:val="006F1294"/>
    <w:rsid w:val="006F1310"/>
    <w:rsid w:val="006F1841"/>
    <w:rsid w:val="006F18C1"/>
    <w:rsid w:val="006F1BC0"/>
    <w:rsid w:val="006F1E69"/>
    <w:rsid w:val="006F2375"/>
    <w:rsid w:val="006F244A"/>
    <w:rsid w:val="006F25AF"/>
    <w:rsid w:val="006F2684"/>
    <w:rsid w:val="006F26C4"/>
    <w:rsid w:val="006F291E"/>
    <w:rsid w:val="006F29DB"/>
    <w:rsid w:val="006F2A7E"/>
    <w:rsid w:val="006F2A97"/>
    <w:rsid w:val="006F2C73"/>
    <w:rsid w:val="006F2F1F"/>
    <w:rsid w:val="006F2F76"/>
    <w:rsid w:val="006F3184"/>
    <w:rsid w:val="006F35D2"/>
    <w:rsid w:val="006F35F7"/>
    <w:rsid w:val="006F3637"/>
    <w:rsid w:val="006F3878"/>
    <w:rsid w:val="006F3A3F"/>
    <w:rsid w:val="006F3B14"/>
    <w:rsid w:val="006F3B7A"/>
    <w:rsid w:val="006F3EC1"/>
    <w:rsid w:val="006F4551"/>
    <w:rsid w:val="006F4556"/>
    <w:rsid w:val="006F4768"/>
    <w:rsid w:val="006F49B0"/>
    <w:rsid w:val="006F4AD3"/>
    <w:rsid w:val="006F4D64"/>
    <w:rsid w:val="006F4E4F"/>
    <w:rsid w:val="006F53C8"/>
    <w:rsid w:val="006F540B"/>
    <w:rsid w:val="006F5568"/>
    <w:rsid w:val="006F5676"/>
    <w:rsid w:val="006F5933"/>
    <w:rsid w:val="006F5934"/>
    <w:rsid w:val="006F5D1F"/>
    <w:rsid w:val="006F5D23"/>
    <w:rsid w:val="006F5D29"/>
    <w:rsid w:val="006F5DFE"/>
    <w:rsid w:val="006F624E"/>
    <w:rsid w:val="006F62E5"/>
    <w:rsid w:val="006F63B1"/>
    <w:rsid w:val="006F6664"/>
    <w:rsid w:val="006F672E"/>
    <w:rsid w:val="006F678D"/>
    <w:rsid w:val="006F6903"/>
    <w:rsid w:val="006F69A0"/>
    <w:rsid w:val="006F6A23"/>
    <w:rsid w:val="006F6C80"/>
    <w:rsid w:val="006F6D3F"/>
    <w:rsid w:val="006F6E6E"/>
    <w:rsid w:val="006F7045"/>
    <w:rsid w:val="006F79EF"/>
    <w:rsid w:val="006F7DEF"/>
    <w:rsid w:val="006F7E41"/>
    <w:rsid w:val="006F7F79"/>
    <w:rsid w:val="00700446"/>
    <w:rsid w:val="00700553"/>
    <w:rsid w:val="0070084C"/>
    <w:rsid w:val="00700930"/>
    <w:rsid w:val="007013BD"/>
    <w:rsid w:val="00701938"/>
    <w:rsid w:val="00701B28"/>
    <w:rsid w:val="00701B38"/>
    <w:rsid w:val="00702B05"/>
    <w:rsid w:val="00702BE6"/>
    <w:rsid w:val="00702D04"/>
    <w:rsid w:val="00703343"/>
    <w:rsid w:val="00703367"/>
    <w:rsid w:val="007033DA"/>
    <w:rsid w:val="00703620"/>
    <w:rsid w:val="00703707"/>
    <w:rsid w:val="00703853"/>
    <w:rsid w:val="00703947"/>
    <w:rsid w:val="0070398A"/>
    <w:rsid w:val="007039E9"/>
    <w:rsid w:val="00703BDC"/>
    <w:rsid w:val="00703ECA"/>
    <w:rsid w:val="00703F3A"/>
    <w:rsid w:val="00704226"/>
    <w:rsid w:val="00704346"/>
    <w:rsid w:val="007043B6"/>
    <w:rsid w:val="00704494"/>
    <w:rsid w:val="00704823"/>
    <w:rsid w:val="00704AC9"/>
    <w:rsid w:val="00704BA5"/>
    <w:rsid w:val="00704D79"/>
    <w:rsid w:val="00704ECD"/>
    <w:rsid w:val="00704FF5"/>
    <w:rsid w:val="0070531A"/>
    <w:rsid w:val="007053EC"/>
    <w:rsid w:val="00705410"/>
    <w:rsid w:val="00705431"/>
    <w:rsid w:val="00705482"/>
    <w:rsid w:val="007056E1"/>
    <w:rsid w:val="00705A39"/>
    <w:rsid w:val="00705C6F"/>
    <w:rsid w:val="00705E88"/>
    <w:rsid w:val="007063B9"/>
    <w:rsid w:val="0070689F"/>
    <w:rsid w:val="00706DAD"/>
    <w:rsid w:val="0070752E"/>
    <w:rsid w:val="00707794"/>
    <w:rsid w:val="007077AB"/>
    <w:rsid w:val="00707BB9"/>
    <w:rsid w:val="00707F48"/>
    <w:rsid w:val="00707FFE"/>
    <w:rsid w:val="00710047"/>
    <w:rsid w:val="007102A7"/>
    <w:rsid w:val="007102B9"/>
    <w:rsid w:val="007103B7"/>
    <w:rsid w:val="007104F0"/>
    <w:rsid w:val="00710774"/>
    <w:rsid w:val="0071184A"/>
    <w:rsid w:val="0071189D"/>
    <w:rsid w:val="007118BC"/>
    <w:rsid w:val="00711A41"/>
    <w:rsid w:val="00711B81"/>
    <w:rsid w:val="00711C38"/>
    <w:rsid w:val="00711F9B"/>
    <w:rsid w:val="00712051"/>
    <w:rsid w:val="0071238F"/>
    <w:rsid w:val="007124D7"/>
    <w:rsid w:val="0071251F"/>
    <w:rsid w:val="00712524"/>
    <w:rsid w:val="007125C6"/>
    <w:rsid w:val="00712638"/>
    <w:rsid w:val="007126F8"/>
    <w:rsid w:val="00712799"/>
    <w:rsid w:val="007127CF"/>
    <w:rsid w:val="00712CED"/>
    <w:rsid w:val="00712D72"/>
    <w:rsid w:val="00713200"/>
    <w:rsid w:val="00713683"/>
    <w:rsid w:val="007138B9"/>
    <w:rsid w:val="0071396A"/>
    <w:rsid w:val="00713D84"/>
    <w:rsid w:val="00713DC8"/>
    <w:rsid w:val="00713ECA"/>
    <w:rsid w:val="007140A8"/>
    <w:rsid w:val="007140DE"/>
    <w:rsid w:val="007141EE"/>
    <w:rsid w:val="00714359"/>
    <w:rsid w:val="00714373"/>
    <w:rsid w:val="007146C8"/>
    <w:rsid w:val="007147A2"/>
    <w:rsid w:val="007147E1"/>
    <w:rsid w:val="00714A44"/>
    <w:rsid w:val="00714B05"/>
    <w:rsid w:val="00714C6E"/>
    <w:rsid w:val="00714EF4"/>
    <w:rsid w:val="0071517F"/>
    <w:rsid w:val="007152C5"/>
    <w:rsid w:val="00715736"/>
    <w:rsid w:val="00715926"/>
    <w:rsid w:val="00715ABF"/>
    <w:rsid w:val="00715B90"/>
    <w:rsid w:val="00715BB4"/>
    <w:rsid w:val="0071605E"/>
    <w:rsid w:val="0071677F"/>
    <w:rsid w:val="00716B4E"/>
    <w:rsid w:val="00716C13"/>
    <w:rsid w:val="00716EF2"/>
    <w:rsid w:val="00717088"/>
    <w:rsid w:val="007170C2"/>
    <w:rsid w:val="007170E0"/>
    <w:rsid w:val="00717173"/>
    <w:rsid w:val="007174AA"/>
    <w:rsid w:val="007176FD"/>
    <w:rsid w:val="0071773B"/>
    <w:rsid w:val="00717DB1"/>
    <w:rsid w:val="00717ED0"/>
    <w:rsid w:val="00720356"/>
    <w:rsid w:val="00720796"/>
    <w:rsid w:val="00720F18"/>
    <w:rsid w:val="00721014"/>
    <w:rsid w:val="007210E7"/>
    <w:rsid w:val="007212B1"/>
    <w:rsid w:val="007215BC"/>
    <w:rsid w:val="00721700"/>
    <w:rsid w:val="00721983"/>
    <w:rsid w:val="00721AEE"/>
    <w:rsid w:val="00721E99"/>
    <w:rsid w:val="00721EBD"/>
    <w:rsid w:val="00721F9B"/>
    <w:rsid w:val="00722216"/>
    <w:rsid w:val="007222F9"/>
    <w:rsid w:val="007223FE"/>
    <w:rsid w:val="0072248F"/>
    <w:rsid w:val="0072251A"/>
    <w:rsid w:val="007227ED"/>
    <w:rsid w:val="007228A3"/>
    <w:rsid w:val="00722952"/>
    <w:rsid w:val="00722B9D"/>
    <w:rsid w:val="00722D71"/>
    <w:rsid w:val="00722EF0"/>
    <w:rsid w:val="00723120"/>
    <w:rsid w:val="00723191"/>
    <w:rsid w:val="00723338"/>
    <w:rsid w:val="00723725"/>
    <w:rsid w:val="00723B45"/>
    <w:rsid w:val="00723B7A"/>
    <w:rsid w:val="00723F14"/>
    <w:rsid w:val="00724231"/>
    <w:rsid w:val="00724641"/>
    <w:rsid w:val="007248B8"/>
    <w:rsid w:val="00724DF2"/>
    <w:rsid w:val="00724F46"/>
    <w:rsid w:val="00724F66"/>
    <w:rsid w:val="00724FAE"/>
    <w:rsid w:val="00725104"/>
    <w:rsid w:val="0072511C"/>
    <w:rsid w:val="007252ED"/>
    <w:rsid w:val="007252FA"/>
    <w:rsid w:val="007255FE"/>
    <w:rsid w:val="0072574C"/>
    <w:rsid w:val="00725B51"/>
    <w:rsid w:val="00726951"/>
    <w:rsid w:val="00726BB6"/>
    <w:rsid w:val="00726FB2"/>
    <w:rsid w:val="00727524"/>
    <w:rsid w:val="0072776C"/>
    <w:rsid w:val="0073006B"/>
    <w:rsid w:val="007300E3"/>
    <w:rsid w:val="007301B4"/>
    <w:rsid w:val="00730236"/>
    <w:rsid w:val="00730288"/>
    <w:rsid w:val="00730434"/>
    <w:rsid w:val="0073064F"/>
    <w:rsid w:val="007308C2"/>
    <w:rsid w:val="00730B3D"/>
    <w:rsid w:val="00730B54"/>
    <w:rsid w:val="00730D9E"/>
    <w:rsid w:val="00730DB3"/>
    <w:rsid w:val="00730E5C"/>
    <w:rsid w:val="00730F80"/>
    <w:rsid w:val="0073112E"/>
    <w:rsid w:val="00731456"/>
    <w:rsid w:val="00731742"/>
    <w:rsid w:val="007318CA"/>
    <w:rsid w:val="00731C1E"/>
    <w:rsid w:val="00731EE3"/>
    <w:rsid w:val="00731F0C"/>
    <w:rsid w:val="007324C2"/>
    <w:rsid w:val="00732A59"/>
    <w:rsid w:val="00732B8A"/>
    <w:rsid w:val="00732CDF"/>
    <w:rsid w:val="00732E49"/>
    <w:rsid w:val="00733528"/>
    <w:rsid w:val="0073396D"/>
    <w:rsid w:val="00733B56"/>
    <w:rsid w:val="00733F9E"/>
    <w:rsid w:val="00734404"/>
    <w:rsid w:val="007345B7"/>
    <w:rsid w:val="007345E3"/>
    <w:rsid w:val="007345E7"/>
    <w:rsid w:val="00734820"/>
    <w:rsid w:val="00734A91"/>
    <w:rsid w:val="00734AC6"/>
    <w:rsid w:val="00734B1A"/>
    <w:rsid w:val="00734EC7"/>
    <w:rsid w:val="00734EE6"/>
    <w:rsid w:val="00734F3D"/>
    <w:rsid w:val="00734F7C"/>
    <w:rsid w:val="0073515F"/>
    <w:rsid w:val="007355C0"/>
    <w:rsid w:val="007355FF"/>
    <w:rsid w:val="007357C2"/>
    <w:rsid w:val="007360CD"/>
    <w:rsid w:val="0073610E"/>
    <w:rsid w:val="00736113"/>
    <w:rsid w:val="00736592"/>
    <w:rsid w:val="00736648"/>
    <w:rsid w:val="00736A9A"/>
    <w:rsid w:val="00736DBC"/>
    <w:rsid w:val="00737466"/>
    <w:rsid w:val="007379E4"/>
    <w:rsid w:val="00737E6A"/>
    <w:rsid w:val="00737FF4"/>
    <w:rsid w:val="00740071"/>
    <w:rsid w:val="007402DB"/>
    <w:rsid w:val="00740365"/>
    <w:rsid w:val="007406F9"/>
    <w:rsid w:val="00740758"/>
    <w:rsid w:val="007410DB"/>
    <w:rsid w:val="00741484"/>
    <w:rsid w:val="00741849"/>
    <w:rsid w:val="007418A7"/>
    <w:rsid w:val="0074203E"/>
    <w:rsid w:val="0074212A"/>
    <w:rsid w:val="0074218E"/>
    <w:rsid w:val="0074234E"/>
    <w:rsid w:val="00742789"/>
    <w:rsid w:val="00742A65"/>
    <w:rsid w:val="00742E7E"/>
    <w:rsid w:val="007430C0"/>
    <w:rsid w:val="00743360"/>
    <w:rsid w:val="00743997"/>
    <w:rsid w:val="00744116"/>
    <w:rsid w:val="0074416C"/>
    <w:rsid w:val="0074446A"/>
    <w:rsid w:val="007445F1"/>
    <w:rsid w:val="00744D24"/>
    <w:rsid w:val="00744D96"/>
    <w:rsid w:val="00745047"/>
    <w:rsid w:val="00745108"/>
    <w:rsid w:val="007453DA"/>
    <w:rsid w:val="0074568D"/>
    <w:rsid w:val="00745742"/>
    <w:rsid w:val="007459D5"/>
    <w:rsid w:val="00745BB4"/>
    <w:rsid w:val="00745CF2"/>
    <w:rsid w:val="00745E83"/>
    <w:rsid w:val="00745F27"/>
    <w:rsid w:val="00745F44"/>
    <w:rsid w:val="00746043"/>
    <w:rsid w:val="007461BA"/>
    <w:rsid w:val="00746214"/>
    <w:rsid w:val="00746652"/>
    <w:rsid w:val="00746996"/>
    <w:rsid w:val="007469AF"/>
    <w:rsid w:val="00746B6A"/>
    <w:rsid w:val="00746D42"/>
    <w:rsid w:val="00746F05"/>
    <w:rsid w:val="00747137"/>
    <w:rsid w:val="00747574"/>
    <w:rsid w:val="00747778"/>
    <w:rsid w:val="00747A4E"/>
    <w:rsid w:val="00750044"/>
    <w:rsid w:val="007501C7"/>
    <w:rsid w:val="00750258"/>
    <w:rsid w:val="00750489"/>
    <w:rsid w:val="007505C4"/>
    <w:rsid w:val="0075081E"/>
    <w:rsid w:val="007508D0"/>
    <w:rsid w:val="00750F9C"/>
    <w:rsid w:val="00750FAB"/>
    <w:rsid w:val="00751418"/>
    <w:rsid w:val="0075165E"/>
    <w:rsid w:val="00751A53"/>
    <w:rsid w:val="00751CF2"/>
    <w:rsid w:val="00751E27"/>
    <w:rsid w:val="00751F8F"/>
    <w:rsid w:val="00751FCC"/>
    <w:rsid w:val="0075228A"/>
    <w:rsid w:val="007522A3"/>
    <w:rsid w:val="0075248E"/>
    <w:rsid w:val="007525B5"/>
    <w:rsid w:val="007526DC"/>
    <w:rsid w:val="00752BEA"/>
    <w:rsid w:val="00752D70"/>
    <w:rsid w:val="007530C8"/>
    <w:rsid w:val="0075320B"/>
    <w:rsid w:val="0075378D"/>
    <w:rsid w:val="00753900"/>
    <w:rsid w:val="007541FE"/>
    <w:rsid w:val="007548A9"/>
    <w:rsid w:val="00754A41"/>
    <w:rsid w:val="00754BB7"/>
    <w:rsid w:val="00754C77"/>
    <w:rsid w:val="00754E0D"/>
    <w:rsid w:val="007552A0"/>
    <w:rsid w:val="00755C6C"/>
    <w:rsid w:val="00755D99"/>
    <w:rsid w:val="007561FD"/>
    <w:rsid w:val="007562B0"/>
    <w:rsid w:val="00756417"/>
    <w:rsid w:val="0075664A"/>
    <w:rsid w:val="00756672"/>
    <w:rsid w:val="00756701"/>
    <w:rsid w:val="007567FA"/>
    <w:rsid w:val="00756920"/>
    <w:rsid w:val="00756CF2"/>
    <w:rsid w:val="00756F50"/>
    <w:rsid w:val="00756F98"/>
    <w:rsid w:val="0075701B"/>
    <w:rsid w:val="00757242"/>
    <w:rsid w:val="007572F6"/>
    <w:rsid w:val="0075730B"/>
    <w:rsid w:val="007575FD"/>
    <w:rsid w:val="00757C08"/>
    <w:rsid w:val="00760958"/>
    <w:rsid w:val="00760AF4"/>
    <w:rsid w:val="00760F11"/>
    <w:rsid w:val="00760F18"/>
    <w:rsid w:val="00760FDE"/>
    <w:rsid w:val="00761142"/>
    <w:rsid w:val="007612CB"/>
    <w:rsid w:val="007613AD"/>
    <w:rsid w:val="00761DF3"/>
    <w:rsid w:val="00762078"/>
    <w:rsid w:val="007621AE"/>
    <w:rsid w:val="0076225A"/>
    <w:rsid w:val="0076238C"/>
    <w:rsid w:val="007626DB"/>
    <w:rsid w:val="0076272E"/>
    <w:rsid w:val="007627C7"/>
    <w:rsid w:val="0076299D"/>
    <w:rsid w:val="00762C0D"/>
    <w:rsid w:val="00762C45"/>
    <w:rsid w:val="00762C54"/>
    <w:rsid w:val="00762EEB"/>
    <w:rsid w:val="00762F85"/>
    <w:rsid w:val="00762FAE"/>
    <w:rsid w:val="007633CF"/>
    <w:rsid w:val="00763644"/>
    <w:rsid w:val="00763C22"/>
    <w:rsid w:val="00763D0C"/>
    <w:rsid w:val="00763E89"/>
    <w:rsid w:val="007640EF"/>
    <w:rsid w:val="007641B1"/>
    <w:rsid w:val="007641E3"/>
    <w:rsid w:val="00764375"/>
    <w:rsid w:val="00764401"/>
    <w:rsid w:val="00764790"/>
    <w:rsid w:val="007647B7"/>
    <w:rsid w:val="00764D24"/>
    <w:rsid w:val="00764DEC"/>
    <w:rsid w:val="00764E31"/>
    <w:rsid w:val="00764FC5"/>
    <w:rsid w:val="00765073"/>
    <w:rsid w:val="0076542E"/>
    <w:rsid w:val="00765643"/>
    <w:rsid w:val="00765835"/>
    <w:rsid w:val="007658D0"/>
    <w:rsid w:val="0076596A"/>
    <w:rsid w:val="007659A4"/>
    <w:rsid w:val="00765B94"/>
    <w:rsid w:val="00765C24"/>
    <w:rsid w:val="00765C51"/>
    <w:rsid w:val="00765EAC"/>
    <w:rsid w:val="00765F63"/>
    <w:rsid w:val="00765FBC"/>
    <w:rsid w:val="00766063"/>
    <w:rsid w:val="00766368"/>
    <w:rsid w:val="007665D1"/>
    <w:rsid w:val="00766833"/>
    <w:rsid w:val="0076684F"/>
    <w:rsid w:val="00766BA6"/>
    <w:rsid w:val="00766CC2"/>
    <w:rsid w:val="00767190"/>
    <w:rsid w:val="007674FE"/>
    <w:rsid w:val="00767BEF"/>
    <w:rsid w:val="00767C99"/>
    <w:rsid w:val="00767E22"/>
    <w:rsid w:val="00767FE9"/>
    <w:rsid w:val="007700EE"/>
    <w:rsid w:val="007701FF"/>
    <w:rsid w:val="00770223"/>
    <w:rsid w:val="007703BC"/>
    <w:rsid w:val="00770403"/>
    <w:rsid w:val="0077063D"/>
    <w:rsid w:val="00770796"/>
    <w:rsid w:val="00770AB8"/>
    <w:rsid w:val="00770BE3"/>
    <w:rsid w:val="00770C10"/>
    <w:rsid w:val="00771035"/>
    <w:rsid w:val="007715C8"/>
    <w:rsid w:val="007718AE"/>
    <w:rsid w:val="007719EB"/>
    <w:rsid w:val="00771AB0"/>
    <w:rsid w:val="00771BC6"/>
    <w:rsid w:val="00771C9A"/>
    <w:rsid w:val="00771FA0"/>
    <w:rsid w:val="00771FE7"/>
    <w:rsid w:val="007721FF"/>
    <w:rsid w:val="0077237A"/>
    <w:rsid w:val="0077239A"/>
    <w:rsid w:val="00772535"/>
    <w:rsid w:val="00772712"/>
    <w:rsid w:val="007727B1"/>
    <w:rsid w:val="007729AD"/>
    <w:rsid w:val="00772A39"/>
    <w:rsid w:val="00772BF3"/>
    <w:rsid w:val="0077333F"/>
    <w:rsid w:val="00773341"/>
    <w:rsid w:val="007733F8"/>
    <w:rsid w:val="007734E5"/>
    <w:rsid w:val="00773698"/>
    <w:rsid w:val="007736C0"/>
    <w:rsid w:val="007737F7"/>
    <w:rsid w:val="00773A4B"/>
    <w:rsid w:val="00773E3D"/>
    <w:rsid w:val="00773E97"/>
    <w:rsid w:val="00773F51"/>
    <w:rsid w:val="0077400C"/>
    <w:rsid w:val="00774304"/>
    <w:rsid w:val="00774321"/>
    <w:rsid w:val="00774348"/>
    <w:rsid w:val="0077438D"/>
    <w:rsid w:val="00774513"/>
    <w:rsid w:val="00774600"/>
    <w:rsid w:val="007746D4"/>
    <w:rsid w:val="007746E6"/>
    <w:rsid w:val="00774749"/>
    <w:rsid w:val="00774822"/>
    <w:rsid w:val="00774AB3"/>
    <w:rsid w:val="00774DE6"/>
    <w:rsid w:val="00775003"/>
    <w:rsid w:val="0077509B"/>
    <w:rsid w:val="00775173"/>
    <w:rsid w:val="0077526B"/>
    <w:rsid w:val="0077536B"/>
    <w:rsid w:val="007756E3"/>
    <w:rsid w:val="00775941"/>
    <w:rsid w:val="00775EAF"/>
    <w:rsid w:val="00776085"/>
    <w:rsid w:val="00776208"/>
    <w:rsid w:val="0077624A"/>
    <w:rsid w:val="007762FE"/>
    <w:rsid w:val="00776303"/>
    <w:rsid w:val="00776428"/>
    <w:rsid w:val="007766FD"/>
    <w:rsid w:val="00776DDE"/>
    <w:rsid w:val="00776FDB"/>
    <w:rsid w:val="00776FF2"/>
    <w:rsid w:val="00777174"/>
    <w:rsid w:val="00777466"/>
    <w:rsid w:val="007776AE"/>
    <w:rsid w:val="007776C2"/>
    <w:rsid w:val="00777711"/>
    <w:rsid w:val="00777AA9"/>
    <w:rsid w:val="00777AB2"/>
    <w:rsid w:val="00777FD5"/>
    <w:rsid w:val="00780084"/>
    <w:rsid w:val="00780651"/>
    <w:rsid w:val="00780750"/>
    <w:rsid w:val="00780BAE"/>
    <w:rsid w:val="00780FE8"/>
    <w:rsid w:val="007812E8"/>
    <w:rsid w:val="007812E9"/>
    <w:rsid w:val="00781380"/>
    <w:rsid w:val="007818DA"/>
    <w:rsid w:val="00781CF8"/>
    <w:rsid w:val="00781DD7"/>
    <w:rsid w:val="00781E11"/>
    <w:rsid w:val="00781FFD"/>
    <w:rsid w:val="007820AA"/>
    <w:rsid w:val="00782200"/>
    <w:rsid w:val="007822F1"/>
    <w:rsid w:val="0078236D"/>
    <w:rsid w:val="007825EB"/>
    <w:rsid w:val="0078273B"/>
    <w:rsid w:val="00782B29"/>
    <w:rsid w:val="00782CBE"/>
    <w:rsid w:val="00782F29"/>
    <w:rsid w:val="00782F44"/>
    <w:rsid w:val="0078305B"/>
    <w:rsid w:val="00783117"/>
    <w:rsid w:val="00783400"/>
    <w:rsid w:val="007835A6"/>
    <w:rsid w:val="00783DD4"/>
    <w:rsid w:val="00783FC7"/>
    <w:rsid w:val="00784C71"/>
    <w:rsid w:val="00784D2D"/>
    <w:rsid w:val="00784E88"/>
    <w:rsid w:val="007850DD"/>
    <w:rsid w:val="0078517E"/>
    <w:rsid w:val="00785519"/>
    <w:rsid w:val="00785710"/>
    <w:rsid w:val="0078587E"/>
    <w:rsid w:val="00785AA7"/>
    <w:rsid w:val="00785B6B"/>
    <w:rsid w:val="00785E89"/>
    <w:rsid w:val="00785F93"/>
    <w:rsid w:val="00785FE7"/>
    <w:rsid w:val="007864EF"/>
    <w:rsid w:val="00786A8D"/>
    <w:rsid w:val="00786DB6"/>
    <w:rsid w:val="00786FD7"/>
    <w:rsid w:val="0078707C"/>
    <w:rsid w:val="0078737E"/>
    <w:rsid w:val="0078759F"/>
    <w:rsid w:val="00787639"/>
    <w:rsid w:val="007876B6"/>
    <w:rsid w:val="00787809"/>
    <w:rsid w:val="007878CF"/>
    <w:rsid w:val="00787EED"/>
    <w:rsid w:val="00787F40"/>
    <w:rsid w:val="007901F5"/>
    <w:rsid w:val="007901F8"/>
    <w:rsid w:val="0079068A"/>
    <w:rsid w:val="00790ADB"/>
    <w:rsid w:val="00790B2A"/>
    <w:rsid w:val="007912EE"/>
    <w:rsid w:val="007916AD"/>
    <w:rsid w:val="007917CE"/>
    <w:rsid w:val="00791850"/>
    <w:rsid w:val="007918ED"/>
    <w:rsid w:val="007924D6"/>
    <w:rsid w:val="00792CF1"/>
    <w:rsid w:val="007932B8"/>
    <w:rsid w:val="00793379"/>
    <w:rsid w:val="007933EF"/>
    <w:rsid w:val="007935EE"/>
    <w:rsid w:val="00793720"/>
    <w:rsid w:val="007937F4"/>
    <w:rsid w:val="00793FA2"/>
    <w:rsid w:val="00794142"/>
    <w:rsid w:val="00794584"/>
    <w:rsid w:val="00794F9D"/>
    <w:rsid w:val="00795470"/>
    <w:rsid w:val="00795544"/>
    <w:rsid w:val="007955AD"/>
    <w:rsid w:val="00795D95"/>
    <w:rsid w:val="007966EC"/>
    <w:rsid w:val="007967F8"/>
    <w:rsid w:val="00796963"/>
    <w:rsid w:val="00796A3E"/>
    <w:rsid w:val="0079700B"/>
    <w:rsid w:val="00797404"/>
    <w:rsid w:val="0079740E"/>
    <w:rsid w:val="007975AF"/>
    <w:rsid w:val="007977F2"/>
    <w:rsid w:val="00797A1D"/>
    <w:rsid w:val="00797DAF"/>
    <w:rsid w:val="007A003C"/>
    <w:rsid w:val="007A006E"/>
    <w:rsid w:val="007A01F7"/>
    <w:rsid w:val="007A03F1"/>
    <w:rsid w:val="007A06DF"/>
    <w:rsid w:val="007A071E"/>
    <w:rsid w:val="007A07D0"/>
    <w:rsid w:val="007A0AFF"/>
    <w:rsid w:val="007A0B62"/>
    <w:rsid w:val="007A0C4D"/>
    <w:rsid w:val="007A0C7B"/>
    <w:rsid w:val="007A0E5E"/>
    <w:rsid w:val="007A0F01"/>
    <w:rsid w:val="007A11E5"/>
    <w:rsid w:val="007A137B"/>
    <w:rsid w:val="007A1449"/>
    <w:rsid w:val="007A1486"/>
    <w:rsid w:val="007A1717"/>
    <w:rsid w:val="007A196A"/>
    <w:rsid w:val="007A1B61"/>
    <w:rsid w:val="007A1CBF"/>
    <w:rsid w:val="007A221E"/>
    <w:rsid w:val="007A26C5"/>
    <w:rsid w:val="007A27AD"/>
    <w:rsid w:val="007A2B1D"/>
    <w:rsid w:val="007A2BBD"/>
    <w:rsid w:val="007A2C5A"/>
    <w:rsid w:val="007A2DD7"/>
    <w:rsid w:val="007A305B"/>
    <w:rsid w:val="007A30FB"/>
    <w:rsid w:val="007A317A"/>
    <w:rsid w:val="007A31D4"/>
    <w:rsid w:val="007A3235"/>
    <w:rsid w:val="007A337C"/>
    <w:rsid w:val="007A354B"/>
    <w:rsid w:val="007A3828"/>
    <w:rsid w:val="007A3C80"/>
    <w:rsid w:val="007A3DE8"/>
    <w:rsid w:val="007A3F61"/>
    <w:rsid w:val="007A4079"/>
    <w:rsid w:val="007A4403"/>
    <w:rsid w:val="007A4423"/>
    <w:rsid w:val="007A45C2"/>
    <w:rsid w:val="007A4846"/>
    <w:rsid w:val="007A49AD"/>
    <w:rsid w:val="007A4CC5"/>
    <w:rsid w:val="007A50B2"/>
    <w:rsid w:val="007A5199"/>
    <w:rsid w:val="007A553D"/>
    <w:rsid w:val="007A5553"/>
    <w:rsid w:val="007A558B"/>
    <w:rsid w:val="007A569C"/>
    <w:rsid w:val="007A5753"/>
    <w:rsid w:val="007A59D4"/>
    <w:rsid w:val="007A5A00"/>
    <w:rsid w:val="007A5D5E"/>
    <w:rsid w:val="007A5DBA"/>
    <w:rsid w:val="007A5E9D"/>
    <w:rsid w:val="007A5EC1"/>
    <w:rsid w:val="007A61F1"/>
    <w:rsid w:val="007A6453"/>
    <w:rsid w:val="007A649E"/>
    <w:rsid w:val="007A64A6"/>
    <w:rsid w:val="007A6927"/>
    <w:rsid w:val="007A6D91"/>
    <w:rsid w:val="007A7183"/>
    <w:rsid w:val="007A71F7"/>
    <w:rsid w:val="007A735D"/>
    <w:rsid w:val="007B058C"/>
    <w:rsid w:val="007B07DE"/>
    <w:rsid w:val="007B0851"/>
    <w:rsid w:val="007B08F6"/>
    <w:rsid w:val="007B10C3"/>
    <w:rsid w:val="007B10F9"/>
    <w:rsid w:val="007B1228"/>
    <w:rsid w:val="007B1780"/>
    <w:rsid w:val="007B17A8"/>
    <w:rsid w:val="007B17D4"/>
    <w:rsid w:val="007B1A60"/>
    <w:rsid w:val="007B20C3"/>
    <w:rsid w:val="007B27CF"/>
    <w:rsid w:val="007B27E0"/>
    <w:rsid w:val="007B2BD2"/>
    <w:rsid w:val="007B2C4D"/>
    <w:rsid w:val="007B2DCA"/>
    <w:rsid w:val="007B2FD4"/>
    <w:rsid w:val="007B30E8"/>
    <w:rsid w:val="007B37AC"/>
    <w:rsid w:val="007B3820"/>
    <w:rsid w:val="007B3A36"/>
    <w:rsid w:val="007B3ED3"/>
    <w:rsid w:val="007B45D6"/>
    <w:rsid w:val="007B4867"/>
    <w:rsid w:val="007B4A10"/>
    <w:rsid w:val="007B4A87"/>
    <w:rsid w:val="007B4B4F"/>
    <w:rsid w:val="007B4C96"/>
    <w:rsid w:val="007B537A"/>
    <w:rsid w:val="007B53FA"/>
    <w:rsid w:val="007B561B"/>
    <w:rsid w:val="007B59D2"/>
    <w:rsid w:val="007B59D7"/>
    <w:rsid w:val="007B5E53"/>
    <w:rsid w:val="007B617F"/>
    <w:rsid w:val="007B61AB"/>
    <w:rsid w:val="007B6327"/>
    <w:rsid w:val="007B635B"/>
    <w:rsid w:val="007B6541"/>
    <w:rsid w:val="007B65DB"/>
    <w:rsid w:val="007B6858"/>
    <w:rsid w:val="007B6AC4"/>
    <w:rsid w:val="007B75BF"/>
    <w:rsid w:val="007B772F"/>
    <w:rsid w:val="007B777B"/>
    <w:rsid w:val="007B7BC6"/>
    <w:rsid w:val="007B7C99"/>
    <w:rsid w:val="007B7FE5"/>
    <w:rsid w:val="007C0286"/>
    <w:rsid w:val="007C0375"/>
    <w:rsid w:val="007C04C1"/>
    <w:rsid w:val="007C05C6"/>
    <w:rsid w:val="007C0896"/>
    <w:rsid w:val="007C08C7"/>
    <w:rsid w:val="007C09C4"/>
    <w:rsid w:val="007C09D3"/>
    <w:rsid w:val="007C0B1D"/>
    <w:rsid w:val="007C0B43"/>
    <w:rsid w:val="007C0F70"/>
    <w:rsid w:val="007C1042"/>
    <w:rsid w:val="007C15CC"/>
    <w:rsid w:val="007C1860"/>
    <w:rsid w:val="007C1982"/>
    <w:rsid w:val="007C19E3"/>
    <w:rsid w:val="007C1A8F"/>
    <w:rsid w:val="007C1B62"/>
    <w:rsid w:val="007C20FF"/>
    <w:rsid w:val="007C2208"/>
    <w:rsid w:val="007C232B"/>
    <w:rsid w:val="007C262B"/>
    <w:rsid w:val="007C264D"/>
    <w:rsid w:val="007C289C"/>
    <w:rsid w:val="007C2AC5"/>
    <w:rsid w:val="007C2B59"/>
    <w:rsid w:val="007C2C11"/>
    <w:rsid w:val="007C2C5C"/>
    <w:rsid w:val="007C307E"/>
    <w:rsid w:val="007C30CB"/>
    <w:rsid w:val="007C3208"/>
    <w:rsid w:val="007C33CE"/>
    <w:rsid w:val="007C3C3A"/>
    <w:rsid w:val="007C3C87"/>
    <w:rsid w:val="007C411B"/>
    <w:rsid w:val="007C4905"/>
    <w:rsid w:val="007C4BB4"/>
    <w:rsid w:val="007C4BC8"/>
    <w:rsid w:val="007C4DAF"/>
    <w:rsid w:val="007C5730"/>
    <w:rsid w:val="007C5CCA"/>
    <w:rsid w:val="007C5D2A"/>
    <w:rsid w:val="007C5E6F"/>
    <w:rsid w:val="007C5E85"/>
    <w:rsid w:val="007C5F1A"/>
    <w:rsid w:val="007C66F8"/>
    <w:rsid w:val="007C698F"/>
    <w:rsid w:val="007C6A19"/>
    <w:rsid w:val="007C6D0C"/>
    <w:rsid w:val="007C6D83"/>
    <w:rsid w:val="007C7302"/>
    <w:rsid w:val="007C7A60"/>
    <w:rsid w:val="007C7AE1"/>
    <w:rsid w:val="007C7CEC"/>
    <w:rsid w:val="007C7DCB"/>
    <w:rsid w:val="007C7DE1"/>
    <w:rsid w:val="007C7FA0"/>
    <w:rsid w:val="007D0526"/>
    <w:rsid w:val="007D0797"/>
    <w:rsid w:val="007D08F7"/>
    <w:rsid w:val="007D0C37"/>
    <w:rsid w:val="007D0EF6"/>
    <w:rsid w:val="007D122A"/>
    <w:rsid w:val="007D138B"/>
    <w:rsid w:val="007D1423"/>
    <w:rsid w:val="007D1B50"/>
    <w:rsid w:val="007D1BE2"/>
    <w:rsid w:val="007D1EAC"/>
    <w:rsid w:val="007D2001"/>
    <w:rsid w:val="007D215A"/>
    <w:rsid w:val="007D2553"/>
    <w:rsid w:val="007D27F8"/>
    <w:rsid w:val="007D281D"/>
    <w:rsid w:val="007D2A0F"/>
    <w:rsid w:val="007D2AB4"/>
    <w:rsid w:val="007D30E2"/>
    <w:rsid w:val="007D36A9"/>
    <w:rsid w:val="007D3776"/>
    <w:rsid w:val="007D3837"/>
    <w:rsid w:val="007D3C82"/>
    <w:rsid w:val="007D3D8F"/>
    <w:rsid w:val="007D3FB9"/>
    <w:rsid w:val="007D42E1"/>
    <w:rsid w:val="007D43E1"/>
    <w:rsid w:val="007D4515"/>
    <w:rsid w:val="007D469C"/>
    <w:rsid w:val="007D46A1"/>
    <w:rsid w:val="007D4730"/>
    <w:rsid w:val="007D483E"/>
    <w:rsid w:val="007D4884"/>
    <w:rsid w:val="007D48A0"/>
    <w:rsid w:val="007D4A91"/>
    <w:rsid w:val="007D4B49"/>
    <w:rsid w:val="007D4C5E"/>
    <w:rsid w:val="007D4E4B"/>
    <w:rsid w:val="007D4EA7"/>
    <w:rsid w:val="007D5A99"/>
    <w:rsid w:val="007D5AB0"/>
    <w:rsid w:val="007D5CD4"/>
    <w:rsid w:val="007D5D34"/>
    <w:rsid w:val="007D5DD4"/>
    <w:rsid w:val="007D5DD7"/>
    <w:rsid w:val="007D6532"/>
    <w:rsid w:val="007D658E"/>
    <w:rsid w:val="007D67DA"/>
    <w:rsid w:val="007D684A"/>
    <w:rsid w:val="007D6BC7"/>
    <w:rsid w:val="007D6D6D"/>
    <w:rsid w:val="007D6DC5"/>
    <w:rsid w:val="007D7440"/>
    <w:rsid w:val="007D747C"/>
    <w:rsid w:val="007D74A5"/>
    <w:rsid w:val="007D764D"/>
    <w:rsid w:val="007D76B2"/>
    <w:rsid w:val="007D781C"/>
    <w:rsid w:val="007D7854"/>
    <w:rsid w:val="007D7FCD"/>
    <w:rsid w:val="007E0168"/>
    <w:rsid w:val="007E02C5"/>
    <w:rsid w:val="007E03DF"/>
    <w:rsid w:val="007E0543"/>
    <w:rsid w:val="007E0FF4"/>
    <w:rsid w:val="007E15C8"/>
    <w:rsid w:val="007E15D1"/>
    <w:rsid w:val="007E19B0"/>
    <w:rsid w:val="007E1AB8"/>
    <w:rsid w:val="007E1F11"/>
    <w:rsid w:val="007E2267"/>
    <w:rsid w:val="007E245B"/>
    <w:rsid w:val="007E2556"/>
    <w:rsid w:val="007E27BA"/>
    <w:rsid w:val="007E2838"/>
    <w:rsid w:val="007E2A06"/>
    <w:rsid w:val="007E2A07"/>
    <w:rsid w:val="007E2B12"/>
    <w:rsid w:val="007E3319"/>
    <w:rsid w:val="007E377B"/>
    <w:rsid w:val="007E3ADB"/>
    <w:rsid w:val="007E3C67"/>
    <w:rsid w:val="007E3FAE"/>
    <w:rsid w:val="007E4135"/>
    <w:rsid w:val="007E431A"/>
    <w:rsid w:val="007E442D"/>
    <w:rsid w:val="007E485A"/>
    <w:rsid w:val="007E4D5B"/>
    <w:rsid w:val="007E4DF3"/>
    <w:rsid w:val="007E4E25"/>
    <w:rsid w:val="007E522E"/>
    <w:rsid w:val="007E5583"/>
    <w:rsid w:val="007E5720"/>
    <w:rsid w:val="007E57DF"/>
    <w:rsid w:val="007E59A3"/>
    <w:rsid w:val="007E59A9"/>
    <w:rsid w:val="007E5BE1"/>
    <w:rsid w:val="007E5FAC"/>
    <w:rsid w:val="007E64E2"/>
    <w:rsid w:val="007E68DE"/>
    <w:rsid w:val="007E73AD"/>
    <w:rsid w:val="007E73BE"/>
    <w:rsid w:val="007E740D"/>
    <w:rsid w:val="007E742A"/>
    <w:rsid w:val="007E74C9"/>
    <w:rsid w:val="007E74D5"/>
    <w:rsid w:val="007E7690"/>
    <w:rsid w:val="007E7787"/>
    <w:rsid w:val="007E7A34"/>
    <w:rsid w:val="007E7C3B"/>
    <w:rsid w:val="007E7E11"/>
    <w:rsid w:val="007E7E2B"/>
    <w:rsid w:val="007E7E79"/>
    <w:rsid w:val="007F04CA"/>
    <w:rsid w:val="007F055C"/>
    <w:rsid w:val="007F0595"/>
    <w:rsid w:val="007F0BCC"/>
    <w:rsid w:val="007F0DC2"/>
    <w:rsid w:val="007F0E6C"/>
    <w:rsid w:val="007F0F04"/>
    <w:rsid w:val="007F0FBF"/>
    <w:rsid w:val="007F1083"/>
    <w:rsid w:val="007F11A2"/>
    <w:rsid w:val="007F1209"/>
    <w:rsid w:val="007F125E"/>
    <w:rsid w:val="007F1633"/>
    <w:rsid w:val="007F1661"/>
    <w:rsid w:val="007F16B7"/>
    <w:rsid w:val="007F1D50"/>
    <w:rsid w:val="007F1DA0"/>
    <w:rsid w:val="007F1EEC"/>
    <w:rsid w:val="007F1F6A"/>
    <w:rsid w:val="007F200E"/>
    <w:rsid w:val="007F210B"/>
    <w:rsid w:val="007F2557"/>
    <w:rsid w:val="007F25B7"/>
    <w:rsid w:val="007F2905"/>
    <w:rsid w:val="007F2D09"/>
    <w:rsid w:val="007F312B"/>
    <w:rsid w:val="007F326C"/>
    <w:rsid w:val="007F33F0"/>
    <w:rsid w:val="007F344C"/>
    <w:rsid w:val="007F3962"/>
    <w:rsid w:val="007F3C25"/>
    <w:rsid w:val="007F3DE3"/>
    <w:rsid w:val="007F3F44"/>
    <w:rsid w:val="007F3F47"/>
    <w:rsid w:val="007F4288"/>
    <w:rsid w:val="007F42E8"/>
    <w:rsid w:val="007F432A"/>
    <w:rsid w:val="007F4356"/>
    <w:rsid w:val="007F45AD"/>
    <w:rsid w:val="007F48E9"/>
    <w:rsid w:val="007F4D52"/>
    <w:rsid w:val="007F4F4C"/>
    <w:rsid w:val="007F4F7A"/>
    <w:rsid w:val="007F53A1"/>
    <w:rsid w:val="007F54A5"/>
    <w:rsid w:val="007F558C"/>
    <w:rsid w:val="007F568C"/>
    <w:rsid w:val="007F5888"/>
    <w:rsid w:val="007F58EE"/>
    <w:rsid w:val="007F5BFC"/>
    <w:rsid w:val="007F5E52"/>
    <w:rsid w:val="007F5E56"/>
    <w:rsid w:val="007F5E8F"/>
    <w:rsid w:val="007F621B"/>
    <w:rsid w:val="007F6236"/>
    <w:rsid w:val="007F6237"/>
    <w:rsid w:val="007F647F"/>
    <w:rsid w:val="007F6829"/>
    <w:rsid w:val="007F6921"/>
    <w:rsid w:val="007F6B71"/>
    <w:rsid w:val="007F73ED"/>
    <w:rsid w:val="007F745C"/>
    <w:rsid w:val="007F7482"/>
    <w:rsid w:val="007F7A40"/>
    <w:rsid w:val="007F7B7A"/>
    <w:rsid w:val="007F7D80"/>
    <w:rsid w:val="007F7D91"/>
    <w:rsid w:val="007F7E9B"/>
    <w:rsid w:val="007F7FE8"/>
    <w:rsid w:val="00800085"/>
    <w:rsid w:val="008001E7"/>
    <w:rsid w:val="0080037E"/>
    <w:rsid w:val="00800530"/>
    <w:rsid w:val="00800581"/>
    <w:rsid w:val="00800721"/>
    <w:rsid w:val="008008FB"/>
    <w:rsid w:val="00800B36"/>
    <w:rsid w:val="00800C79"/>
    <w:rsid w:val="00800DFE"/>
    <w:rsid w:val="00800E17"/>
    <w:rsid w:val="00800E1E"/>
    <w:rsid w:val="008012FB"/>
    <w:rsid w:val="00801568"/>
    <w:rsid w:val="008017C9"/>
    <w:rsid w:val="00801AB2"/>
    <w:rsid w:val="00801BE0"/>
    <w:rsid w:val="00801D0F"/>
    <w:rsid w:val="00801E17"/>
    <w:rsid w:val="00802902"/>
    <w:rsid w:val="008029B5"/>
    <w:rsid w:val="00802A8F"/>
    <w:rsid w:val="00802B96"/>
    <w:rsid w:val="00802D49"/>
    <w:rsid w:val="00802EF5"/>
    <w:rsid w:val="00803143"/>
    <w:rsid w:val="00803694"/>
    <w:rsid w:val="00803795"/>
    <w:rsid w:val="0080383D"/>
    <w:rsid w:val="0080390A"/>
    <w:rsid w:val="00803A4A"/>
    <w:rsid w:val="00803EA7"/>
    <w:rsid w:val="00803F62"/>
    <w:rsid w:val="008042BC"/>
    <w:rsid w:val="00804371"/>
    <w:rsid w:val="008047D3"/>
    <w:rsid w:val="008048C2"/>
    <w:rsid w:val="00804A1E"/>
    <w:rsid w:val="00804AEC"/>
    <w:rsid w:val="0080511B"/>
    <w:rsid w:val="00805122"/>
    <w:rsid w:val="008053B1"/>
    <w:rsid w:val="00805813"/>
    <w:rsid w:val="00805895"/>
    <w:rsid w:val="008058D3"/>
    <w:rsid w:val="00806181"/>
    <w:rsid w:val="008068B8"/>
    <w:rsid w:val="00806B20"/>
    <w:rsid w:val="008074A8"/>
    <w:rsid w:val="008075CD"/>
    <w:rsid w:val="00807612"/>
    <w:rsid w:val="0080762D"/>
    <w:rsid w:val="00810060"/>
    <w:rsid w:val="008100EB"/>
    <w:rsid w:val="00810165"/>
    <w:rsid w:val="0081039B"/>
    <w:rsid w:val="00810674"/>
    <w:rsid w:val="00810CDB"/>
    <w:rsid w:val="00810D06"/>
    <w:rsid w:val="00810D80"/>
    <w:rsid w:val="00810E5B"/>
    <w:rsid w:val="00810EC9"/>
    <w:rsid w:val="00810F5C"/>
    <w:rsid w:val="0081152E"/>
    <w:rsid w:val="00811580"/>
    <w:rsid w:val="008115D4"/>
    <w:rsid w:val="008118E4"/>
    <w:rsid w:val="00811905"/>
    <w:rsid w:val="00811A90"/>
    <w:rsid w:val="00811AB9"/>
    <w:rsid w:val="00811C40"/>
    <w:rsid w:val="00811D76"/>
    <w:rsid w:val="00811F21"/>
    <w:rsid w:val="008123C6"/>
    <w:rsid w:val="0081241A"/>
    <w:rsid w:val="00812578"/>
    <w:rsid w:val="008125E1"/>
    <w:rsid w:val="00812810"/>
    <w:rsid w:val="00812A13"/>
    <w:rsid w:val="00812C0A"/>
    <w:rsid w:val="00813127"/>
    <w:rsid w:val="008132C2"/>
    <w:rsid w:val="00813300"/>
    <w:rsid w:val="00813317"/>
    <w:rsid w:val="0081347F"/>
    <w:rsid w:val="008135C2"/>
    <w:rsid w:val="00813671"/>
    <w:rsid w:val="00813697"/>
    <w:rsid w:val="008136FA"/>
    <w:rsid w:val="008137D0"/>
    <w:rsid w:val="008138FA"/>
    <w:rsid w:val="00813992"/>
    <w:rsid w:val="00814000"/>
    <w:rsid w:val="0081444D"/>
    <w:rsid w:val="00814453"/>
    <w:rsid w:val="0081464A"/>
    <w:rsid w:val="00814716"/>
    <w:rsid w:val="00814769"/>
    <w:rsid w:val="00814875"/>
    <w:rsid w:val="0081498E"/>
    <w:rsid w:val="00814C94"/>
    <w:rsid w:val="00814E49"/>
    <w:rsid w:val="00814F40"/>
    <w:rsid w:val="0081515E"/>
    <w:rsid w:val="008151F0"/>
    <w:rsid w:val="00815361"/>
    <w:rsid w:val="00815458"/>
    <w:rsid w:val="00815480"/>
    <w:rsid w:val="008155F8"/>
    <w:rsid w:val="00815697"/>
    <w:rsid w:val="00815943"/>
    <w:rsid w:val="00815D31"/>
    <w:rsid w:val="00815DE2"/>
    <w:rsid w:val="00816164"/>
    <w:rsid w:val="008161EF"/>
    <w:rsid w:val="008168D9"/>
    <w:rsid w:val="008169DE"/>
    <w:rsid w:val="00816F08"/>
    <w:rsid w:val="00816FAA"/>
    <w:rsid w:val="0081709A"/>
    <w:rsid w:val="00817119"/>
    <w:rsid w:val="00817292"/>
    <w:rsid w:val="0081742E"/>
    <w:rsid w:val="008176B2"/>
    <w:rsid w:val="0081776C"/>
    <w:rsid w:val="0081779F"/>
    <w:rsid w:val="00817AC8"/>
    <w:rsid w:val="00817D1D"/>
    <w:rsid w:val="00820503"/>
    <w:rsid w:val="00820A90"/>
    <w:rsid w:val="00820A9A"/>
    <w:rsid w:val="00820B49"/>
    <w:rsid w:val="00820B71"/>
    <w:rsid w:val="00820C11"/>
    <w:rsid w:val="00820C30"/>
    <w:rsid w:val="00820CCF"/>
    <w:rsid w:val="00820DA1"/>
    <w:rsid w:val="008212CD"/>
    <w:rsid w:val="00821456"/>
    <w:rsid w:val="0082165C"/>
    <w:rsid w:val="00821756"/>
    <w:rsid w:val="00821777"/>
    <w:rsid w:val="008217B1"/>
    <w:rsid w:val="00821AD4"/>
    <w:rsid w:val="00821E3D"/>
    <w:rsid w:val="0082225C"/>
    <w:rsid w:val="00822659"/>
    <w:rsid w:val="008227CC"/>
    <w:rsid w:val="008229F4"/>
    <w:rsid w:val="008230E5"/>
    <w:rsid w:val="00823807"/>
    <w:rsid w:val="00823809"/>
    <w:rsid w:val="00823829"/>
    <w:rsid w:val="008239CD"/>
    <w:rsid w:val="00823CF1"/>
    <w:rsid w:val="00824049"/>
    <w:rsid w:val="008240DE"/>
    <w:rsid w:val="008241CD"/>
    <w:rsid w:val="00824305"/>
    <w:rsid w:val="008243AC"/>
    <w:rsid w:val="008244BA"/>
    <w:rsid w:val="008244DA"/>
    <w:rsid w:val="00824539"/>
    <w:rsid w:val="008245F2"/>
    <w:rsid w:val="0082492B"/>
    <w:rsid w:val="00824943"/>
    <w:rsid w:val="00824D2D"/>
    <w:rsid w:val="00824DFC"/>
    <w:rsid w:val="00825005"/>
    <w:rsid w:val="008257E1"/>
    <w:rsid w:val="00825934"/>
    <w:rsid w:val="00825B1C"/>
    <w:rsid w:val="00826548"/>
    <w:rsid w:val="0082685B"/>
    <w:rsid w:val="008268D1"/>
    <w:rsid w:val="00826912"/>
    <w:rsid w:val="00826A5D"/>
    <w:rsid w:val="00826D6F"/>
    <w:rsid w:val="0082706F"/>
    <w:rsid w:val="008273A9"/>
    <w:rsid w:val="008274DA"/>
    <w:rsid w:val="00827598"/>
    <w:rsid w:val="0082761B"/>
    <w:rsid w:val="0082793B"/>
    <w:rsid w:val="008279C6"/>
    <w:rsid w:val="00827DE2"/>
    <w:rsid w:val="00827E14"/>
    <w:rsid w:val="00827F6B"/>
    <w:rsid w:val="00827FC3"/>
    <w:rsid w:val="00827FE5"/>
    <w:rsid w:val="008304C6"/>
    <w:rsid w:val="0083070B"/>
    <w:rsid w:val="0083072A"/>
    <w:rsid w:val="00830772"/>
    <w:rsid w:val="008308B7"/>
    <w:rsid w:val="0083099A"/>
    <w:rsid w:val="00830C4F"/>
    <w:rsid w:val="00830E28"/>
    <w:rsid w:val="00830EB9"/>
    <w:rsid w:val="00830F4A"/>
    <w:rsid w:val="00830FF5"/>
    <w:rsid w:val="008314F2"/>
    <w:rsid w:val="00831550"/>
    <w:rsid w:val="008316A0"/>
    <w:rsid w:val="00831864"/>
    <w:rsid w:val="00831961"/>
    <w:rsid w:val="0083197A"/>
    <w:rsid w:val="00831DB3"/>
    <w:rsid w:val="00832475"/>
    <w:rsid w:val="008326B7"/>
    <w:rsid w:val="008326DA"/>
    <w:rsid w:val="00832782"/>
    <w:rsid w:val="00833589"/>
    <w:rsid w:val="00833748"/>
    <w:rsid w:val="008337CA"/>
    <w:rsid w:val="008338B0"/>
    <w:rsid w:val="00833B1C"/>
    <w:rsid w:val="00833D05"/>
    <w:rsid w:val="00834137"/>
    <w:rsid w:val="008342D5"/>
    <w:rsid w:val="008342F2"/>
    <w:rsid w:val="008343EE"/>
    <w:rsid w:val="00834992"/>
    <w:rsid w:val="008349AC"/>
    <w:rsid w:val="008349BB"/>
    <w:rsid w:val="00834D1C"/>
    <w:rsid w:val="00834F79"/>
    <w:rsid w:val="00835160"/>
    <w:rsid w:val="0083519E"/>
    <w:rsid w:val="00835624"/>
    <w:rsid w:val="008357DC"/>
    <w:rsid w:val="008358B2"/>
    <w:rsid w:val="00835E5D"/>
    <w:rsid w:val="00835F9C"/>
    <w:rsid w:val="0083604C"/>
    <w:rsid w:val="0083694E"/>
    <w:rsid w:val="00836C5B"/>
    <w:rsid w:val="00836E72"/>
    <w:rsid w:val="008370E2"/>
    <w:rsid w:val="0083720A"/>
    <w:rsid w:val="008375FF"/>
    <w:rsid w:val="008376D3"/>
    <w:rsid w:val="00837C67"/>
    <w:rsid w:val="00837D86"/>
    <w:rsid w:val="00837E8E"/>
    <w:rsid w:val="00837F81"/>
    <w:rsid w:val="008402A8"/>
    <w:rsid w:val="008405AA"/>
    <w:rsid w:val="00840669"/>
    <w:rsid w:val="00840730"/>
    <w:rsid w:val="00840765"/>
    <w:rsid w:val="00840E16"/>
    <w:rsid w:val="0084117E"/>
    <w:rsid w:val="00841624"/>
    <w:rsid w:val="00841685"/>
    <w:rsid w:val="0084168E"/>
    <w:rsid w:val="0084176D"/>
    <w:rsid w:val="00842545"/>
    <w:rsid w:val="00842740"/>
    <w:rsid w:val="008427D5"/>
    <w:rsid w:val="00842CFC"/>
    <w:rsid w:val="00842E11"/>
    <w:rsid w:val="008431A3"/>
    <w:rsid w:val="0084358D"/>
    <w:rsid w:val="008435F7"/>
    <w:rsid w:val="00843810"/>
    <w:rsid w:val="00843B44"/>
    <w:rsid w:val="00843C96"/>
    <w:rsid w:val="00843F53"/>
    <w:rsid w:val="00844478"/>
    <w:rsid w:val="00844798"/>
    <w:rsid w:val="00844A43"/>
    <w:rsid w:val="008450A7"/>
    <w:rsid w:val="008450DC"/>
    <w:rsid w:val="00845312"/>
    <w:rsid w:val="00845424"/>
    <w:rsid w:val="00845C34"/>
    <w:rsid w:val="00845C75"/>
    <w:rsid w:val="00845E1D"/>
    <w:rsid w:val="00845E5D"/>
    <w:rsid w:val="00846091"/>
    <w:rsid w:val="008460CE"/>
    <w:rsid w:val="00846187"/>
    <w:rsid w:val="0084619C"/>
    <w:rsid w:val="0084621F"/>
    <w:rsid w:val="008463B5"/>
    <w:rsid w:val="008464C4"/>
    <w:rsid w:val="0084681A"/>
    <w:rsid w:val="00846DEA"/>
    <w:rsid w:val="00847381"/>
    <w:rsid w:val="00847441"/>
    <w:rsid w:val="008474DB"/>
    <w:rsid w:val="0084758B"/>
    <w:rsid w:val="008477B6"/>
    <w:rsid w:val="0084788D"/>
    <w:rsid w:val="00847BFE"/>
    <w:rsid w:val="00847DE1"/>
    <w:rsid w:val="0085001C"/>
    <w:rsid w:val="00850033"/>
    <w:rsid w:val="00850056"/>
    <w:rsid w:val="008501C2"/>
    <w:rsid w:val="00850725"/>
    <w:rsid w:val="00850928"/>
    <w:rsid w:val="00851347"/>
    <w:rsid w:val="008513B0"/>
    <w:rsid w:val="008518B3"/>
    <w:rsid w:val="0085190F"/>
    <w:rsid w:val="00851B3C"/>
    <w:rsid w:val="00851CD2"/>
    <w:rsid w:val="00851F8B"/>
    <w:rsid w:val="008521EF"/>
    <w:rsid w:val="008523A4"/>
    <w:rsid w:val="00852717"/>
    <w:rsid w:val="008527FB"/>
    <w:rsid w:val="0085280F"/>
    <w:rsid w:val="0085317E"/>
    <w:rsid w:val="0085326D"/>
    <w:rsid w:val="0085334F"/>
    <w:rsid w:val="00853465"/>
    <w:rsid w:val="008536B7"/>
    <w:rsid w:val="0085383D"/>
    <w:rsid w:val="0085390D"/>
    <w:rsid w:val="00854432"/>
    <w:rsid w:val="0085458C"/>
    <w:rsid w:val="00854591"/>
    <w:rsid w:val="0085466C"/>
    <w:rsid w:val="00854711"/>
    <w:rsid w:val="00854799"/>
    <w:rsid w:val="00854BA2"/>
    <w:rsid w:val="00854CBB"/>
    <w:rsid w:val="0085539E"/>
    <w:rsid w:val="00855C45"/>
    <w:rsid w:val="0085636A"/>
    <w:rsid w:val="00856543"/>
    <w:rsid w:val="0085662E"/>
    <w:rsid w:val="008567AF"/>
    <w:rsid w:val="00856CD2"/>
    <w:rsid w:val="00856D63"/>
    <w:rsid w:val="00856E92"/>
    <w:rsid w:val="0085731C"/>
    <w:rsid w:val="00857503"/>
    <w:rsid w:val="0085754F"/>
    <w:rsid w:val="0085773D"/>
    <w:rsid w:val="00857921"/>
    <w:rsid w:val="00857C9E"/>
    <w:rsid w:val="00857DB8"/>
    <w:rsid w:val="00857F95"/>
    <w:rsid w:val="0086062E"/>
    <w:rsid w:val="00860C51"/>
    <w:rsid w:val="00860D44"/>
    <w:rsid w:val="00860E1E"/>
    <w:rsid w:val="00860F85"/>
    <w:rsid w:val="00861136"/>
    <w:rsid w:val="00861221"/>
    <w:rsid w:val="00861724"/>
    <w:rsid w:val="0086177D"/>
    <w:rsid w:val="008617CF"/>
    <w:rsid w:val="00861AD1"/>
    <w:rsid w:val="00861B59"/>
    <w:rsid w:val="0086203E"/>
    <w:rsid w:val="0086205E"/>
    <w:rsid w:val="00862748"/>
    <w:rsid w:val="008628AB"/>
    <w:rsid w:val="0086297D"/>
    <w:rsid w:val="008629F8"/>
    <w:rsid w:val="00862A97"/>
    <w:rsid w:val="00862E8F"/>
    <w:rsid w:val="00862F2C"/>
    <w:rsid w:val="00862F7A"/>
    <w:rsid w:val="00863059"/>
    <w:rsid w:val="008630E3"/>
    <w:rsid w:val="008630ED"/>
    <w:rsid w:val="0086313C"/>
    <w:rsid w:val="008633D5"/>
    <w:rsid w:val="00863B77"/>
    <w:rsid w:val="00863C36"/>
    <w:rsid w:val="00863C5D"/>
    <w:rsid w:val="0086400D"/>
    <w:rsid w:val="0086403A"/>
    <w:rsid w:val="008645CA"/>
    <w:rsid w:val="00864F3D"/>
    <w:rsid w:val="008650BA"/>
    <w:rsid w:val="00865120"/>
    <w:rsid w:val="008652CF"/>
    <w:rsid w:val="0086570A"/>
    <w:rsid w:val="0086583A"/>
    <w:rsid w:val="00865917"/>
    <w:rsid w:val="00865ECC"/>
    <w:rsid w:val="008660CA"/>
    <w:rsid w:val="00866386"/>
    <w:rsid w:val="0086655E"/>
    <w:rsid w:val="008667F1"/>
    <w:rsid w:val="00866909"/>
    <w:rsid w:val="00866A45"/>
    <w:rsid w:val="00866A8E"/>
    <w:rsid w:val="00866AF9"/>
    <w:rsid w:val="00866B2F"/>
    <w:rsid w:val="00866C57"/>
    <w:rsid w:val="00867142"/>
    <w:rsid w:val="00867422"/>
    <w:rsid w:val="008674D6"/>
    <w:rsid w:val="00867770"/>
    <w:rsid w:val="0086783B"/>
    <w:rsid w:val="00867AB4"/>
    <w:rsid w:val="0087006A"/>
    <w:rsid w:val="0087014A"/>
    <w:rsid w:val="0087015F"/>
    <w:rsid w:val="0087024E"/>
    <w:rsid w:val="00870625"/>
    <w:rsid w:val="0087099F"/>
    <w:rsid w:val="00870AAB"/>
    <w:rsid w:val="00870C20"/>
    <w:rsid w:val="00870C73"/>
    <w:rsid w:val="00870DC0"/>
    <w:rsid w:val="00871441"/>
    <w:rsid w:val="008714AA"/>
    <w:rsid w:val="0087166A"/>
    <w:rsid w:val="00871A90"/>
    <w:rsid w:val="00871AC6"/>
    <w:rsid w:val="00871C27"/>
    <w:rsid w:val="00871FB0"/>
    <w:rsid w:val="0087223E"/>
    <w:rsid w:val="00872346"/>
    <w:rsid w:val="0087258C"/>
    <w:rsid w:val="00872744"/>
    <w:rsid w:val="008727D0"/>
    <w:rsid w:val="00872C05"/>
    <w:rsid w:val="00872CDE"/>
    <w:rsid w:val="00872D30"/>
    <w:rsid w:val="00872F7D"/>
    <w:rsid w:val="00873C19"/>
    <w:rsid w:val="00873F5D"/>
    <w:rsid w:val="00873F90"/>
    <w:rsid w:val="008745F5"/>
    <w:rsid w:val="008746D5"/>
    <w:rsid w:val="00874C89"/>
    <w:rsid w:val="00875063"/>
    <w:rsid w:val="00875153"/>
    <w:rsid w:val="0087561D"/>
    <w:rsid w:val="008756ED"/>
    <w:rsid w:val="0087571E"/>
    <w:rsid w:val="0087587D"/>
    <w:rsid w:val="0087594D"/>
    <w:rsid w:val="00875A33"/>
    <w:rsid w:val="00875C07"/>
    <w:rsid w:val="00875CCF"/>
    <w:rsid w:val="00875DA5"/>
    <w:rsid w:val="00875F53"/>
    <w:rsid w:val="00875FC8"/>
    <w:rsid w:val="008763DE"/>
    <w:rsid w:val="0087655E"/>
    <w:rsid w:val="008766A9"/>
    <w:rsid w:val="008768DC"/>
    <w:rsid w:val="00876ADE"/>
    <w:rsid w:val="00876E99"/>
    <w:rsid w:val="00876FC4"/>
    <w:rsid w:val="008772FA"/>
    <w:rsid w:val="008773EF"/>
    <w:rsid w:val="008774AD"/>
    <w:rsid w:val="00877523"/>
    <w:rsid w:val="00877605"/>
    <w:rsid w:val="0087774A"/>
    <w:rsid w:val="00877C8A"/>
    <w:rsid w:val="00877DFB"/>
    <w:rsid w:val="00877EF5"/>
    <w:rsid w:val="0088009F"/>
    <w:rsid w:val="0088022C"/>
    <w:rsid w:val="008803FC"/>
    <w:rsid w:val="00880480"/>
    <w:rsid w:val="0088049B"/>
    <w:rsid w:val="00880BB8"/>
    <w:rsid w:val="00880F51"/>
    <w:rsid w:val="008818C9"/>
    <w:rsid w:val="00882254"/>
    <w:rsid w:val="00882383"/>
    <w:rsid w:val="00882B39"/>
    <w:rsid w:val="00882B92"/>
    <w:rsid w:val="00882F3D"/>
    <w:rsid w:val="008834EB"/>
    <w:rsid w:val="00883661"/>
    <w:rsid w:val="00883678"/>
    <w:rsid w:val="0088371C"/>
    <w:rsid w:val="00883941"/>
    <w:rsid w:val="00883D03"/>
    <w:rsid w:val="00883DC8"/>
    <w:rsid w:val="00883E45"/>
    <w:rsid w:val="00883F05"/>
    <w:rsid w:val="00884072"/>
    <w:rsid w:val="0088480D"/>
    <w:rsid w:val="00885007"/>
    <w:rsid w:val="00885011"/>
    <w:rsid w:val="008852B9"/>
    <w:rsid w:val="0088535D"/>
    <w:rsid w:val="0088574A"/>
    <w:rsid w:val="008858F9"/>
    <w:rsid w:val="00885996"/>
    <w:rsid w:val="00885B36"/>
    <w:rsid w:val="00885BEC"/>
    <w:rsid w:val="00885C2A"/>
    <w:rsid w:val="00885D22"/>
    <w:rsid w:val="00886125"/>
    <w:rsid w:val="0088613F"/>
    <w:rsid w:val="00886461"/>
    <w:rsid w:val="00886464"/>
    <w:rsid w:val="008864B6"/>
    <w:rsid w:val="00886612"/>
    <w:rsid w:val="008868BC"/>
    <w:rsid w:val="00886BA7"/>
    <w:rsid w:val="00886E4B"/>
    <w:rsid w:val="0088713D"/>
    <w:rsid w:val="00887293"/>
    <w:rsid w:val="008875D0"/>
    <w:rsid w:val="0088786B"/>
    <w:rsid w:val="00887A4D"/>
    <w:rsid w:val="00887ACF"/>
    <w:rsid w:val="00887B7A"/>
    <w:rsid w:val="00887E9F"/>
    <w:rsid w:val="008906BF"/>
    <w:rsid w:val="00890BBE"/>
    <w:rsid w:val="008911C0"/>
    <w:rsid w:val="008913B1"/>
    <w:rsid w:val="008914A1"/>
    <w:rsid w:val="00891638"/>
    <w:rsid w:val="00891888"/>
    <w:rsid w:val="00891985"/>
    <w:rsid w:val="00891C7D"/>
    <w:rsid w:val="00891D95"/>
    <w:rsid w:val="00891E0A"/>
    <w:rsid w:val="00891E42"/>
    <w:rsid w:val="0089212D"/>
    <w:rsid w:val="0089221A"/>
    <w:rsid w:val="00892575"/>
    <w:rsid w:val="008928F3"/>
    <w:rsid w:val="00892AC3"/>
    <w:rsid w:val="00893164"/>
    <w:rsid w:val="0089320E"/>
    <w:rsid w:val="008933CD"/>
    <w:rsid w:val="008934D0"/>
    <w:rsid w:val="00893660"/>
    <w:rsid w:val="00893833"/>
    <w:rsid w:val="008938B3"/>
    <w:rsid w:val="00893A4E"/>
    <w:rsid w:val="00893C09"/>
    <w:rsid w:val="00893CBF"/>
    <w:rsid w:val="00893DC5"/>
    <w:rsid w:val="008941D5"/>
    <w:rsid w:val="008943D1"/>
    <w:rsid w:val="0089468B"/>
    <w:rsid w:val="00894C13"/>
    <w:rsid w:val="00894EB7"/>
    <w:rsid w:val="00894FF1"/>
    <w:rsid w:val="00895232"/>
    <w:rsid w:val="0089564B"/>
    <w:rsid w:val="0089572E"/>
    <w:rsid w:val="00895CDB"/>
    <w:rsid w:val="00895E08"/>
    <w:rsid w:val="00895F76"/>
    <w:rsid w:val="00895F8D"/>
    <w:rsid w:val="00896255"/>
    <w:rsid w:val="0089628E"/>
    <w:rsid w:val="008962B0"/>
    <w:rsid w:val="00896488"/>
    <w:rsid w:val="00896511"/>
    <w:rsid w:val="00896519"/>
    <w:rsid w:val="008966BF"/>
    <w:rsid w:val="00896730"/>
    <w:rsid w:val="0089680B"/>
    <w:rsid w:val="00896A5A"/>
    <w:rsid w:val="00896FD2"/>
    <w:rsid w:val="008970D6"/>
    <w:rsid w:val="00897607"/>
    <w:rsid w:val="00897699"/>
    <w:rsid w:val="008978DC"/>
    <w:rsid w:val="00897AEA"/>
    <w:rsid w:val="00897C45"/>
    <w:rsid w:val="008A0102"/>
    <w:rsid w:val="008A0264"/>
    <w:rsid w:val="008A0550"/>
    <w:rsid w:val="008A06C8"/>
    <w:rsid w:val="008A07B3"/>
    <w:rsid w:val="008A096D"/>
    <w:rsid w:val="008A0A18"/>
    <w:rsid w:val="008A0C4A"/>
    <w:rsid w:val="008A0D07"/>
    <w:rsid w:val="008A0F22"/>
    <w:rsid w:val="008A10D1"/>
    <w:rsid w:val="008A1115"/>
    <w:rsid w:val="008A12AE"/>
    <w:rsid w:val="008A1304"/>
    <w:rsid w:val="008A1680"/>
    <w:rsid w:val="008A1B4E"/>
    <w:rsid w:val="008A1EA1"/>
    <w:rsid w:val="008A1F3C"/>
    <w:rsid w:val="008A1FA9"/>
    <w:rsid w:val="008A2103"/>
    <w:rsid w:val="008A212C"/>
    <w:rsid w:val="008A2139"/>
    <w:rsid w:val="008A2369"/>
    <w:rsid w:val="008A240D"/>
    <w:rsid w:val="008A24D5"/>
    <w:rsid w:val="008A2780"/>
    <w:rsid w:val="008A2989"/>
    <w:rsid w:val="008A2A09"/>
    <w:rsid w:val="008A2ACA"/>
    <w:rsid w:val="008A3025"/>
    <w:rsid w:val="008A3059"/>
    <w:rsid w:val="008A30CC"/>
    <w:rsid w:val="008A3113"/>
    <w:rsid w:val="008A3376"/>
    <w:rsid w:val="008A3471"/>
    <w:rsid w:val="008A3530"/>
    <w:rsid w:val="008A3587"/>
    <w:rsid w:val="008A35BD"/>
    <w:rsid w:val="008A3B2C"/>
    <w:rsid w:val="008A3EF1"/>
    <w:rsid w:val="008A400E"/>
    <w:rsid w:val="008A4111"/>
    <w:rsid w:val="008A48CC"/>
    <w:rsid w:val="008A4ACB"/>
    <w:rsid w:val="008A50FF"/>
    <w:rsid w:val="008A514F"/>
    <w:rsid w:val="008A5163"/>
    <w:rsid w:val="008A55BB"/>
    <w:rsid w:val="008A5665"/>
    <w:rsid w:val="008A57A8"/>
    <w:rsid w:val="008A57E8"/>
    <w:rsid w:val="008A5806"/>
    <w:rsid w:val="008A5A3D"/>
    <w:rsid w:val="008A5CC2"/>
    <w:rsid w:val="008A5DF4"/>
    <w:rsid w:val="008A5F9D"/>
    <w:rsid w:val="008A63DF"/>
    <w:rsid w:val="008A64C9"/>
    <w:rsid w:val="008A6618"/>
    <w:rsid w:val="008A674C"/>
    <w:rsid w:val="008A6ABB"/>
    <w:rsid w:val="008A6B2E"/>
    <w:rsid w:val="008A7019"/>
    <w:rsid w:val="008A70DD"/>
    <w:rsid w:val="008A7521"/>
    <w:rsid w:val="008A75B8"/>
    <w:rsid w:val="008A768C"/>
    <w:rsid w:val="008A7824"/>
    <w:rsid w:val="008A7C0E"/>
    <w:rsid w:val="008A7C11"/>
    <w:rsid w:val="008A7ECE"/>
    <w:rsid w:val="008B01EA"/>
    <w:rsid w:val="008B054A"/>
    <w:rsid w:val="008B0599"/>
    <w:rsid w:val="008B0659"/>
    <w:rsid w:val="008B06DC"/>
    <w:rsid w:val="008B08A8"/>
    <w:rsid w:val="008B0904"/>
    <w:rsid w:val="008B0CB2"/>
    <w:rsid w:val="008B15F4"/>
    <w:rsid w:val="008B1B0F"/>
    <w:rsid w:val="008B1E29"/>
    <w:rsid w:val="008B1FDD"/>
    <w:rsid w:val="008B2035"/>
    <w:rsid w:val="008B2282"/>
    <w:rsid w:val="008B25CB"/>
    <w:rsid w:val="008B26F3"/>
    <w:rsid w:val="008B2815"/>
    <w:rsid w:val="008B2E3F"/>
    <w:rsid w:val="008B3004"/>
    <w:rsid w:val="008B3179"/>
    <w:rsid w:val="008B339D"/>
    <w:rsid w:val="008B33A5"/>
    <w:rsid w:val="008B38AE"/>
    <w:rsid w:val="008B3F32"/>
    <w:rsid w:val="008B403B"/>
    <w:rsid w:val="008B4213"/>
    <w:rsid w:val="008B42FA"/>
    <w:rsid w:val="008B4397"/>
    <w:rsid w:val="008B4407"/>
    <w:rsid w:val="008B45AC"/>
    <w:rsid w:val="008B45AF"/>
    <w:rsid w:val="008B4605"/>
    <w:rsid w:val="008B4698"/>
    <w:rsid w:val="008B47DF"/>
    <w:rsid w:val="008B490F"/>
    <w:rsid w:val="008B4A32"/>
    <w:rsid w:val="008B4AB6"/>
    <w:rsid w:val="008B4BB4"/>
    <w:rsid w:val="008B4BBC"/>
    <w:rsid w:val="008B4C97"/>
    <w:rsid w:val="008B4CC2"/>
    <w:rsid w:val="008B4D95"/>
    <w:rsid w:val="008B4E25"/>
    <w:rsid w:val="008B4E66"/>
    <w:rsid w:val="008B5253"/>
    <w:rsid w:val="008B5473"/>
    <w:rsid w:val="008B5699"/>
    <w:rsid w:val="008B5739"/>
    <w:rsid w:val="008B5D83"/>
    <w:rsid w:val="008B5E2B"/>
    <w:rsid w:val="008B5E7A"/>
    <w:rsid w:val="008B6069"/>
    <w:rsid w:val="008B6704"/>
    <w:rsid w:val="008B6B3D"/>
    <w:rsid w:val="008B6B3F"/>
    <w:rsid w:val="008B6C8B"/>
    <w:rsid w:val="008B6D15"/>
    <w:rsid w:val="008B6ED2"/>
    <w:rsid w:val="008B74C2"/>
    <w:rsid w:val="008B7987"/>
    <w:rsid w:val="008C0DCF"/>
    <w:rsid w:val="008C0E6D"/>
    <w:rsid w:val="008C1108"/>
    <w:rsid w:val="008C14C9"/>
    <w:rsid w:val="008C154D"/>
    <w:rsid w:val="008C187B"/>
    <w:rsid w:val="008C1E46"/>
    <w:rsid w:val="008C23DA"/>
    <w:rsid w:val="008C2785"/>
    <w:rsid w:val="008C284C"/>
    <w:rsid w:val="008C2BC2"/>
    <w:rsid w:val="008C2CA8"/>
    <w:rsid w:val="008C2E08"/>
    <w:rsid w:val="008C3204"/>
    <w:rsid w:val="008C32C3"/>
    <w:rsid w:val="008C339C"/>
    <w:rsid w:val="008C35B2"/>
    <w:rsid w:val="008C377A"/>
    <w:rsid w:val="008C3B34"/>
    <w:rsid w:val="008C3D61"/>
    <w:rsid w:val="008C401E"/>
    <w:rsid w:val="008C4102"/>
    <w:rsid w:val="008C44F6"/>
    <w:rsid w:val="008C4627"/>
    <w:rsid w:val="008C48C4"/>
    <w:rsid w:val="008C49BA"/>
    <w:rsid w:val="008C49D3"/>
    <w:rsid w:val="008C4A23"/>
    <w:rsid w:val="008C4B31"/>
    <w:rsid w:val="008C4BB3"/>
    <w:rsid w:val="008C4CE9"/>
    <w:rsid w:val="008C4E35"/>
    <w:rsid w:val="008C4F56"/>
    <w:rsid w:val="008C4FBB"/>
    <w:rsid w:val="008C52BB"/>
    <w:rsid w:val="008C5666"/>
    <w:rsid w:val="008C5954"/>
    <w:rsid w:val="008C5C21"/>
    <w:rsid w:val="008C6102"/>
    <w:rsid w:val="008C611B"/>
    <w:rsid w:val="008C64D7"/>
    <w:rsid w:val="008C68C7"/>
    <w:rsid w:val="008C6D3D"/>
    <w:rsid w:val="008C762A"/>
    <w:rsid w:val="008C7B73"/>
    <w:rsid w:val="008C7FFD"/>
    <w:rsid w:val="008D020F"/>
    <w:rsid w:val="008D04BC"/>
    <w:rsid w:val="008D05FA"/>
    <w:rsid w:val="008D0BE4"/>
    <w:rsid w:val="008D0C07"/>
    <w:rsid w:val="008D0E92"/>
    <w:rsid w:val="008D1184"/>
    <w:rsid w:val="008D1382"/>
    <w:rsid w:val="008D15E5"/>
    <w:rsid w:val="008D1C55"/>
    <w:rsid w:val="008D1EFF"/>
    <w:rsid w:val="008D2109"/>
    <w:rsid w:val="008D2208"/>
    <w:rsid w:val="008D2237"/>
    <w:rsid w:val="008D2286"/>
    <w:rsid w:val="008D23DA"/>
    <w:rsid w:val="008D2986"/>
    <w:rsid w:val="008D2A4E"/>
    <w:rsid w:val="008D2BCE"/>
    <w:rsid w:val="008D3977"/>
    <w:rsid w:val="008D3C89"/>
    <w:rsid w:val="008D3F59"/>
    <w:rsid w:val="008D413A"/>
    <w:rsid w:val="008D4297"/>
    <w:rsid w:val="008D4D0C"/>
    <w:rsid w:val="008D4D49"/>
    <w:rsid w:val="008D4DCA"/>
    <w:rsid w:val="008D4F5E"/>
    <w:rsid w:val="008D5043"/>
    <w:rsid w:val="008D50E2"/>
    <w:rsid w:val="008D51AE"/>
    <w:rsid w:val="008D5291"/>
    <w:rsid w:val="008D5436"/>
    <w:rsid w:val="008D55B9"/>
    <w:rsid w:val="008D5AAE"/>
    <w:rsid w:val="008D5BA8"/>
    <w:rsid w:val="008D6414"/>
    <w:rsid w:val="008D64B9"/>
    <w:rsid w:val="008D64DF"/>
    <w:rsid w:val="008D6B39"/>
    <w:rsid w:val="008D7354"/>
    <w:rsid w:val="008D75DE"/>
    <w:rsid w:val="008D76FD"/>
    <w:rsid w:val="008D7739"/>
    <w:rsid w:val="008D7A0A"/>
    <w:rsid w:val="008D7CD3"/>
    <w:rsid w:val="008D7D6C"/>
    <w:rsid w:val="008D7EFF"/>
    <w:rsid w:val="008E0085"/>
    <w:rsid w:val="008E0240"/>
    <w:rsid w:val="008E05B4"/>
    <w:rsid w:val="008E06CA"/>
    <w:rsid w:val="008E09BB"/>
    <w:rsid w:val="008E0CC6"/>
    <w:rsid w:val="008E0FCB"/>
    <w:rsid w:val="008E16E1"/>
    <w:rsid w:val="008E1C15"/>
    <w:rsid w:val="008E1E55"/>
    <w:rsid w:val="008E1FDF"/>
    <w:rsid w:val="008E200C"/>
    <w:rsid w:val="008E2663"/>
    <w:rsid w:val="008E27C4"/>
    <w:rsid w:val="008E294C"/>
    <w:rsid w:val="008E2BDD"/>
    <w:rsid w:val="008E2BEB"/>
    <w:rsid w:val="008E30FB"/>
    <w:rsid w:val="008E3156"/>
    <w:rsid w:val="008E3194"/>
    <w:rsid w:val="008E3350"/>
    <w:rsid w:val="008E3472"/>
    <w:rsid w:val="008E3746"/>
    <w:rsid w:val="008E3960"/>
    <w:rsid w:val="008E3B24"/>
    <w:rsid w:val="008E3B75"/>
    <w:rsid w:val="008E3D83"/>
    <w:rsid w:val="008E4096"/>
    <w:rsid w:val="008E41A6"/>
    <w:rsid w:val="008E4584"/>
    <w:rsid w:val="008E481B"/>
    <w:rsid w:val="008E48B6"/>
    <w:rsid w:val="008E4954"/>
    <w:rsid w:val="008E4CF7"/>
    <w:rsid w:val="008E4F1B"/>
    <w:rsid w:val="008E5238"/>
    <w:rsid w:val="008E539D"/>
    <w:rsid w:val="008E5726"/>
    <w:rsid w:val="008E57D5"/>
    <w:rsid w:val="008E5998"/>
    <w:rsid w:val="008E5A4D"/>
    <w:rsid w:val="008E5CB1"/>
    <w:rsid w:val="008E5F7C"/>
    <w:rsid w:val="008E613A"/>
    <w:rsid w:val="008E657B"/>
    <w:rsid w:val="008E65A0"/>
    <w:rsid w:val="008E6688"/>
    <w:rsid w:val="008E669C"/>
    <w:rsid w:val="008E6874"/>
    <w:rsid w:val="008E69BE"/>
    <w:rsid w:val="008E6CAE"/>
    <w:rsid w:val="008E6CD2"/>
    <w:rsid w:val="008E6CEF"/>
    <w:rsid w:val="008E6E78"/>
    <w:rsid w:val="008E71E7"/>
    <w:rsid w:val="008E7389"/>
    <w:rsid w:val="008E7586"/>
    <w:rsid w:val="008E77C1"/>
    <w:rsid w:val="008E77D5"/>
    <w:rsid w:val="008E7A76"/>
    <w:rsid w:val="008E7BA3"/>
    <w:rsid w:val="008E7DBA"/>
    <w:rsid w:val="008E7E2A"/>
    <w:rsid w:val="008F0017"/>
    <w:rsid w:val="008F05D2"/>
    <w:rsid w:val="008F071C"/>
    <w:rsid w:val="008F082F"/>
    <w:rsid w:val="008F0BF0"/>
    <w:rsid w:val="008F0F90"/>
    <w:rsid w:val="008F1131"/>
    <w:rsid w:val="008F13D7"/>
    <w:rsid w:val="008F15C8"/>
    <w:rsid w:val="008F181F"/>
    <w:rsid w:val="008F1983"/>
    <w:rsid w:val="008F1AB8"/>
    <w:rsid w:val="008F1AFC"/>
    <w:rsid w:val="008F1C77"/>
    <w:rsid w:val="008F1D17"/>
    <w:rsid w:val="008F1E37"/>
    <w:rsid w:val="008F1F1C"/>
    <w:rsid w:val="008F24AF"/>
    <w:rsid w:val="008F26BA"/>
    <w:rsid w:val="008F2A9D"/>
    <w:rsid w:val="008F2E05"/>
    <w:rsid w:val="008F2F9A"/>
    <w:rsid w:val="008F3380"/>
    <w:rsid w:val="008F3516"/>
    <w:rsid w:val="008F35E3"/>
    <w:rsid w:val="008F377A"/>
    <w:rsid w:val="008F394A"/>
    <w:rsid w:val="008F3E44"/>
    <w:rsid w:val="008F3F20"/>
    <w:rsid w:val="008F3F48"/>
    <w:rsid w:val="008F43D4"/>
    <w:rsid w:val="008F43FB"/>
    <w:rsid w:val="008F46AC"/>
    <w:rsid w:val="008F491B"/>
    <w:rsid w:val="008F49E1"/>
    <w:rsid w:val="008F4BFC"/>
    <w:rsid w:val="008F4C27"/>
    <w:rsid w:val="008F515D"/>
    <w:rsid w:val="008F51C2"/>
    <w:rsid w:val="008F5351"/>
    <w:rsid w:val="008F5694"/>
    <w:rsid w:val="008F5914"/>
    <w:rsid w:val="008F5A6A"/>
    <w:rsid w:val="008F5CCB"/>
    <w:rsid w:val="008F5D00"/>
    <w:rsid w:val="008F5D26"/>
    <w:rsid w:val="008F5E3D"/>
    <w:rsid w:val="008F5F0A"/>
    <w:rsid w:val="008F6191"/>
    <w:rsid w:val="008F63F6"/>
    <w:rsid w:val="008F653E"/>
    <w:rsid w:val="008F682E"/>
    <w:rsid w:val="008F68DF"/>
    <w:rsid w:val="008F6B0B"/>
    <w:rsid w:val="008F6EAA"/>
    <w:rsid w:val="008F6F5E"/>
    <w:rsid w:val="008F7036"/>
    <w:rsid w:val="008F77F1"/>
    <w:rsid w:val="008F7AEC"/>
    <w:rsid w:val="008F7CA4"/>
    <w:rsid w:val="008F7EF3"/>
    <w:rsid w:val="008F7F45"/>
    <w:rsid w:val="0090025E"/>
    <w:rsid w:val="0090045E"/>
    <w:rsid w:val="00900A11"/>
    <w:rsid w:val="00900BF8"/>
    <w:rsid w:val="00900D34"/>
    <w:rsid w:val="00900F00"/>
    <w:rsid w:val="009014E4"/>
    <w:rsid w:val="00901663"/>
    <w:rsid w:val="0090193A"/>
    <w:rsid w:val="00901B97"/>
    <w:rsid w:val="00901F27"/>
    <w:rsid w:val="009021E8"/>
    <w:rsid w:val="0090227F"/>
    <w:rsid w:val="009022B6"/>
    <w:rsid w:val="00902300"/>
    <w:rsid w:val="00902435"/>
    <w:rsid w:val="009025E3"/>
    <w:rsid w:val="0090273B"/>
    <w:rsid w:val="00902B7F"/>
    <w:rsid w:val="009038D7"/>
    <w:rsid w:val="009039FA"/>
    <w:rsid w:val="00903D4B"/>
    <w:rsid w:val="00904132"/>
    <w:rsid w:val="00904180"/>
    <w:rsid w:val="009041B5"/>
    <w:rsid w:val="0090452E"/>
    <w:rsid w:val="00904555"/>
    <w:rsid w:val="00904686"/>
    <w:rsid w:val="009046E0"/>
    <w:rsid w:val="00904760"/>
    <w:rsid w:val="0090476E"/>
    <w:rsid w:val="0090478D"/>
    <w:rsid w:val="009047B4"/>
    <w:rsid w:val="009049E3"/>
    <w:rsid w:val="00904A19"/>
    <w:rsid w:val="00904A7F"/>
    <w:rsid w:val="00904AC0"/>
    <w:rsid w:val="00904E62"/>
    <w:rsid w:val="00904EEB"/>
    <w:rsid w:val="00904FD3"/>
    <w:rsid w:val="00905124"/>
    <w:rsid w:val="009051C7"/>
    <w:rsid w:val="00905AF6"/>
    <w:rsid w:val="00905C95"/>
    <w:rsid w:val="00905EE2"/>
    <w:rsid w:val="00906210"/>
    <w:rsid w:val="00906670"/>
    <w:rsid w:val="00906A60"/>
    <w:rsid w:val="00906CAC"/>
    <w:rsid w:val="009070E4"/>
    <w:rsid w:val="0090747E"/>
    <w:rsid w:val="00907602"/>
    <w:rsid w:val="00907708"/>
    <w:rsid w:val="00907C8E"/>
    <w:rsid w:val="00907CB3"/>
    <w:rsid w:val="00907D69"/>
    <w:rsid w:val="00907DE1"/>
    <w:rsid w:val="00910027"/>
    <w:rsid w:val="0091015E"/>
    <w:rsid w:val="00910E3D"/>
    <w:rsid w:val="00910EC0"/>
    <w:rsid w:val="00911145"/>
    <w:rsid w:val="0091147D"/>
    <w:rsid w:val="00911501"/>
    <w:rsid w:val="00911631"/>
    <w:rsid w:val="00911AF3"/>
    <w:rsid w:val="00911ED4"/>
    <w:rsid w:val="00912174"/>
    <w:rsid w:val="00912289"/>
    <w:rsid w:val="00912515"/>
    <w:rsid w:val="009129D2"/>
    <w:rsid w:val="00912AE3"/>
    <w:rsid w:val="00912F1D"/>
    <w:rsid w:val="00912F1E"/>
    <w:rsid w:val="00912FF2"/>
    <w:rsid w:val="00913288"/>
    <w:rsid w:val="00913491"/>
    <w:rsid w:val="00913633"/>
    <w:rsid w:val="009136F0"/>
    <w:rsid w:val="0091388A"/>
    <w:rsid w:val="009138C7"/>
    <w:rsid w:val="00913BBD"/>
    <w:rsid w:val="00914483"/>
    <w:rsid w:val="009149C9"/>
    <w:rsid w:val="00914AF3"/>
    <w:rsid w:val="00914B75"/>
    <w:rsid w:val="00914C2C"/>
    <w:rsid w:val="00914C93"/>
    <w:rsid w:val="00915166"/>
    <w:rsid w:val="00915255"/>
    <w:rsid w:val="009153C6"/>
    <w:rsid w:val="009153E5"/>
    <w:rsid w:val="00915626"/>
    <w:rsid w:val="009156B9"/>
    <w:rsid w:val="0091572C"/>
    <w:rsid w:val="00915883"/>
    <w:rsid w:val="009158CF"/>
    <w:rsid w:val="009159F2"/>
    <w:rsid w:val="00915B81"/>
    <w:rsid w:val="00915D71"/>
    <w:rsid w:val="00916209"/>
    <w:rsid w:val="0091634C"/>
    <w:rsid w:val="00916354"/>
    <w:rsid w:val="00916360"/>
    <w:rsid w:val="0091645B"/>
    <w:rsid w:val="00916479"/>
    <w:rsid w:val="009167B2"/>
    <w:rsid w:val="00916DAA"/>
    <w:rsid w:val="00916F7C"/>
    <w:rsid w:val="009171C6"/>
    <w:rsid w:val="0091720D"/>
    <w:rsid w:val="00917358"/>
    <w:rsid w:val="00917534"/>
    <w:rsid w:val="00917586"/>
    <w:rsid w:val="0091759A"/>
    <w:rsid w:val="0091764C"/>
    <w:rsid w:val="00917719"/>
    <w:rsid w:val="009177E3"/>
    <w:rsid w:val="00917832"/>
    <w:rsid w:val="009178F4"/>
    <w:rsid w:val="009179A5"/>
    <w:rsid w:val="009179ED"/>
    <w:rsid w:val="00917AE1"/>
    <w:rsid w:val="00917EE6"/>
    <w:rsid w:val="00917FBA"/>
    <w:rsid w:val="00920025"/>
    <w:rsid w:val="009200DE"/>
    <w:rsid w:val="0092014A"/>
    <w:rsid w:val="00920376"/>
    <w:rsid w:val="0092083F"/>
    <w:rsid w:val="00920BF0"/>
    <w:rsid w:val="00920CB5"/>
    <w:rsid w:val="00920D00"/>
    <w:rsid w:val="00920DCF"/>
    <w:rsid w:val="00920F66"/>
    <w:rsid w:val="00921232"/>
    <w:rsid w:val="0092156A"/>
    <w:rsid w:val="009215EA"/>
    <w:rsid w:val="00921B87"/>
    <w:rsid w:val="00921BCC"/>
    <w:rsid w:val="00921C2E"/>
    <w:rsid w:val="00921DF5"/>
    <w:rsid w:val="00921E01"/>
    <w:rsid w:val="0092208A"/>
    <w:rsid w:val="0092227D"/>
    <w:rsid w:val="009225AE"/>
    <w:rsid w:val="009225C3"/>
    <w:rsid w:val="0092261B"/>
    <w:rsid w:val="0092305E"/>
    <w:rsid w:val="00923613"/>
    <w:rsid w:val="00923790"/>
    <w:rsid w:val="0092383B"/>
    <w:rsid w:val="00923D5C"/>
    <w:rsid w:val="00923E6B"/>
    <w:rsid w:val="0092405A"/>
    <w:rsid w:val="009242C9"/>
    <w:rsid w:val="009243B8"/>
    <w:rsid w:val="00924534"/>
    <w:rsid w:val="00924E2F"/>
    <w:rsid w:val="00924E38"/>
    <w:rsid w:val="0092504C"/>
    <w:rsid w:val="00925059"/>
    <w:rsid w:val="00925387"/>
    <w:rsid w:val="009255C5"/>
    <w:rsid w:val="00925683"/>
    <w:rsid w:val="0092571E"/>
    <w:rsid w:val="009259C2"/>
    <w:rsid w:val="00925B7C"/>
    <w:rsid w:val="00925C4A"/>
    <w:rsid w:val="00925EDC"/>
    <w:rsid w:val="00925FED"/>
    <w:rsid w:val="0092628B"/>
    <w:rsid w:val="0092665B"/>
    <w:rsid w:val="00926985"/>
    <w:rsid w:val="00926CA3"/>
    <w:rsid w:val="0092704F"/>
    <w:rsid w:val="00927331"/>
    <w:rsid w:val="0092771E"/>
    <w:rsid w:val="00927910"/>
    <w:rsid w:val="00927A46"/>
    <w:rsid w:val="00927DD6"/>
    <w:rsid w:val="00927EAE"/>
    <w:rsid w:val="00930254"/>
    <w:rsid w:val="009303E4"/>
    <w:rsid w:val="0093049E"/>
    <w:rsid w:val="00930564"/>
    <w:rsid w:val="009306AD"/>
    <w:rsid w:val="00930AE7"/>
    <w:rsid w:val="0093103C"/>
    <w:rsid w:val="00931076"/>
    <w:rsid w:val="009310A7"/>
    <w:rsid w:val="0093161A"/>
    <w:rsid w:val="00931907"/>
    <w:rsid w:val="00931B50"/>
    <w:rsid w:val="0093210C"/>
    <w:rsid w:val="0093276B"/>
    <w:rsid w:val="009327CF"/>
    <w:rsid w:val="009327EB"/>
    <w:rsid w:val="00932953"/>
    <w:rsid w:val="00932A30"/>
    <w:rsid w:val="00932B6A"/>
    <w:rsid w:val="00932C36"/>
    <w:rsid w:val="00932C55"/>
    <w:rsid w:val="0093357B"/>
    <w:rsid w:val="009335B0"/>
    <w:rsid w:val="00933651"/>
    <w:rsid w:val="0093394F"/>
    <w:rsid w:val="00933991"/>
    <w:rsid w:val="00933995"/>
    <w:rsid w:val="009344AA"/>
    <w:rsid w:val="00934648"/>
    <w:rsid w:val="00934790"/>
    <w:rsid w:val="009348D7"/>
    <w:rsid w:val="00934DC5"/>
    <w:rsid w:val="00934FD9"/>
    <w:rsid w:val="00935711"/>
    <w:rsid w:val="00935B5A"/>
    <w:rsid w:val="00935BE4"/>
    <w:rsid w:val="00935CD7"/>
    <w:rsid w:val="00935E50"/>
    <w:rsid w:val="00935E94"/>
    <w:rsid w:val="00936242"/>
    <w:rsid w:val="0093648A"/>
    <w:rsid w:val="00936672"/>
    <w:rsid w:val="009366D0"/>
    <w:rsid w:val="00936737"/>
    <w:rsid w:val="0093692E"/>
    <w:rsid w:val="009371CD"/>
    <w:rsid w:val="00937363"/>
    <w:rsid w:val="009377EB"/>
    <w:rsid w:val="009377F2"/>
    <w:rsid w:val="00937A57"/>
    <w:rsid w:val="00937B32"/>
    <w:rsid w:val="00937B35"/>
    <w:rsid w:val="00937D27"/>
    <w:rsid w:val="0094022C"/>
    <w:rsid w:val="00940518"/>
    <w:rsid w:val="00940678"/>
    <w:rsid w:val="00940822"/>
    <w:rsid w:val="00940850"/>
    <w:rsid w:val="00941366"/>
    <w:rsid w:val="00941714"/>
    <w:rsid w:val="009417C2"/>
    <w:rsid w:val="0094198F"/>
    <w:rsid w:val="0094199F"/>
    <w:rsid w:val="00941BB2"/>
    <w:rsid w:val="00941C2E"/>
    <w:rsid w:val="00941CD2"/>
    <w:rsid w:val="0094235E"/>
    <w:rsid w:val="00942379"/>
    <w:rsid w:val="0094263E"/>
    <w:rsid w:val="00942696"/>
    <w:rsid w:val="00942971"/>
    <w:rsid w:val="00942C7F"/>
    <w:rsid w:val="00942E96"/>
    <w:rsid w:val="00943430"/>
    <w:rsid w:val="009434DD"/>
    <w:rsid w:val="00943539"/>
    <w:rsid w:val="009437C3"/>
    <w:rsid w:val="009438F7"/>
    <w:rsid w:val="00943956"/>
    <w:rsid w:val="0094396F"/>
    <w:rsid w:val="00943E21"/>
    <w:rsid w:val="0094430A"/>
    <w:rsid w:val="009443BF"/>
    <w:rsid w:val="00944522"/>
    <w:rsid w:val="00944A24"/>
    <w:rsid w:val="00944DD1"/>
    <w:rsid w:val="00944DDF"/>
    <w:rsid w:val="00945073"/>
    <w:rsid w:val="009453A3"/>
    <w:rsid w:val="00945710"/>
    <w:rsid w:val="00945DD1"/>
    <w:rsid w:val="00945E35"/>
    <w:rsid w:val="00945EFD"/>
    <w:rsid w:val="00945F79"/>
    <w:rsid w:val="009460B3"/>
    <w:rsid w:val="00946126"/>
    <w:rsid w:val="00946489"/>
    <w:rsid w:val="0094661A"/>
    <w:rsid w:val="0094662E"/>
    <w:rsid w:val="0094665D"/>
    <w:rsid w:val="009470D9"/>
    <w:rsid w:val="00947177"/>
    <w:rsid w:val="00947380"/>
    <w:rsid w:val="00947494"/>
    <w:rsid w:val="009476F0"/>
    <w:rsid w:val="009477B3"/>
    <w:rsid w:val="00947A8F"/>
    <w:rsid w:val="00947B0E"/>
    <w:rsid w:val="00947B13"/>
    <w:rsid w:val="00947BA8"/>
    <w:rsid w:val="00947EED"/>
    <w:rsid w:val="00947F39"/>
    <w:rsid w:val="00947FBB"/>
    <w:rsid w:val="00947FFC"/>
    <w:rsid w:val="0095009D"/>
    <w:rsid w:val="0095011D"/>
    <w:rsid w:val="00950371"/>
    <w:rsid w:val="009507AE"/>
    <w:rsid w:val="00950A15"/>
    <w:rsid w:val="00950D45"/>
    <w:rsid w:val="00951181"/>
    <w:rsid w:val="009511D4"/>
    <w:rsid w:val="009512CA"/>
    <w:rsid w:val="00951395"/>
    <w:rsid w:val="009518E1"/>
    <w:rsid w:val="00951A95"/>
    <w:rsid w:val="00951ACA"/>
    <w:rsid w:val="00951C1D"/>
    <w:rsid w:val="00951D1C"/>
    <w:rsid w:val="0095219C"/>
    <w:rsid w:val="0095248A"/>
    <w:rsid w:val="00952562"/>
    <w:rsid w:val="0095266E"/>
    <w:rsid w:val="00952677"/>
    <w:rsid w:val="009527DD"/>
    <w:rsid w:val="009528D7"/>
    <w:rsid w:val="00952937"/>
    <w:rsid w:val="00952BA6"/>
    <w:rsid w:val="00952D62"/>
    <w:rsid w:val="00952DF7"/>
    <w:rsid w:val="00953292"/>
    <w:rsid w:val="00953325"/>
    <w:rsid w:val="0095362B"/>
    <w:rsid w:val="0095378F"/>
    <w:rsid w:val="009538EF"/>
    <w:rsid w:val="00953952"/>
    <w:rsid w:val="00953BD1"/>
    <w:rsid w:val="00953C72"/>
    <w:rsid w:val="00953E0A"/>
    <w:rsid w:val="0095421E"/>
    <w:rsid w:val="0095427D"/>
    <w:rsid w:val="009545CE"/>
    <w:rsid w:val="009548D6"/>
    <w:rsid w:val="00954AE8"/>
    <w:rsid w:val="00955107"/>
    <w:rsid w:val="0095513A"/>
    <w:rsid w:val="009551CB"/>
    <w:rsid w:val="009554A6"/>
    <w:rsid w:val="009555AC"/>
    <w:rsid w:val="009555C4"/>
    <w:rsid w:val="009555D5"/>
    <w:rsid w:val="00955766"/>
    <w:rsid w:val="00955DC0"/>
    <w:rsid w:val="00955F45"/>
    <w:rsid w:val="00955FB8"/>
    <w:rsid w:val="00956054"/>
    <w:rsid w:val="0095614C"/>
    <w:rsid w:val="009563CE"/>
    <w:rsid w:val="00956575"/>
    <w:rsid w:val="009567AF"/>
    <w:rsid w:val="009568C0"/>
    <w:rsid w:val="00956943"/>
    <w:rsid w:val="00956B13"/>
    <w:rsid w:val="00956E72"/>
    <w:rsid w:val="00956F64"/>
    <w:rsid w:val="00956F7E"/>
    <w:rsid w:val="00956FC3"/>
    <w:rsid w:val="009573CB"/>
    <w:rsid w:val="00957508"/>
    <w:rsid w:val="00960293"/>
    <w:rsid w:val="00960297"/>
    <w:rsid w:val="00960520"/>
    <w:rsid w:val="00960931"/>
    <w:rsid w:val="00960CA9"/>
    <w:rsid w:val="00960F9B"/>
    <w:rsid w:val="0096132D"/>
    <w:rsid w:val="00961414"/>
    <w:rsid w:val="00961544"/>
    <w:rsid w:val="00961DB1"/>
    <w:rsid w:val="00961E25"/>
    <w:rsid w:val="00962145"/>
    <w:rsid w:val="00962376"/>
    <w:rsid w:val="009624AF"/>
    <w:rsid w:val="009626AE"/>
    <w:rsid w:val="0096283C"/>
    <w:rsid w:val="00962CC0"/>
    <w:rsid w:val="00962CC5"/>
    <w:rsid w:val="00962D72"/>
    <w:rsid w:val="0096301E"/>
    <w:rsid w:val="00963287"/>
    <w:rsid w:val="009633FF"/>
    <w:rsid w:val="00963874"/>
    <w:rsid w:val="00963AA5"/>
    <w:rsid w:val="00963AE2"/>
    <w:rsid w:val="00963D2D"/>
    <w:rsid w:val="00964107"/>
    <w:rsid w:val="009641FB"/>
    <w:rsid w:val="0096432B"/>
    <w:rsid w:val="009644F1"/>
    <w:rsid w:val="009644FA"/>
    <w:rsid w:val="009649EA"/>
    <w:rsid w:val="00964B3E"/>
    <w:rsid w:val="00964CF5"/>
    <w:rsid w:val="00964F13"/>
    <w:rsid w:val="00965106"/>
    <w:rsid w:val="00965436"/>
    <w:rsid w:val="00965437"/>
    <w:rsid w:val="009659CC"/>
    <w:rsid w:val="00965A3D"/>
    <w:rsid w:val="00965AE0"/>
    <w:rsid w:val="00965B74"/>
    <w:rsid w:val="00965C5B"/>
    <w:rsid w:val="0096614A"/>
    <w:rsid w:val="00966850"/>
    <w:rsid w:val="00966A26"/>
    <w:rsid w:val="00966CF2"/>
    <w:rsid w:val="00966DA2"/>
    <w:rsid w:val="00966E39"/>
    <w:rsid w:val="00966F7A"/>
    <w:rsid w:val="009670D2"/>
    <w:rsid w:val="009674DC"/>
    <w:rsid w:val="0096767C"/>
    <w:rsid w:val="009677BA"/>
    <w:rsid w:val="009677FC"/>
    <w:rsid w:val="0096781D"/>
    <w:rsid w:val="0097008E"/>
    <w:rsid w:val="00970279"/>
    <w:rsid w:val="00970582"/>
    <w:rsid w:val="00970615"/>
    <w:rsid w:val="009706F5"/>
    <w:rsid w:val="00970B50"/>
    <w:rsid w:val="00970B88"/>
    <w:rsid w:val="00971054"/>
    <w:rsid w:val="00971162"/>
    <w:rsid w:val="00971532"/>
    <w:rsid w:val="009718EB"/>
    <w:rsid w:val="00971A57"/>
    <w:rsid w:val="00971B03"/>
    <w:rsid w:val="00971B88"/>
    <w:rsid w:val="00971EC6"/>
    <w:rsid w:val="0097227D"/>
    <w:rsid w:val="009724CA"/>
    <w:rsid w:val="00972658"/>
    <w:rsid w:val="00972C2E"/>
    <w:rsid w:val="0097378B"/>
    <w:rsid w:val="00973998"/>
    <w:rsid w:val="00973F74"/>
    <w:rsid w:val="00974012"/>
    <w:rsid w:val="009744B2"/>
    <w:rsid w:val="00974662"/>
    <w:rsid w:val="00974AF3"/>
    <w:rsid w:val="00974CE1"/>
    <w:rsid w:val="00974DB9"/>
    <w:rsid w:val="00974E7B"/>
    <w:rsid w:val="00974ECD"/>
    <w:rsid w:val="009750DA"/>
    <w:rsid w:val="00975359"/>
    <w:rsid w:val="0097547B"/>
    <w:rsid w:val="00975655"/>
    <w:rsid w:val="00975728"/>
    <w:rsid w:val="009757ED"/>
    <w:rsid w:val="009758AF"/>
    <w:rsid w:val="00975BAB"/>
    <w:rsid w:val="00975CB6"/>
    <w:rsid w:val="00975F7A"/>
    <w:rsid w:val="00975F87"/>
    <w:rsid w:val="00975FB4"/>
    <w:rsid w:val="0097619B"/>
    <w:rsid w:val="00976333"/>
    <w:rsid w:val="0097671E"/>
    <w:rsid w:val="009767AF"/>
    <w:rsid w:val="009767FB"/>
    <w:rsid w:val="00976981"/>
    <w:rsid w:val="00976A73"/>
    <w:rsid w:val="00976D31"/>
    <w:rsid w:val="00976E81"/>
    <w:rsid w:val="009772AC"/>
    <w:rsid w:val="009777F0"/>
    <w:rsid w:val="00977839"/>
    <w:rsid w:val="009778AB"/>
    <w:rsid w:val="0097795C"/>
    <w:rsid w:val="0097795D"/>
    <w:rsid w:val="0097795F"/>
    <w:rsid w:val="00977BE5"/>
    <w:rsid w:val="00977D6C"/>
    <w:rsid w:val="00977D79"/>
    <w:rsid w:val="00977E32"/>
    <w:rsid w:val="00980251"/>
    <w:rsid w:val="009802C9"/>
    <w:rsid w:val="009804C4"/>
    <w:rsid w:val="0098053E"/>
    <w:rsid w:val="0098054B"/>
    <w:rsid w:val="00980602"/>
    <w:rsid w:val="00980647"/>
    <w:rsid w:val="00980A2C"/>
    <w:rsid w:val="00980ABA"/>
    <w:rsid w:val="00980B58"/>
    <w:rsid w:val="00980F65"/>
    <w:rsid w:val="00981454"/>
    <w:rsid w:val="009814DB"/>
    <w:rsid w:val="009814EE"/>
    <w:rsid w:val="009816C8"/>
    <w:rsid w:val="009817E3"/>
    <w:rsid w:val="00981894"/>
    <w:rsid w:val="00981A0E"/>
    <w:rsid w:val="00981A50"/>
    <w:rsid w:val="00981E40"/>
    <w:rsid w:val="00981FEE"/>
    <w:rsid w:val="0098231A"/>
    <w:rsid w:val="00982468"/>
    <w:rsid w:val="009827B9"/>
    <w:rsid w:val="00982823"/>
    <w:rsid w:val="00982DF4"/>
    <w:rsid w:val="009830D0"/>
    <w:rsid w:val="00983120"/>
    <w:rsid w:val="00983309"/>
    <w:rsid w:val="00983389"/>
    <w:rsid w:val="009833A5"/>
    <w:rsid w:val="009835ED"/>
    <w:rsid w:val="009836FC"/>
    <w:rsid w:val="00983761"/>
    <w:rsid w:val="009837A4"/>
    <w:rsid w:val="009837D1"/>
    <w:rsid w:val="00983832"/>
    <w:rsid w:val="00983A13"/>
    <w:rsid w:val="00983AB8"/>
    <w:rsid w:val="00983B61"/>
    <w:rsid w:val="00983C48"/>
    <w:rsid w:val="00983D44"/>
    <w:rsid w:val="00983E03"/>
    <w:rsid w:val="00983F15"/>
    <w:rsid w:val="0098406D"/>
    <w:rsid w:val="009841E5"/>
    <w:rsid w:val="00984277"/>
    <w:rsid w:val="00984467"/>
    <w:rsid w:val="0098476D"/>
    <w:rsid w:val="0098482F"/>
    <w:rsid w:val="009849C2"/>
    <w:rsid w:val="00984DE2"/>
    <w:rsid w:val="00985070"/>
    <w:rsid w:val="009852D1"/>
    <w:rsid w:val="00985B95"/>
    <w:rsid w:val="009863CD"/>
    <w:rsid w:val="009863F5"/>
    <w:rsid w:val="009865AC"/>
    <w:rsid w:val="0098661A"/>
    <w:rsid w:val="00986762"/>
    <w:rsid w:val="00986827"/>
    <w:rsid w:val="00986BFC"/>
    <w:rsid w:val="00986C87"/>
    <w:rsid w:val="0098716F"/>
    <w:rsid w:val="009871F3"/>
    <w:rsid w:val="0098762C"/>
    <w:rsid w:val="0098773B"/>
    <w:rsid w:val="00987804"/>
    <w:rsid w:val="009878AB"/>
    <w:rsid w:val="00987D34"/>
    <w:rsid w:val="00987D3D"/>
    <w:rsid w:val="00990208"/>
    <w:rsid w:val="0099024C"/>
    <w:rsid w:val="0099037B"/>
    <w:rsid w:val="00990388"/>
    <w:rsid w:val="00990BE3"/>
    <w:rsid w:val="009912CE"/>
    <w:rsid w:val="009916BA"/>
    <w:rsid w:val="00991771"/>
    <w:rsid w:val="009919DD"/>
    <w:rsid w:val="00991CD2"/>
    <w:rsid w:val="00991DAD"/>
    <w:rsid w:val="00991F23"/>
    <w:rsid w:val="0099258D"/>
    <w:rsid w:val="009927E0"/>
    <w:rsid w:val="00992B18"/>
    <w:rsid w:val="00992E36"/>
    <w:rsid w:val="00993053"/>
    <w:rsid w:val="0099359D"/>
    <w:rsid w:val="009935F8"/>
    <w:rsid w:val="00993BAD"/>
    <w:rsid w:val="00993C34"/>
    <w:rsid w:val="00993CCD"/>
    <w:rsid w:val="00994344"/>
    <w:rsid w:val="009943F4"/>
    <w:rsid w:val="009944C2"/>
    <w:rsid w:val="009945A9"/>
    <w:rsid w:val="00994631"/>
    <w:rsid w:val="00994849"/>
    <w:rsid w:val="009948D4"/>
    <w:rsid w:val="00994915"/>
    <w:rsid w:val="00994BA2"/>
    <w:rsid w:val="00994C75"/>
    <w:rsid w:val="00994D99"/>
    <w:rsid w:val="00994E80"/>
    <w:rsid w:val="00994F82"/>
    <w:rsid w:val="00994FCA"/>
    <w:rsid w:val="00995067"/>
    <w:rsid w:val="009958E5"/>
    <w:rsid w:val="00995CA7"/>
    <w:rsid w:val="00995CBD"/>
    <w:rsid w:val="00995D5F"/>
    <w:rsid w:val="00995E52"/>
    <w:rsid w:val="00995F07"/>
    <w:rsid w:val="00996096"/>
    <w:rsid w:val="009961E7"/>
    <w:rsid w:val="0099623D"/>
    <w:rsid w:val="00996330"/>
    <w:rsid w:val="0099636D"/>
    <w:rsid w:val="0099685D"/>
    <w:rsid w:val="0099749F"/>
    <w:rsid w:val="00997736"/>
    <w:rsid w:val="00997AAD"/>
    <w:rsid w:val="00997C48"/>
    <w:rsid w:val="00997F8B"/>
    <w:rsid w:val="009A027D"/>
    <w:rsid w:val="009A03A3"/>
    <w:rsid w:val="009A07B2"/>
    <w:rsid w:val="009A0BBE"/>
    <w:rsid w:val="009A0CBD"/>
    <w:rsid w:val="009A0D8D"/>
    <w:rsid w:val="009A0DD7"/>
    <w:rsid w:val="009A0F15"/>
    <w:rsid w:val="009A0FA1"/>
    <w:rsid w:val="009A1155"/>
    <w:rsid w:val="009A1454"/>
    <w:rsid w:val="009A14AB"/>
    <w:rsid w:val="009A1A81"/>
    <w:rsid w:val="009A1C8A"/>
    <w:rsid w:val="009A1DB5"/>
    <w:rsid w:val="009A1E67"/>
    <w:rsid w:val="009A1EC5"/>
    <w:rsid w:val="009A2420"/>
    <w:rsid w:val="009A2591"/>
    <w:rsid w:val="009A2799"/>
    <w:rsid w:val="009A2893"/>
    <w:rsid w:val="009A2DFD"/>
    <w:rsid w:val="009A2EC2"/>
    <w:rsid w:val="009A322F"/>
    <w:rsid w:val="009A324A"/>
    <w:rsid w:val="009A3251"/>
    <w:rsid w:val="009A3378"/>
    <w:rsid w:val="009A34BC"/>
    <w:rsid w:val="009A35E6"/>
    <w:rsid w:val="009A3852"/>
    <w:rsid w:val="009A399B"/>
    <w:rsid w:val="009A3AB6"/>
    <w:rsid w:val="009A3C5F"/>
    <w:rsid w:val="009A3EB4"/>
    <w:rsid w:val="009A3F28"/>
    <w:rsid w:val="009A3F87"/>
    <w:rsid w:val="009A42DE"/>
    <w:rsid w:val="009A4417"/>
    <w:rsid w:val="009A4685"/>
    <w:rsid w:val="009A4866"/>
    <w:rsid w:val="009A48FE"/>
    <w:rsid w:val="009A4AE4"/>
    <w:rsid w:val="009A4C34"/>
    <w:rsid w:val="009A507F"/>
    <w:rsid w:val="009A50CB"/>
    <w:rsid w:val="009A51DD"/>
    <w:rsid w:val="009A546A"/>
    <w:rsid w:val="009A5596"/>
    <w:rsid w:val="009A55F7"/>
    <w:rsid w:val="009A5728"/>
    <w:rsid w:val="009A57EE"/>
    <w:rsid w:val="009A58EE"/>
    <w:rsid w:val="009A58F1"/>
    <w:rsid w:val="009A5C4F"/>
    <w:rsid w:val="009A5F00"/>
    <w:rsid w:val="009A60CF"/>
    <w:rsid w:val="009A6246"/>
    <w:rsid w:val="009A648D"/>
    <w:rsid w:val="009A6724"/>
    <w:rsid w:val="009A6731"/>
    <w:rsid w:val="009A6BC1"/>
    <w:rsid w:val="009A6C0C"/>
    <w:rsid w:val="009A6D19"/>
    <w:rsid w:val="009A6FE8"/>
    <w:rsid w:val="009A70B2"/>
    <w:rsid w:val="009A71F6"/>
    <w:rsid w:val="009A7205"/>
    <w:rsid w:val="009A733C"/>
    <w:rsid w:val="009A7360"/>
    <w:rsid w:val="009A7D71"/>
    <w:rsid w:val="009A7D74"/>
    <w:rsid w:val="009B0066"/>
    <w:rsid w:val="009B0284"/>
    <w:rsid w:val="009B0342"/>
    <w:rsid w:val="009B035D"/>
    <w:rsid w:val="009B069A"/>
    <w:rsid w:val="009B0748"/>
    <w:rsid w:val="009B0910"/>
    <w:rsid w:val="009B0B92"/>
    <w:rsid w:val="009B1020"/>
    <w:rsid w:val="009B12F8"/>
    <w:rsid w:val="009B1477"/>
    <w:rsid w:val="009B14E9"/>
    <w:rsid w:val="009B16BB"/>
    <w:rsid w:val="009B19B0"/>
    <w:rsid w:val="009B19EC"/>
    <w:rsid w:val="009B1A8C"/>
    <w:rsid w:val="009B1B17"/>
    <w:rsid w:val="009B1D2F"/>
    <w:rsid w:val="009B1ECD"/>
    <w:rsid w:val="009B23D6"/>
    <w:rsid w:val="009B245B"/>
    <w:rsid w:val="009B25EF"/>
    <w:rsid w:val="009B2756"/>
    <w:rsid w:val="009B28B4"/>
    <w:rsid w:val="009B2C7A"/>
    <w:rsid w:val="009B2FD8"/>
    <w:rsid w:val="009B30F8"/>
    <w:rsid w:val="009B3372"/>
    <w:rsid w:val="009B3442"/>
    <w:rsid w:val="009B34B2"/>
    <w:rsid w:val="009B3A03"/>
    <w:rsid w:val="009B3BAF"/>
    <w:rsid w:val="009B3FEB"/>
    <w:rsid w:val="009B451C"/>
    <w:rsid w:val="009B4610"/>
    <w:rsid w:val="009B48CE"/>
    <w:rsid w:val="009B49E9"/>
    <w:rsid w:val="009B4BBA"/>
    <w:rsid w:val="009B4D61"/>
    <w:rsid w:val="009B4FC7"/>
    <w:rsid w:val="009B501C"/>
    <w:rsid w:val="009B5485"/>
    <w:rsid w:val="009B5545"/>
    <w:rsid w:val="009B55B7"/>
    <w:rsid w:val="009B57C2"/>
    <w:rsid w:val="009B5C61"/>
    <w:rsid w:val="009B664F"/>
    <w:rsid w:val="009B676E"/>
    <w:rsid w:val="009B6CCD"/>
    <w:rsid w:val="009B711B"/>
    <w:rsid w:val="009B72FD"/>
    <w:rsid w:val="009B7388"/>
    <w:rsid w:val="009B7783"/>
    <w:rsid w:val="009B7824"/>
    <w:rsid w:val="009B7936"/>
    <w:rsid w:val="009B7D61"/>
    <w:rsid w:val="009C01EF"/>
    <w:rsid w:val="009C0307"/>
    <w:rsid w:val="009C05CE"/>
    <w:rsid w:val="009C06EC"/>
    <w:rsid w:val="009C0A8A"/>
    <w:rsid w:val="009C0ABA"/>
    <w:rsid w:val="009C0B54"/>
    <w:rsid w:val="009C1188"/>
    <w:rsid w:val="009C14C6"/>
    <w:rsid w:val="009C1869"/>
    <w:rsid w:val="009C1930"/>
    <w:rsid w:val="009C1A0B"/>
    <w:rsid w:val="009C1C50"/>
    <w:rsid w:val="009C1E7A"/>
    <w:rsid w:val="009C206D"/>
    <w:rsid w:val="009C20AD"/>
    <w:rsid w:val="009C26CC"/>
    <w:rsid w:val="009C289A"/>
    <w:rsid w:val="009C2F7B"/>
    <w:rsid w:val="009C36FA"/>
    <w:rsid w:val="009C380F"/>
    <w:rsid w:val="009C387D"/>
    <w:rsid w:val="009C3A7E"/>
    <w:rsid w:val="009C4148"/>
    <w:rsid w:val="009C41AE"/>
    <w:rsid w:val="009C4247"/>
    <w:rsid w:val="009C462E"/>
    <w:rsid w:val="009C4894"/>
    <w:rsid w:val="009C4948"/>
    <w:rsid w:val="009C4AA1"/>
    <w:rsid w:val="009C4AB4"/>
    <w:rsid w:val="009C4B32"/>
    <w:rsid w:val="009C4CF0"/>
    <w:rsid w:val="009C4F39"/>
    <w:rsid w:val="009C4F70"/>
    <w:rsid w:val="009C547A"/>
    <w:rsid w:val="009C54BC"/>
    <w:rsid w:val="009C55E6"/>
    <w:rsid w:val="009C57AD"/>
    <w:rsid w:val="009C584C"/>
    <w:rsid w:val="009C59E9"/>
    <w:rsid w:val="009C5D84"/>
    <w:rsid w:val="009C5E50"/>
    <w:rsid w:val="009C5E90"/>
    <w:rsid w:val="009C5F47"/>
    <w:rsid w:val="009C604B"/>
    <w:rsid w:val="009C627D"/>
    <w:rsid w:val="009C6542"/>
    <w:rsid w:val="009C6665"/>
    <w:rsid w:val="009C666B"/>
    <w:rsid w:val="009C67D7"/>
    <w:rsid w:val="009C6930"/>
    <w:rsid w:val="009C6B54"/>
    <w:rsid w:val="009C6BCA"/>
    <w:rsid w:val="009C6FE9"/>
    <w:rsid w:val="009C714A"/>
    <w:rsid w:val="009C73F5"/>
    <w:rsid w:val="009C7413"/>
    <w:rsid w:val="009C79D3"/>
    <w:rsid w:val="009C79E3"/>
    <w:rsid w:val="009C7B34"/>
    <w:rsid w:val="009C7B82"/>
    <w:rsid w:val="009C7C03"/>
    <w:rsid w:val="009C7DB4"/>
    <w:rsid w:val="009C7F8C"/>
    <w:rsid w:val="009D00B3"/>
    <w:rsid w:val="009D060D"/>
    <w:rsid w:val="009D0984"/>
    <w:rsid w:val="009D0C9B"/>
    <w:rsid w:val="009D0CA8"/>
    <w:rsid w:val="009D0D2B"/>
    <w:rsid w:val="009D0E6B"/>
    <w:rsid w:val="009D10D6"/>
    <w:rsid w:val="009D1339"/>
    <w:rsid w:val="009D1512"/>
    <w:rsid w:val="009D18E3"/>
    <w:rsid w:val="009D1A4A"/>
    <w:rsid w:val="009D1B8C"/>
    <w:rsid w:val="009D24E2"/>
    <w:rsid w:val="009D2522"/>
    <w:rsid w:val="009D2533"/>
    <w:rsid w:val="009D254E"/>
    <w:rsid w:val="009D2963"/>
    <w:rsid w:val="009D2ADE"/>
    <w:rsid w:val="009D2B5A"/>
    <w:rsid w:val="009D311A"/>
    <w:rsid w:val="009D3266"/>
    <w:rsid w:val="009D3505"/>
    <w:rsid w:val="009D3B28"/>
    <w:rsid w:val="009D3D01"/>
    <w:rsid w:val="009D3D13"/>
    <w:rsid w:val="009D3EDA"/>
    <w:rsid w:val="009D41BB"/>
    <w:rsid w:val="009D4234"/>
    <w:rsid w:val="009D4BD4"/>
    <w:rsid w:val="009D4DA6"/>
    <w:rsid w:val="009D4F51"/>
    <w:rsid w:val="009D521B"/>
    <w:rsid w:val="009D5680"/>
    <w:rsid w:val="009D56F7"/>
    <w:rsid w:val="009D5F6C"/>
    <w:rsid w:val="009D5F6D"/>
    <w:rsid w:val="009D5FF8"/>
    <w:rsid w:val="009D6815"/>
    <w:rsid w:val="009D6826"/>
    <w:rsid w:val="009D6839"/>
    <w:rsid w:val="009D6901"/>
    <w:rsid w:val="009D6916"/>
    <w:rsid w:val="009D6994"/>
    <w:rsid w:val="009D6AC3"/>
    <w:rsid w:val="009D6FB7"/>
    <w:rsid w:val="009D7668"/>
    <w:rsid w:val="009D777F"/>
    <w:rsid w:val="009D7789"/>
    <w:rsid w:val="009D7A76"/>
    <w:rsid w:val="009D7BD3"/>
    <w:rsid w:val="009D7E3C"/>
    <w:rsid w:val="009E00CF"/>
    <w:rsid w:val="009E00F4"/>
    <w:rsid w:val="009E058C"/>
    <w:rsid w:val="009E074A"/>
    <w:rsid w:val="009E079F"/>
    <w:rsid w:val="009E091D"/>
    <w:rsid w:val="009E0D71"/>
    <w:rsid w:val="009E0DE6"/>
    <w:rsid w:val="009E154A"/>
    <w:rsid w:val="009E1BD5"/>
    <w:rsid w:val="009E1CCA"/>
    <w:rsid w:val="009E1E2E"/>
    <w:rsid w:val="009E1EEB"/>
    <w:rsid w:val="009E2281"/>
    <w:rsid w:val="009E2323"/>
    <w:rsid w:val="009E238B"/>
    <w:rsid w:val="009E2AD0"/>
    <w:rsid w:val="009E2B16"/>
    <w:rsid w:val="009E2ED2"/>
    <w:rsid w:val="009E2FFD"/>
    <w:rsid w:val="009E32DC"/>
    <w:rsid w:val="009E348D"/>
    <w:rsid w:val="009E3502"/>
    <w:rsid w:val="009E357E"/>
    <w:rsid w:val="009E39D5"/>
    <w:rsid w:val="009E3A4E"/>
    <w:rsid w:val="009E40C6"/>
    <w:rsid w:val="009E42AD"/>
    <w:rsid w:val="009E434C"/>
    <w:rsid w:val="009E4415"/>
    <w:rsid w:val="009E49BA"/>
    <w:rsid w:val="009E4A64"/>
    <w:rsid w:val="009E4B97"/>
    <w:rsid w:val="009E4E6D"/>
    <w:rsid w:val="009E4F82"/>
    <w:rsid w:val="009E4FDD"/>
    <w:rsid w:val="009E504F"/>
    <w:rsid w:val="009E5053"/>
    <w:rsid w:val="009E508A"/>
    <w:rsid w:val="009E51CF"/>
    <w:rsid w:val="009E587C"/>
    <w:rsid w:val="009E5D37"/>
    <w:rsid w:val="009E5E17"/>
    <w:rsid w:val="009E6094"/>
    <w:rsid w:val="009E623E"/>
    <w:rsid w:val="009E62FE"/>
    <w:rsid w:val="009E6314"/>
    <w:rsid w:val="009E647C"/>
    <w:rsid w:val="009E64DC"/>
    <w:rsid w:val="009E6746"/>
    <w:rsid w:val="009E6967"/>
    <w:rsid w:val="009E6A30"/>
    <w:rsid w:val="009E6BE8"/>
    <w:rsid w:val="009E6CFB"/>
    <w:rsid w:val="009E6EE0"/>
    <w:rsid w:val="009E701D"/>
    <w:rsid w:val="009E702F"/>
    <w:rsid w:val="009E70AA"/>
    <w:rsid w:val="009E71A6"/>
    <w:rsid w:val="009E71B6"/>
    <w:rsid w:val="009E72A6"/>
    <w:rsid w:val="009E76DE"/>
    <w:rsid w:val="009E7770"/>
    <w:rsid w:val="009E7B07"/>
    <w:rsid w:val="009E7BD0"/>
    <w:rsid w:val="009E7CA0"/>
    <w:rsid w:val="009E7D48"/>
    <w:rsid w:val="009E7DBC"/>
    <w:rsid w:val="009F02ED"/>
    <w:rsid w:val="009F052C"/>
    <w:rsid w:val="009F0B3E"/>
    <w:rsid w:val="009F0BCB"/>
    <w:rsid w:val="009F0CBC"/>
    <w:rsid w:val="009F0CD2"/>
    <w:rsid w:val="009F15E4"/>
    <w:rsid w:val="009F1ADD"/>
    <w:rsid w:val="009F1F03"/>
    <w:rsid w:val="009F1F05"/>
    <w:rsid w:val="009F226C"/>
    <w:rsid w:val="009F228E"/>
    <w:rsid w:val="009F24A0"/>
    <w:rsid w:val="009F25C2"/>
    <w:rsid w:val="009F2ACC"/>
    <w:rsid w:val="009F31C8"/>
    <w:rsid w:val="009F3658"/>
    <w:rsid w:val="009F3704"/>
    <w:rsid w:val="009F3A3D"/>
    <w:rsid w:val="009F3A90"/>
    <w:rsid w:val="009F3B61"/>
    <w:rsid w:val="009F3C13"/>
    <w:rsid w:val="009F3D51"/>
    <w:rsid w:val="009F3DE5"/>
    <w:rsid w:val="009F43A8"/>
    <w:rsid w:val="009F43D4"/>
    <w:rsid w:val="009F4466"/>
    <w:rsid w:val="009F4583"/>
    <w:rsid w:val="009F46E8"/>
    <w:rsid w:val="009F4B1D"/>
    <w:rsid w:val="009F4C83"/>
    <w:rsid w:val="009F4FB1"/>
    <w:rsid w:val="009F5146"/>
    <w:rsid w:val="009F5200"/>
    <w:rsid w:val="009F52A5"/>
    <w:rsid w:val="009F545B"/>
    <w:rsid w:val="009F5898"/>
    <w:rsid w:val="009F5A7D"/>
    <w:rsid w:val="009F5AAB"/>
    <w:rsid w:val="009F5AE3"/>
    <w:rsid w:val="009F6033"/>
    <w:rsid w:val="009F636C"/>
    <w:rsid w:val="009F641D"/>
    <w:rsid w:val="009F6637"/>
    <w:rsid w:val="009F68A6"/>
    <w:rsid w:val="009F6A80"/>
    <w:rsid w:val="009F6A84"/>
    <w:rsid w:val="009F6B0E"/>
    <w:rsid w:val="009F6B92"/>
    <w:rsid w:val="009F6BCC"/>
    <w:rsid w:val="009F6C86"/>
    <w:rsid w:val="009F6D26"/>
    <w:rsid w:val="009F6D4D"/>
    <w:rsid w:val="009F727E"/>
    <w:rsid w:val="009F72A9"/>
    <w:rsid w:val="009F747D"/>
    <w:rsid w:val="009F77CD"/>
    <w:rsid w:val="009F79DF"/>
    <w:rsid w:val="009F7C59"/>
    <w:rsid w:val="009F7DD6"/>
    <w:rsid w:val="009F7E45"/>
    <w:rsid w:val="009F7FA1"/>
    <w:rsid w:val="00A00061"/>
    <w:rsid w:val="00A0044C"/>
    <w:rsid w:val="00A00468"/>
    <w:rsid w:val="00A0046F"/>
    <w:rsid w:val="00A006D5"/>
    <w:rsid w:val="00A00A1E"/>
    <w:rsid w:val="00A00B77"/>
    <w:rsid w:val="00A00B99"/>
    <w:rsid w:val="00A00E82"/>
    <w:rsid w:val="00A010A7"/>
    <w:rsid w:val="00A0112F"/>
    <w:rsid w:val="00A012B7"/>
    <w:rsid w:val="00A013F3"/>
    <w:rsid w:val="00A01575"/>
    <w:rsid w:val="00A0175D"/>
    <w:rsid w:val="00A018DB"/>
    <w:rsid w:val="00A01CE0"/>
    <w:rsid w:val="00A0232A"/>
    <w:rsid w:val="00A02CBC"/>
    <w:rsid w:val="00A02E2A"/>
    <w:rsid w:val="00A02E94"/>
    <w:rsid w:val="00A02FF0"/>
    <w:rsid w:val="00A03032"/>
    <w:rsid w:val="00A0326A"/>
    <w:rsid w:val="00A03282"/>
    <w:rsid w:val="00A034E3"/>
    <w:rsid w:val="00A03514"/>
    <w:rsid w:val="00A03665"/>
    <w:rsid w:val="00A042DB"/>
    <w:rsid w:val="00A04570"/>
    <w:rsid w:val="00A04BD6"/>
    <w:rsid w:val="00A04CE6"/>
    <w:rsid w:val="00A04D50"/>
    <w:rsid w:val="00A04EE0"/>
    <w:rsid w:val="00A05030"/>
    <w:rsid w:val="00A051CB"/>
    <w:rsid w:val="00A055FB"/>
    <w:rsid w:val="00A05852"/>
    <w:rsid w:val="00A05D14"/>
    <w:rsid w:val="00A05D70"/>
    <w:rsid w:val="00A05EB7"/>
    <w:rsid w:val="00A05EBA"/>
    <w:rsid w:val="00A05F92"/>
    <w:rsid w:val="00A060B6"/>
    <w:rsid w:val="00A062C7"/>
    <w:rsid w:val="00A06666"/>
    <w:rsid w:val="00A067A9"/>
    <w:rsid w:val="00A07010"/>
    <w:rsid w:val="00A07204"/>
    <w:rsid w:val="00A0736C"/>
    <w:rsid w:val="00A073CA"/>
    <w:rsid w:val="00A0745D"/>
    <w:rsid w:val="00A074BE"/>
    <w:rsid w:val="00A0795E"/>
    <w:rsid w:val="00A0798D"/>
    <w:rsid w:val="00A07D9A"/>
    <w:rsid w:val="00A10679"/>
    <w:rsid w:val="00A10B02"/>
    <w:rsid w:val="00A10C6E"/>
    <w:rsid w:val="00A10F5C"/>
    <w:rsid w:val="00A1113E"/>
    <w:rsid w:val="00A1130C"/>
    <w:rsid w:val="00A113A6"/>
    <w:rsid w:val="00A11486"/>
    <w:rsid w:val="00A11510"/>
    <w:rsid w:val="00A1172B"/>
    <w:rsid w:val="00A117CF"/>
    <w:rsid w:val="00A1196F"/>
    <w:rsid w:val="00A11B7A"/>
    <w:rsid w:val="00A11CCC"/>
    <w:rsid w:val="00A1209A"/>
    <w:rsid w:val="00A12B90"/>
    <w:rsid w:val="00A12E3F"/>
    <w:rsid w:val="00A12FFD"/>
    <w:rsid w:val="00A134A8"/>
    <w:rsid w:val="00A137E1"/>
    <w:rsid w:val="00A13A5A"/>
    <w:rsid w:val="00A13BE9"/>
    <w:rsid w:val="00A13DB9"/>
    <w:rsid w:val="00A1415D"/>
    <w:rsid w:val="00A14205"/>
    <w:rsid w:val="00A14228"/>
    <w:rsid w:val="00A142FB"/>
    <w:rsid w:val="00A143E7"/>
    <w:rsid w:val="00A145C4"/>
    <w:rsid w:val="00A146EA"/>
    <w:rsid w:val="00A14A61"/>
    <w:rsid w:val="00A14A84"/>
    <w:rsid w:val="00A14DC9"/>
    <w:rsid w:val="00A1504D"/>
    <w:rsid w:val="00A1511C"/>
    <w:rsid w:val="00A15330"/>
    <w:rsid w:val="00A1548F"/>
    <w:rsid w:val="00A156E1"/>
    <w:rsid w:val="00A157C8"/>
    <w:rsid w:val="00A15959"/>
    <w:rsid w:val="00A15A8C"/>
    <w:rsid w:val="00A15A97"/>
    <w:rsid w:val="00A15AD0"/>
    <w:rsid w:val="00A15CD7"/>
    <w:rsid w:val="00A16049"/>
    <w:rsid w:val="00A16174"/>
    <w:rsid w:val="00A16287"/>
    <w:rsid w:val="00A16797"/>
    <w:rsid w:val="00A1685C"/>
    <w:rsid w:val="00A1699B"/>
    <w:rsid w:val="00A16EAC"/>
    <w:rsid w:val="00A16EE8"/>
    <w:rsid w:val="00A171BD"/>
    <w:rsid w:val="00A172E9"/>
    <w:rsid w:val="00A17510"/>
    <w:rsid w:val="00A1787B"/>
    <w:rsid w:val="00A17971"/>
    <w:rsid w:val="00A17AB0"/>
    <w:rsid w:val="00A17C8F"/>
    <w:rsid w:val="00A17D8B"/>
    <w:rsid w:val="00A20699"/>
    <w:rsid w:val="00A207A9"/>
    <w:rsid w:val="00A20A62"/>
    <w:rsid w:val="00A20D24"/>
    <w:rsid w:val="00A20D43"/>
    <w:rsid w:val="00A20F82"/>
    <w:rsid w:val="00A21184"/>
    <w:rsid w:val="00A213A8"/>
    <w:rsid w:val="00A214B5"/>
    <w:rsid w:val="00A215D3"/>
    <w:rsid w:val="00A2166C"/>
    <w:rsid w:val="00A216C0"/>
    <w:rsid w:val="00A216D5"/>
    <w:rsid w:val="00A216D6"/>
    <w:rsid w:val="00A21701"/>
    <w:rsid w:val="00A21740"/>
    <w:rsid w:val="00A218EB"/>
    <w:rsid w:val="00A21B5C"/>
    <w:rsid w:val="00A21B60"/>
    <w:rsid w:val="00A21D5A"/>
    <w:rsid w:val="00A21F4A"/>
    <w:rsid w:val="00A2241B"/>
    <w:rsid w:val="00A2254E"/>
    <w:rsid w:val="00A22F44"/>
    <w:rsid w:val="00A22F8E"/>
    <w:rsid w:val="00A2301F"/>
    <w:rsid w:val="00A230BD"/>
    <w:rsid w:val="00A231AB"/>
    <w:rsid w:val="00A235AF"/>
    <w:rsid w:val="00A235D1"/>
    <w:rsid w:val="00A23A71"/>
    <w:rsid w:val="00A23BFA"/>
    <w:rsid w:val="00A23CA0"/>
    <w:rsid w:val="00A23CB9"/>
    <w:rsid w:val="00A23CE3"/>
    <w:rsid w:val="00A2428A"/>
    <w:rsid w:val="00A24623"/>
    <w:rsid w:val="00A247A7"/>
    <w:rsid w:val="00A247DA"/>
    <w:rsid w:val="00A24A98"/>
    <w:rsid w:val="00A24B98"/>
    <w:rsid w:val="00A24C97"/>
    <w:rsid w:val="00A2500C"/>
    <w:rsid w:val="00A25097"/>
    <w:rsid w:val="00A2524C"/>
    <w:rsid w:val="00A25C1A"/>
    <w:rsid w:val="00A25CCA"/>
    <w:rsid w:val="00A25CEC"/>
    <w:rsid w:val="00A25E0A"/>
    <w:rsid w:val="00A2601F"/>
    <w:rsid w:val="00A26149"/>
    <w:rsid w:val="00A263C8"/>
    <w:rsid w:val="00A264E5"/>
    <w:rsid w:val="00A267A3"/>
    <w:rsid w:val="00A26DFA"/>
    <w:rsid w:val="00A27172"/>
    <w:rsid w:val="00A271E6"/>
    <w:rsid w:val="00A2745A"/>
    <w:rsid w:val="00A275C3"/>
    <w:rsid w:val="00A27A15"/>
    <w:rsid w:val="00A27E78"/>
    <w:rsid w:val="00A304DD"/>
    <w:rsid w:val="00A3053F"/>
    <w:rsid w:val="00A30990"/>
    <w:rsid w:val="00A30AB5"/>
    <w:rsid w:val="00A30CB2"/>
    <w:rsid w:val="00A30EA9"/>
    <w:rsid w:val="00A30FA2"/>
    <w:rsid w:val="00A30FDF"/>
    <w:rsid w:val="00A310EF"/>
    <w:rsid w:val="00A3161A"/>
    <w:rsid w:val="00A31828"/>
    <w:rsid w:val="00A31E14"/>
    <w:rsid w:val="00A32001"/>
    <w:rsid w:val="00A320AC"/>
    <w:rsid w:val="00A320EB"/>
    <w:rsid w:val="00A32223"/>
    <w:rsid w:val="00A322AB"/>
    <w:rsid w:val="00A32316"/>
    <w:rsid w:val="00A32413"/>
    <w:rsid w:val="00A32430"/>
    <w:rsid w:val="00A324EB"/>
    <w:rsid w:val="00A32689"/>
    <w:rsid w:val="00A326FD"/>
    <w:rsid w:val="00A32A33"/>
    <w:rsid w:val="00A32A49"/>
    <w:rsid w:val="00A32BBC"/>
    <w:rsid w:val="00A32BE7"/>
    <w:rsid w:val="00A330BE"/>
    <w:rsid w:val="00A33192"/>
    <w:rsid w:val="00A333AE"/>
    <w:rsid w:val="00A33F66"/>
    <w:rsid w:val="00A34136"/>
    <w:rsid w:val="00A341BA"/>
    <w:rsid w:val="00A3431F"/>
    <w:rsid w:val="00A3494C"/>
    <w:rsid w:val="00A3498B"/>
    <w:rsid w:val="00A34A3A"/>
    <w:rsid w:val="00A34DF4"/>
    <w:rsid w:val="00A34FA3"/>
    <w:rsid w:val="00A35231"/>
    <w:rsid w:val="00A3530C"/>
    <w:rsid w:val="00A3537D"/>
    <w:rsid w:val="00A35990"/>
    <w:rsid w:val="00A35A75"/>
    <w:rsid w:val="00A362D5"/>
    <w:rsid w:val="00A3634D"/>
    <w:rsid w:val="00A36593"/>
    <w:rsid w:val="00A3675F"/>
    <w:rsid w:val="00A368E5"/>
    <w:rsid w:val="00A36DD9"/>
    <w:rsid w:val="00A36E28"/>
    <w:rsid w:val="00A36EB8"/>
    <w:rsid w:val="00A3709B"/>
    <w:rsid w:val="00A37189"/>
    <w:rsid w:val="00A373A2"/>
    <w:rsid w:val="00A3743F"/>
    <w:rsid w:val="00A374B3"/>
    <w:rsid w:val="00A37520"/>
    <w:rsid w:val="00A3755B"/>
    <w:rsid w:val="00A3788D"/>
    <w:rsid w:val="00A378A8"/>
    <w:rsid w:val="00A37B83"/>
    <w:rsid w:val="00A37C29"/>
    <w:rsid w:val="00A37C3E"/>
    <w:rsid w:val="00A37E78"/>
    <w:rsid w:val="00A37F01"/>
    <w:rsid w:val="00A40139"/>
    <w:rsid w:val="00A404EC"/>
    <w:rsid w:val="00A40566"/>
    <w:rsid w:val="00A40A5C"/>
    <w:rsid w:val="00A40C5B"/>
    <w:rsid w:val="00A41054"/>
    <w:rsid w:val="00A4119B"/>
    <w:rsid w:val="00A412D6"/>
    <w:rsid w:val="00A412F2"/>
    <w:rsid w:val="00A412FE"/>
    <w:rsid w:val="00A41317"/>
    <w:rsid w:val="00A4158F"/>
    <w:rsid w:val="00A416BD"/>
    <w:rsid w:val="00A418BF"/>
    <w:rsid w:val="00A41935"/>
    <w:rsid w:val="00A419CD"/>
    <w:rsid w:val="00A41A61"/>
    <w:rsid w:val="00A41B8C"/>
    <w:rsid w:val="00A41C94"/>
    <w:rsid w:val="00A41D35"/>
    <w:rsid w:val="00A41E28"/>
    <w:rsid w:val="00A41EED"/>
    <w:rsid w:val="00A423F7"/>
    <w:rsid w:val="00A42988"/>
    <w:rsid w:val="00A42C38"/>
    <w:rsid w:val="00A42D34"/>
    <w:rsid w:val="00A42DD6"/>
    <w:rsid w:val="00A42E0E"/>
    <w:rsid w:val="00A42E95"/>
    <w:rsid w:val="00A43343"/>
    <w:rsid w:val="00A43692"/>
    <w:rsid w:val="00A438F5"/>
    <w:rsid w:val="00A4397D"/>
    <w:rsid w:val="00A43AEA"/>
    <w:rsid w:val="00A43CAF"/>
    <w:rsid w:val="00A43CD0"/>
    <w:rsid w:val="00A43EF4"/>
    <w:rsid w:val="00A443B5"/>
    <w:rsid w:val="00A443E7"/>
    <w:rsid w:val="00A444DE"/>
    <w:rsid w:val="00A44555"/>
    <w:rsid w:val="00A44E5E"/>
    <w:rsid w:val="00A44F53"/>
    <w:rsid w:val="00A45383"/>
    <w:rsid w:val="00A453A6"/>
    <w:rsid w:val="00A45C5C"/>
    <w:rsid w:val="00A45F5B"/>
    <w:rsid w:val="00A45FF8"/>
    <w:rsid w:val="00A46098"/>
    <w:rsid w:val="00A462DB"/>
    <w:rsid w:val="00A46664"/>
    <w:rsid w:val="00A466A5"/>
    <w:rsid w:val="00A46BFF"/>
    <w:rsid w:val="00A46C1C"/>
    <w:rsid w:val="00A46EB9"/>
    <w:rsid w:val="00A47113"/>
    <w:rsid w:val="00A472AC"/>
    <w:rsid w:val="00A473D8"/>
    <w:rsid w:val="00A475B5"/>
    <w:rsid w:val="00A476CE"/>
    <w:rsid w:val="00A47D58"/>
    <w:rsid w:val="00A502B1"/>
    <w:rsid w:val="00A508D9"/>
    <w:rsid w:val="00A50D1C"/>
    <w:rsid w:val="00A510F2"/>
    <w:rsid w:val="00A51255"/>
    <w:rsid w:val="00A51485"/>
    <w:rsid w:val="00A51592"/>
    <w:rsid w:val="00A51625"/>
    <w:rsid w:val="00A516E7"/>
    <w:rsid w:val="00A516F5"/>
    <w:rsid w:val="00A51712"/>
    <w:rsid w:val="00A51799"/>
    <w:rsid w:val="00A51CD5"/>
    <w:rsid w:val="00A51FA7"/>
    <w:rsid w:val="00A52233"/>
    <w:rsid w:val="00A522CF"/>
    <w:rsid w:val="00A5234F"/>
    <w:rsid w:val="00A5247E"/>
    <w:rsid w:val="00A52550"/>
    <w:rsid w:val="00A52673"/>
    <w:rsid w:val="00A527D9"/>
    <w:rsid w:val="00A52A7E"/>
    <w:rsid w:val="00A52C26"/>
    <w:rsid w:val="00A52C9F"/>
    <w:rsid w:val="00A52DFE"/>
    <w:rsid w:val="00A531E6"/>
    <w:rsid w:val="00A533A3"/>
    <w:rsid w:val="00A533F7"/>
    <w:rsid w:val="00A5345E"/>
    <w:rsid w:val="00A536B1"/>
    <w:rsid w:val="00A538AA"/>
    <w:rsid w:val="00A5394C"/>
    <w:rsid w:val="00A53E18"/>
    <w:rsid w:val="00A53EB2"/>
    <w:rsid w:val="00A54575"/>
    <w:rsid w:val="00A5457D"/>
    <w:rsid w:val="00A548A7"/>
    <w:rsid w:val="00A54B74"/>
    <w:rsid w:val="00A54C1A"/>
    <w:rsid w:val="00A54C6C"/>
    <w:rsid w:val="00A551B7"/>
    <w:rsid w:val="00A556BD"/>
    <w:rsid w:val="00A55894"/>
    <w:rsid w:val="00A558F9"/>
    <w:rsid w:val="00A55BEA"/>
    <w:rsid w:val="00A55C6F"/>
    <w:rsid w:val="00A55F1E"/>
    <w:rsid w:val="00A56255"/>
    <w:rsid w:val="00A56265"/>
    <w:rsid w:val="00A5643B"/>
    <w:rsid w:val="00A566D3"/>
    <w:rsid w:val="00A56B60"/>
    <w:rsid w:val="00A56C12"/>
    <w:rsid w:val="00A56EA2"/>
    <w:rsid w:val="00A56F15"/>
    <w:rsid w:val="00A57077"/>
    <w:rsid w:val="00A57110"/>
    <w:rsid w:val="00A579E5"/>
    <w:rsid w:val="00A57D78"/>
    <w:rsid w:val="00A57F8A"/>
    <w:rsid w:val="00A5F801"/>
    <w:rsid w:val="00A60021"/>
    <w:rsid w:val="00A6061B"/>
    <w:rsid w:val="00A60678"/>
    <w:rsid w:val="00A607A3"/>
    <w:rsid w:val="00A60817"/>
    <w:rsid w:val="00A6098A"/>
    <w:rsid w:val="00A60B3C"/>
    <w:rsid w:val="00A60DF7"/>
    <w:rsid w:val="00A60E52"/>
    <w:rsid w:val="00A60F02"/>
    <w:rsid w:val="00A60F99"/>
    <w:rsid w:val="00A61140"/>
    <w:rsid w:val="00A61183"/>
    <w:rsid w:val="00A61318"/>
    <w:rsid w:val="00A6154B"/>
    <w:rsid w:val="00A61600"/>
    <w:rsid w:val="00A61D9C"/>
    <w:rsid w:val="00A61FBD"/>
    <w:rsid w:val="00A62884"/>
    <w:rsid w:val="00A629B9"/>
    <w:rsid w:val="00A62A47"/>
    <w:rsid w:val="00A62B41"/>
    <w:rsid w:val="00A62D4A"/>
    <w:rsid w:val="00A62E0A"/>
    <w:rsid w:val="00A6343F"/>
    <w:rsid w:val="00A63463"/>
    <w:rsid w:val="00A6357C"/>
    <w:rsid w:val="00A637DA"/>
    <w:rsid w:val="00A63A71"/>
    <w:rsid w:val="00A63BA8"/>
    <w:rsid w:val="00A63EA6"/>
    <w:rsid w:val="00A64396"/>
    <w:rsid w:val="00A643FA"/>
    <w:rsid w:val="00A6479C"/>
    <w:rsid w:val="00A64A5B"/>
    <w:rsid w:val="00A64C69"/>
    <w:rsid w:val="00A64E7F"/>
    <w:rsid w:val="00A652BB"/>
    <w:rsid w:val="00A65589"/>
    <w:rsid w:val="00A65772"/>
    <w:rsid w:val="00A65BE9"/>
    <w:rsid w:val="00A65E3E"/>
    <w:rsid w:val="00A65F7D"/>
    <w:rsid w:val="00A660FC"/>
    <w:rsid w:val="00A662CD"/>
    <w:rsid w:val="00A6661A"/>
    <w:rsid w:val="00A66755"/>
    <w:rsid w:val="00A66853"/>
    <w:rsid w:val="00A66A38"/>
    <w:rsid w:val="00A66CAD"/>
    <w:rsid w:val="00A66D80"/>
    <w:rsid w:val="00A66FE8"/>
    <w:rsid w:val="00A67171"/>
    <w:rsid w:val="00A6794A"/>
    <w:rsid w:val="00A67DF5"/>
    <w:rsid w:val="00A70122"/>
    <w:rsid w:val="00A701D7"/>
    <w:rsid w:val="00A70284"/>
    <w:rsid w:val="00A70504"/>
    <w:rsid w:val="00A70A9B"/>
    <w:rsid w:val="00A70AB0"/>
    <w:rsid w:val="00A7104B"/>
    <w:rsid w:val="00A7105F"/>
    <w:rsid w:val="00A71088"/>
    <w:rsid w:val="00A71142"/>
    <w:rsid w:val="00A7121A"/>
    <w:rsid w:val="00A71571"/>
    <w:rsid w:val="00A719BB"/>
    <w:rsid w:val="00A71C7B"/>
    <w:rsid w:val="00A71CA3"/>
    <w:rsid w:val="00A71E52"/>
    <w:rsid w:val="00A71FDE"/>
    <w:rsid w:val="00A720B4"/>
    <w:rsid w:val="00A72110"/>
    <w:rsid w:val="00A723C4"/>
    <w:rsid w:val="00A72439"/>
    <w:rsid w:val="00A7243D"/>
    <w:rsid w:val="00A72618"/>
    <w:rsid w:val="00A726EE"/>
    <w:rsid w:val="00A728A0"/>
    <w:rsid w:val="00A72D9A"/>
    <w:rsid w:val="00A72FD9"/>
    <w:rsid w:val="00A7312A"/>
    <w:rsid w:val="00A73207"/>
    <w:rsid w:val="00A73598"/>
    <w:rsid w:val="00A73AEB"/>
    <w:rsid w:val="00A73CF2"/>
    <w:rsid w:val="00A74483"/>
    <w:rsid w:val="00A744AA"/>
    <w:rsid w:val="00A744C6"/>
    <w:rsid w:val="00A74884"/>
    <w:rsid w:val="00A7492A"/>
    <w:rsid w:val="00A74A4B"/>
    <w:rsid w:val="00A74B40"/>
    <w:rsid w:val="00A74F30"/>
    <w:rsid w:val="00A75050"/>
    <w:rsid w:val="00A751ED"/>
    <w:rsid w:val="00A75259"/>
    <w:rsid w:val="00A75474"/>
    <w:rsid w:val="00A7576D"/>
    <w:rsid w:val="00A75EF6"/>
    <w:rsid w:val="00A761AF"/>
    <w:rsid w:val="00A7645F"/>
    <w:rsid w:val="00A7651C"/>
    <w:rsid w:val="00A7666C"/>
    <w:rsid w:val="00A76A7F"/>
    <w:rsid w:val="00A76C39"/>
    <w:rsid w:val="00A76CE3"/>
    <w:rsid w:val="00A7706E"/>
    <w:rsid w:val="00A770D6"/>
    <w:rsid w:val="00A77123"/>
    <w:rsid w:val="00A77336"/>
    <w:rsid w:val="00A77534"/>
    <w:rsid w:val="00A775F3"/>
    <w:rsid w:val="00A77833"/>
    <w:rsid w:val="00A779EA"/>
    <w:rsid w:val="00A77A0D"/>
    <w:rsid w:val="00A77B46"/>
    <w:rsid w:val="00A77CEE"/>
    <w:rsid w:val="00A801BE"/>
    <w:rsid w:val="00A802B5"/>
    <w:rsid w:val="00A8030F"/>
    <w:rsid w:val="00A80718"/>
    <w:rsid w:val="00A8090D"/>
    <w:rsid w:val="00A80E77"/>
    <w:rsid w:val="00A80F65"/>
    <w:rsid w:val="00A81104"/>
    <w:rsid w:val="00A812AA"/>
    <w:rsid w:val="00A81445"/>
    <w:rsid w:val="00A8144B"/>
    <w:rsid w:val="00A815FA"/>
    <w:rsid w:val="00A81803"/>
    <w:rsid w:val="00A81964"/>
    <w:rsid w:val="00A819C4"/>
    <w:rsid w:val="00A81AD4"/>
    <w:rsid w:val="00A81AFC"/>
    <w:rsid w:val="00A81B3B"/>
    <w:rsid w:val="00A81DF1"/>
    <w:rsid w:val="00A81F0C"/>
    <w:rsid w:val="00A822B0"/>
    <w:rsid w:val="00A8267F"/>
    <w:rsid w:val="00A8288C"/>
    <w:rsid w:val="00A82BC4"/>
    <w:rsid w:val="00A830DE"/>
    <w:rsid w:val="00A83177"/>
    <w:rsid w:val="00A8350B"/>
    <w:rsid w:val="00A83AC6"/>
    <w:rsid w:val="00A83BD2"/>
    <w:rsid w:val="00A83BF3"/>
    <w:rsid w:val="00A8476E"/>
    <w:rsid w:val="00A84777"/>
    <w:rsid w:val="00A847D3"/>
    <w:rsid w:val="00A84B09"/>
    <w:rsid w:val="00A84F92"/>
    <w:rsid w:val="00A85130"/>
    <w:rsid w:val="00A855E9"/>
    <w:rsid w:val="00A8570F"/>
    <w:rsid w:val="00A858CD"/>
    <w:rsid w:val="00A85919"/>
    <w:rsid w:val="00A859E2"/>
    <w:rsid w:val="00A85AB7"/>
    <w:rsid w:val="00A85B17"/>
    <w:rsid w:val="00A85C36"/>
    <w:rsid w:val="00A85F7B"/>
    <w:rsid w:val="00A85FE1"/>
    <w:rsid w:val="00A86013"/>
    <w:rsid w:val="00A86228"/>
    <w:rsid w:val="00A86314"/>
    <w:rsid w:val="00A8679F"/>
    <w:rsid w:val="00A8681A"/>
    <w:rsid w:val="00A86B2E"/>
    <w:rsid w:val="00A86D36"/>
    <w:rsid w:val="00A86FF4"/>
    <w:rsid w:val="00A872F3"/>
    <w:rsid w:val="00A8731B"/>
    <w:rsid w:val="00A87692"/>
    <w:rsid w:val="00A87705"/>
    <w:rsid w:val="00A879E6"/>
    <w:rsid w:val="00A87C02"/>
    <w:rsid w:val="00A87C4D"/>
    <w:rsid w:val="00A90103"/>
    <w:rsid w:val="00A90507"/>
    <w:rsid w:val="00A90684"/>
    <w:rsid w:val="00A9093B"/>
    <w:rsid w:val="00A90AC6"/>
    <w:rsid w:val="00A90CB3"/>
    <w:rsid w:val="00A90FAA"/>
    <w:rsid w:val="00A91632"/>
    <w:rsid w:val="00A91672"/>
    <w:rsid w:val="00A9171D"/>
    <w:rsid w:val="00A9181F"/>
    <w:rsid w:val="00A91B27"/>
    <w:rsid w:val="00A91C5D"/>
    <w:rsid w:val="00A91F1A"/>
    <w:rsid w:val="00A921A4"/>
    <w:rsid w:val="00A9234C"/>
    <w:rsid w:val="00A92350"/>
    <w:rsid w:val="00A927F0"/>
    <w:rsid w:val="00A92A75"/>
    <w:rsid w:val="00A9318F"/>
    <w:rsid w:val="00A93500"/>
    <w:rsid w:val="00A936BE"/>
    <w:rsid w:val="00A93B78"/>
    <w:rsid w:val="00A93D86"/>
    <w:rsid w:val="00A93F95"/>
    <w:rsid w:val="00A93F97"/>
    <w:rsid w:val="00A94792"/>
    <w:rsid w:val="00A94880"/>
    <w:rsid w:val="00A94BF9"/>
    <w:rsid w:val="00A94CDB"/>
    <w:rsid w:val="00A95093"/>
    <w:rsid w:val="00A952E3"/>
    <w:rsid w:val="00A9552F"/>
    <w:rsid w:val="00A95A49"/>
    <w:rsid w:val="00A95AE1"/>
    <w:rsid w:val="00A95C55"/>
    <w:rsid w:val="00A9605D"/>
    <w:rsid w:val="00A960E5"/>
    <w:rsid w:val="00A96981"/>
    <w:rsid w:val="00A979A4"/>
    <w:rsid w:val="00A97A16"/>
    <w:rsid w:val="00A97A5E"/>
    <w:rsid w:val="00A97D6C"/>
    <w:rsid w:val="00AA0053"/>
    <w:rsid w:val="00AA0286"/>
    <w:rsid w:val="00AA0446"/>
    <w:rsid w:val="00AA05A2"/>
    <w:rsid w:val="00AA06D1"/>
    <w:rsid w:val="00AA07CE"/>
    <w:rsid w:val="00AA1075"/>
    <w:rsid w:val="00AA13EF"/>
    <w:rsid w:val="00AA181C"/>
    <w:rsid w:val="00AA1CA1"/>
    <w:rsid w:val="00AA2040"/>
    <w:rsid w:val="00AA206E"/>
    <w:rsid w:val="00AA211C"/>
    <w:rsid w:val="00AA215C"/>
    <w:rsid w:val="00AA228C"/>
    <w:rsid w:val="00AA2291"/>
    <w:rsid w:val="00AA262F"/>
    <w:rsid w:val="00AA29A4"/>
    <w:rsid w:val="00AA2A27"/>
    <w:rsid w:val="00AA2AEA"/>
    <w:rsid w:val="00AA2BDD"/>
    <w:rsid w:val="00AA2FF1"/>
    <w:rsid w:val="00AA324A"/>
    <w:rsid w:val="00AA33B5"/>
    <w:rsid w:val="00AA3493"/>
    <w:rsid w:val="00AA3AE6"/>
    <w:rsid w:val="00AA3B91"/>
    <w:rsid w:val="00AA3EA6"/>
    <w:rsid w:val="00AA45F0"/>
    <w:rsid w:val="00AA4720"/>
    <w:rsid w:val="00AA49A6"/>
    <w:rsid w:val="00AA4D5C"/>
    <w:rsid w:val="00AA4F3F"/>
    <w:rsid w:val="00AA515C"/>
    <w:rsid w:val="00AA51CF"/>
    <w:rsid w:val="00AA5248"/>
    <w:rsid w:val="00AA5250"/>
    <w:rsid w:val="00AA5487"/>
    <w:rsid w:val="00AA55AD"/>
    <w:rsid w:val="00AA5729"/>
    <w:rsid w:val="00AA5BB9"/>
    <w:rsid w:val="00AA5CC5"/>
    <w:rsid w:val="00AA6005"/>
    <w:rsid w:val="00AA61C7"/>
    <w:rsid w:val="00AA623B"/>
    <w:rsid w:val="00AA6F4B"/>
    <w:rsid w:val="00AA6FEB"/>
    <w:rsid w:val="00AA714E"/>
    <w:rsid w:val="00AA726F"/>
    <w:rsid w:val="00AA758D"/>
    <w:rsid w:val="00AA7764"/>
    <w:rsid w:val="00AA7788"/>
    <w:rsid w:val="00AA784E"/>
    <w:rsid w:val="00AA784F"/>
    <w:rsid w:val="00AA79CA"/>
    <w:rsid w:val="00AA7E2B"/>
    <w:rsid w:val="00AA7EF3"/>
    <w:rsid w:val="00AA7F23"/>
    <w:rsid w:val="00AA7FCE"/>
    <w:rsid w:val="00AB02DE"/>
    <w:rsid w:val="00AB0637"/>
    <w:rsid w:val="00AB087C"/>
    <w:rsid w:val="00AB08B9"/>
    <w:rsid w:val="00AB09CB"/>
    <w:rsid w:val="00AB0AC7"/>
    <w:rsid w:val="00AB0C08"/>
    <w:rsid w:val="00AB0F17"/>
    <w:rsid w:val="00AB0F27"/>
    <w:rsid w:val="00AB1076"/>
    <w:rsid w:val="00AB1104"/>
    <w:rsid w:val="00AB116A"/>
    <w:rsid w:val="00AB1176"/>
    <w:rsid w:val="00AB135C"/>
    <w:rsid w:val="00AB1708"/>
    <w:rsid w:val="00AB1BCC"/>
    <w:rsid w:val="00AB1E73"/>
    <w:rsid w:val="00AB2056"/>
    <w:rsid w:val="00AB2121"/>
    <w:rsid w:val="00AB225B"/>
    <w:rsid w:val="00AB242B"/>
    <w:rsid w:val="00AB2451"/>
    <w:rsid w:val="00AB245A"/>
    <w:rsid w:val="00AB25F1"/>
    <w:rsid w:val="00AB2696"/>
    <w:rsid w:val="00AB2A88"/>
    <w:rsid w:val="00AB2BB5"/>
    <w:rsid w:val="00AB2ECA"/>
    <w:rsid w:val="00AB30EE"/>
    <w:rsid w:val="00AB33B6"/>
    <w:rsid w:val="00AB3B3B"/>
    <w:rsid w:val="00AB4501"/>
    <w:rsid w:val="00AB4B46"/>
    <w:rsid w:val="00AB51EB"/>
    <w:rsid w:val="00AB52BA"/>
    <w:rsid w:val="00AB567C"/>
    <w:rsid w:val="00AB57A3"/>
    <w:rsid w:val="00AB5819"/>
    <w:rsid w:val="00AB591E"/>
    <w:rsid w:val="00AB5ABF"/>
    <w:rsid w:val="00AB5DE9"/>
    <w:rsid w:val="00AB60F9"/>
    <w:rsid w:val="00AB6103"/>
    <w:rsid w:val="00AB6203"/>
    <w:rsid w:val="00AB64B2"/>
    <w:rsid w:val="00AB653A"/>
    <w:rsid w:val="00AB6645"/>
    <w:rsid w:val="00AB681D"/>
    <w:rsid w:val="00AB692B"/>
    <w:rsid w:val="00AB6957"/>
    <w:rsid w:val="00AB6E21"/>
    <w:rsid w:val="00AB7155"/>
    <w:rsid w:val="00AB730D"/>
    <w:rsid w:val="00AB746E"/>
    <w:rsid w:val="00AB74AD"/>
    <w:rsid w:val="00AB7585"/>
    <w:rsid w:val="00AB76AC"/>
    <w:rsid w:val="00AB7996"/>
    <w:rsid w:val="00AB7A78"/>
    <w:rsid w:val="00AB7C57"/>
    <w:rsid w:val="00AB7CF4"/>
    <w:rsid w:val="00AC0000"/>
    <w:rsid w:val="00AC0601"/>
    <w:rsid w:val="00AC0A7E"/>
    <w:rsid w:val="00AC0B1B"/>
    <w:rsid w:val="00AC0BED"/>
    <w:rsid w:val="00AC0F5B"/>
    <w:rsid w:val="00AC0FA0"/>
    <w:rsid w:val="00AC1093"/>
    <w:rsid w:val="00AC1576"/>
    <w:rsid w:val="00AC157A"/>
    <w:rsid w:val="00AC19D0"/>
    <w:rsid w:val="00AC1B68"/>
    <w:rsid w:val="00AC1BBA"/>
    <w:rsid w:val="00AC1E82"/>
    <w:rsid w:val="00AC2404"/>
    <w:rsid w:val="00AC286D"/>
    <w:rsid w:val="00AC29A6"/>
    <w:rsid w:val="00AC29B6"/>
    <w:rsid w:val="00AC3111"/>
    <w:rsid w:val="00AC3409"/>
    <w:rsid w:val="00AC3748"/>
    <w:rsid w:val="00AC3B6C"/>
    <w:rsid w:val="00AC412D"/>
    <w:rsid w:val="00AC4220"/>
    <w:rsid w:val="00AC4310"/>
    <w:rsid w:val="00AC4389"/>
    <w:rsid w:val="00AC45BF"/>
    <w:rsid w:val="00AC4ADD"/>
    <w:rsid w:val="00AC5114"/>
    <w:rsid w:val="00AC5453"/>
    <w:rsid w:val="00AC54D1"/>
    <w:rsid w:val="00AC54E2"/>
    <w:rsid w:val="00AC58BD"/>
    <w:rsid w:val="00AC59BB"/>
    <w:rsid w:val="00AC5C07"/>
    <w:rsid w:val="00AC608C"/>
    <w:rsid w:val="00AC67A2"/>
    <w:rsid w:val="00AC69F8"/>
    <w:rsid w:val="00AC6C7C"/>
    <w:rsid w:val="00AC6D7D"/>
    <w:rsid w:val="00AC6F91"/>
    <w:rsid w:val="00AC7242"/>
    <w:rsid w:val="00AC740B"/>
    <w:rsid w:val="00AC750E"/>
    <w:rsid w:val="00AC7562"/>
    <w:rsid w:val="00AC76C1"/>
    <w:rsid w:val="00AC76D8"/>
    <w:rsid w:val="00AC7841"/>
    <w:rsid w:val="00AC79BE"/>
    <w:rsid w:val="00AC7E1C"/>
    <w:rsid w:val="00AD03E0"/>
    <w:rsid w:val="00AD0776"/>
    <w:rsid w:val="00AD091C"/>
    <w:rsid w:val="00AD0C87"/>
    <w:rsid w:val="00AD0DB9"/>
    <w:rsid w:val="00AD1062"/>
    <w:rsid w:val="00AD11DF"/>
    <w:rsid w:val="00AD183D"/>
    <w:rsid w:val="00AD1A71"/>
    <w:rsid w:val="00AD1C9B"/>
    <w:rsid w:val="00AD1DFE"/>
    <w:rsid w:val="00AD1F89"/>
    <w:rsid w:val="00AD2154"/>
    <w:rsid w:val="00AD220C"/>
    <w:rsid w:val="00AD222E"/>
    <w:rsid w:val="00AD25B8"/>
    <w:rsid w:val="00AD2803"/>
    <w:rsid w:val="00AD2839"/>
    <w:rsid w:val="00AD2A8F"/>
    <w:rsid w:val="00AD2C4B"/>
    <w:rsid w:val="00AD2D2E"/>
    <w:rsid w:val="00AD2EFF"/>
    <w:rsid w:val="00AD3077"/>
    <w:rsid w:val="00AD308B"/>
    <w:rsid w:val="00AD368F"/>
    <w:rsid w:val="00AD369A"/>
    <w:rsid w:val="00AD3702"/>
    <w:rsid w:val="00AD3C10"/>
    <w:rsid w:val="00AD41D1"/>
    <w:rsid w:val="00AD426E"/>
    <w:rsid w:val="00AD43C6"/>
    <w:rsid w:val="00AD447A"/>
    <w:rsid w:val="00AD44A5"/>
    <w:rsid w:val="00AD44AB"/>
    <w:rsid w:val="00AD4577"/>
    <w:rsid w:val="00AD47E7"/>
    <w:rsid w:val="00AD49CB"/>
    <w:rsid w:val="00AD4CC3"/>
    <w:rsid w:val="00AD4D54"/>
    <w:rsid w:val="00AD4EE2"/>
    <w:rsid w:val="00AD557D"/>
    <w:rsid w:val="00AD5668"/>
    <w:rsid w:val="00AD592C"/>
    <w:rsid w:val="00AD5BD1"/>
    <w:rsid w:val="00AD5C0B"/>
    <w:rsid w:val="00AD5C31"/>
    <w:rsid w:val="00AD5C6A"/>
    <w:rsid w:val="00AD5DBD"/>
    <w:rsid w:val="00AD5F6E"/>
    <w:rsid w:val="00AD664F"/>
    <w:rsid w:val="00AD671F"/>
    <w:rsid w:val="00AD6747"/>
    <w:rsid w:val="00AD68B6"/>
    <w:rsid w:val="00AD691F"/>
    <w:rsid w:val="00AD6985"/>
    <w:rsid w:val="00AD6A64"/>
    <w:rsid w:val="00AD6F82"/>
    <w:rsid w:val="00AD7574"/>
    <w:rsid w:val="00AD772F"/>
    <w:rsid w:val="00AD78FD"/>
    <w:rsid w:val="00AD7AA5"/>
    <w:rsid w:val="00AD7C35"/>
    <w:rsid w:val="00AD7D0A"/>
    <w:rsid w:val="00AD7F5A"/>
    <w:rsid w:val="00AD7F5C"/>
    <w:rsid w:val="00AE0052"/>
    <w:rsid w:val="00AE029A"/>
    <w:rsid w:val="00AE0E3A"/>
    <w:rsid w:val="00AE1012"/>
    <w:rsid w:val="00AE1013"/>
    <w:rsid w:val="00AE126B"/>
    <w:rsid w:val="00AE1300"/>
    <w:rsid w:val="00AE185F"/>
    <w:rsid w:val="00AE2A44"/>
    <w:rsid w:val="00AE2AAA"/>
    <w:rsid w:val="00AE2E84"/>
    <w:rsid w:val="00AE2EB1"/>
    <w:rsid w:val="00AE312B"/>
    <w:rsid w:val="00AE3312"/>
    <w:rsid w:val="00AE346D"/>
    <w:rsid w:val="00AE3617"/>
    <w:rsid w:val="00AE3845"/>
    <w:rsid w:val="00AE409D"/>
    <w:rsid w:val="00AE420D"/>
    <w:rsid w:val="00AE44B3"/>
    <w:rsid w:val="00AE4870"/>
    <w:rsid w:val="00AE4A7C"/>
    <w:rsid w:val="00AE4B2C"/>
    <w:rsid w:val="00AE4CD6"/>
    <w:rsid w:val="00AE4D06"/>
    <w:rsid w:val="00AE537D"/>
    <w:rsid w:val="00AE55A6"/>
    <w:rsid w:val="00AE5BC7"/>
    <w:rsid w:val="00AE6123"/>
    <w:rsid w:val="00AE616A"/>
    <w:rsid w:val="00AE6374"/>
    <w:rsid w:val="00AE6654"/>
    <w:rsid w:val="00AE67A3"/>
    <w:rsid w:val="00AE6910"/>
    <w:rsid w:val="00AE6B90"/>
    <w:rsid w:val="00AE6D4C"/>
    <w:rsid w:val="00AE6DE6"/>
    <w:rsid w:val="00AE6E0E"/>
    <w:rsid w:val="00AE6F30"/>
    <w:rsid w:val="00AE7A70"/>
    <w:rsid w:val="00AE7E5E"/>
    <w:rsid w:val="00AE7E6C"/>
    <w:rsid w:val="00AE7F08"/>
    <w:rsid w:val="00AE7F8F"/>
    <w:rsid w:val="00AE7FD2"/>
    <w:rsid w:val="00AF00F4"/>
    <w:rsid w:val="00AF035A"/>
    <w:rsid w:val="00AF0406"/>
    <w:rsid w:val="00AF0444"/>
    <w:rsid w:val="00AF0465"/>
    <w:rsid w:val="00AF04A6"/>
    <w:rsid w:val="00AF0DF1"/>
    <w:rsid w:val="00AF0FCF"/>
    <w:rsid w:val="00AF1063"/>
    <w:rsid w:val="00AF11D6"/>
    <w:rsid w:val="00AF12DF"/>
    <w:rsid w:val="00AF139D"/>
    <w:rsid w:val="00AF17F3"/>
    <w:rsid w:val="00AF183C"/>
    <w:rsid w:val="00AF19BD"/>
    <w:rsid w:val="00AF1BB3"/>
    <w:rsid w:val="00AF1DFF"/>
    <w:rsid w:val="00AF1F5C"/>
    <w:rsid w:val="00AF21E7"/>
    <w:rsid w:val="00AF2347"/>
    <w:rsid w:val="00AF2367"/>
    <w:rsid w:val="00AF26C4"/>
    <w:rsid w:val="00AF26D5"/>
    <w:rsid w:val="00AF2B4C"/>
    <w:rsid w:val="00AF307E"/>
    <w:rsid w:val="00AF3080"/>
    <w:rsid w:val="00AF3226"/>
    <w:rsid w:val="00AF3311"/>
    <w:rsid w:val="00AF3611"/>
    <w:rsid w:val="00AF3C7E"/>
    <w:rsid w:val="00AF3EC2"/>
    <w:rsid w:val="00AF4601"/>
    <w:rsid w:val="00AF486A"/>
    <w:rsid w:val="00AF4971"/>
    <w:rsid w:val="00AF49A1"/>
    <w:rsid w:val="00AF4DF0"/>
    <w:rsid w:val="00AF4E40"/>
    <w:rsid w:val="00AF5081"/>
    <w:rsid w:val="00AF52DC"/>
    <w:rsid w:val="00AF56D2"/>
    <w:rsid w:val="00AF5814"/>
    <w:rsid w:val="00AF5841"/>
    <w:rsid w:val="00AF5885"/>
    <w:rsid w:val="00AF5EC6"/>
    <w:rsid w:val="00AF60A6"/>
    <w:rsid w:val="00AF6171"/>
    <w:rsid w:val="00AF65C1"/>
    <w:rsid w:val="00AF6803"/>
    <w:rsid w:val="00AF6904"/>
    <w:rsid w:val="00AF6D96"/>
    <w:rsid w:val="00AF70C3"/>
    <w:rsid w:val="00AF72A2"/>
    <w:rsid w:val="00AF72B7"/>
    <w:rsid w:val="00AF7440"/>
    <w:rsid w:val="00AF7491"/>
    <w:rsid w:val="00AF775C"/>
    <w:rsid w:val="00AF776E"/>
    <w:rsid w:val="00AF7886"/>
    <w:rsid w:val="00AF7976"/>
    <w:rsid w:val="00AF79A1"/>
    <w:rsid w:val="00AF7ABB"/>
    <w:rsid w:val="00AF7C48"/>
    <w:rsid w:val="00AF7CA7"/>
    <w:rsid w:val="00AF7D87"/>
    <w:rsid w:val="00AF7D8A"/>
    <w:rsid w:val="00B00490"/>
    <w:rsid w:val="00B0064A"/>
    <w:rsid w:val="00B0075A"/>
    <w:rsid w:val="00B00794"/>
    <w:rsid w:val="00B008CC"/>
    <w:rsid w:val="00B0098C"/>
    <w:rsid w:val="00B00C7F"/>
    <w:rsid w:val="00B01A4F"/>
    <w:rsid w:val="00B01E15"/>
    <w:rsid w:val="00B0212B"/>
    <w:rsid w:val="00B022C4"/>
    <w:rsid w:val="00B0240C"/>
    <w:rsid w:val="00B024DD"/>
    <w:rsid w:val="00B02D12"/>
    <w:rsid w:val="00B02D9F"/>
    <w:rsid w:val="00B02EE2"/>
    <w:rsid w:val="00B031ED"/>
    <w:rsid w:val="00B03240"/>
    <w:rsid w:val="00B03340"/>
    <w:rsid w:val="00B033F0"/>
    <w:rsid w:val="00B03D1B"/>
    <w:rsid w:val="00B03F7B"/>
    <w:rsid w:val="00B0431C"/>
    <w:rsid w:val="00B0433E"/>
    <w:rsid w:val="00B044B2"/>
    <w:rsid w:val="00B044F7"/>
    <w:rsid w:val="00B04693"/>
    <w:rsid w:val="00B04732"/>
    <w:rsid w:val="00B04DF6"/>
    <w:rsid w:val="00B04F1C"/>
    <w:rsid w:val="00B04FF8"/>
    <w:rsid w:val="00B05012"/>
    <w:rsid w:val="00B052CF"/>
    <w:rsid w:val="00B05612"/>
    <w:rsid w:val="00B05715"/>
    <w:rsid w:val="00B0589D"/>
    <w:rsid w:val="00B05A1E"/>
    <w:rsid w:val="00B05A28"/>
    <w:rsid w:val="00B05B49"/>
    <w:rsid w:val="00B05C71"/>
    <w:rsid w:val="00B060CC"/>
    <w:rsid w:val="00B0625E"/>
    <w:rsid w:val="00B064A6"/>
    <w:rsid w:val="00B065A2"/>
    <w:rsid w:val="00B06B03"/>
    <w:rsid w:val="00B06D5A"/>
    <w:rsid w:val="00B0737D"/>
    <w:rsid w:val="00B07394"/>
    <w:rsid w:val="00B07853"/>
    <w:rsid w:val="00B07956"/>
    <w:rsid w:val="00B07B87"/>
    <w:rsid w:val="00B07C0B"/>
    <w:rsid w:val="00B07CD9"/>
    <w:rsid w:val="00B07F07"/>
    <w:rsid w:val="00B07FBC"/>
    <w:rsid w:val="00B1004B"/>
    <w:rsid w:val="00B1065E"/>
    <w:rsid w:val="00B10758"/>
    <w:rsid w:val="00B1075D"/>
    <w:rsid w:val="00B107E3"/>
    <w:rsid w:val="00B10896"/>
    <w:rsid w:val="00B10C6B"/>
    <w:rsid w:val="00B10EAD"/>
    <w:rsid w:val="00B10FC9"/>
    <w:rsid w:val="00B11030"/>
    <w:rsid w:val="00B11041"/>
    <w:rsid w:val="00B11157"/>
    <w:rsid w:val="00B11255"/>
    <w:rsid w:val="00B11296"/>
    <w:rsid w:val="00B11478"/>
    <w:rsid w:val="00B117C4"/>
    <w:rsid w:val="00B11AA0"/>
    <w:rsid w:val="00B11CCE"/>
    <w:rsid w:val="00B11F6E"/>
    <w:rsid w:val="00B120E2"/>
    <w:rsid w:val="00B121F6"/>
    <w:rsid w:val="00B128AF"/>
    <w:rsid w:val="00B1292A"/>
    <w:rsid w:val="00B12990"/>
    <w:rsid w:val="00B12EB1"/>
    <w:rsid w:val="00B134D7"/>
    <w:rsid w:val="00B13574"/>
    <w:rsid w:val="00B13793"/>
    <w:rsid w:val="00B13927"/>
    <w:rsid w:val="00B13A6C"/>
    <w:rsid w:val="00B13ECC"/>
    <w:rsid w:val="00B13ED2"/>
    <w:rsid w:val="00B1410C"/>
    <w:rsid w:val="00B141AD"/>
    <w:rsid w:val="00B142A0"/>
    <w:rsid w:val="00B1434F"/>
    <w:rsid w:val="00B1437D"/>
    <w:rsid w:val="00B1447C"/>
    <w:rsid w:val="00B144F0"/>
    <w:rsid w:val="00B147E2"/>
    <w:rsid w:val="00B14880"/>
    <w:rsid w:val="00B148D4"/>
    <w:rsid w:val="00B14B1F"/>
    <w:rsid w:val="00B14EC2"/>
    <w:rsid w:val="00B1538B"/>
    <w:rsid w:val="00B156D7"/>
    <w:rsid w:val="00B15FE5"/>
    <w:rsid w:val="00B160AA"/>
    <w:rsid w:val="00B160AC"/>
    <w:rsid w:val="00B160E2"/>
    <w:rsid w:val="00B16100"/>
    <w:rsid w:val="00B16127"/>
    <w:rsid w:val="00B165F2"/>
    <w:rsid w:val="00B16D0A"/>
    <w:rsid w:val="00B16D11"/>
    <w:rsid w:val="00B16EC4"/>
    <w:rsid w:val="00B16EFB"/>
    <w:rsid w:val="00B173E4"/>
    <w:rsid w:val="00B1740F"/>
    <w:rsid w:val="00B174B6"/>
    <w:rsid w:val="00B176E9"/>
    <w:rsid w:val="00B178FD"/>
    <w:rsid w:val="00B17EA8"/>
    <w:rsid w:val="00B203B9"/>
    <w:rsid w:val="00B20573"/>
    <w:rsid w:val="00B207E7"/>
    <w:rsid w:val="00B20ACD"/>
    <w:rsid w:val="00B20C9B"/>
    <w:rsid w:val="00B20D0B"/>
    <w:rsid w:val="00B2126C"/>
    <w:rsid w:val="00B212A9"/>
    <w:rsid w:val="00B212BC"/>
    <w:rsid w:val="00B21401"/>
    <w:rsid w:val="00B214A5"/>
    <w:rsid w:val="00B21905"/>
    <w:rsid w:val="00B21BD9"/>
    <w:rsid w:val="00B21FD0"/>
    <w:rsid w:val="00B2203F"/>
    <w:rsid w:val="00B22339"/>
    <w:rsid w:val="00B22397"/>
    <w:rsid w:val="00B225B9"/>
    <w:rsid w:val="00B22793"/>
    <w:rsid w:val="00B2287C"/>
    <w:rsid w:val="00B2292B"/>
    <w:rsid w:val="00B22B85"/>
    <w:rsid w:val="00B22B8E"/>
    <w:rsid w:val="00B22FAD"/>
    <w:rsid w:val="00B2348C"/>
    <w:rsid w:val="00B237A0"/>
    <w:rsid w:val="00B237D2"/>
    <w:rsid w:val="00B23837"/>
    <w:rsid w:val="00B239B4"/>
    <w:rsid w:val="00B239BE"/>
    <w:rsid w:val="00B23AC9"/>
    <w:rsid w:val="00B23BF4"/>
    <w:rsid w:val="00B243F3"/>
    <w:rsid w:val="00B2451D"/>
    <w:rsid w:val="00B245B3"/>
    <w:rsid w:val="00B24743"/>
    <w:rsid w:val="00B25491"/>
    <w:rsid w:val="00B25509"/>
    <w:rsid w:val="00B25D51"/>
    <w:rsid w:val="00B260E8"/>
    <w:rsid w:val="00B2624D"/>
    <w:rsid w:val="00B263BF"/>
    <w:rsid w:val="00B2659C"/>
    <w:rsid w:val="00B266BF"/>
    <w:rsid w:val="00B26BD3"/>
    <w:rsid w:val="00B26C00"/>
    <w:rsid w:val="00B26C10"/>
    <w:rsid w:val="00B26E95"/>
    <w:rsid w:val="00B26F1D"/>
    <w:rsid w:val="00B271D8"/>
    <w:rsid w:val="00B2731A"/>
    <w:rsid w:val="00B273BC"/>
    <w:rsid w:val="00B2779B"/>
    <w:rsid w:val="00B27852"/>
    <w:rsid w:val="00B278CF"/>
    <w:rsid w:val="00B27AAD"/>
    <w:rsid w:val="00B27BF6"/>
    <w:rsid w:val="00B27DCF"/>
    <w:rsid w:val="00B30042"/>
    <w:rsid w:val="00B30044"/>
    <w:rsid w:val="00B30566"/>
    <w:rsid w:val="00B30576"/>
    <w:rsid w:val="00B3076B"/>
    <w:rsid w:val="00B309B3"/>
    <w:rsid w:val="00B309BC"/>
    <w:rsid w:val="00B30BE2"/>
    <w:rsid w:val="00B30BE7"/>
    <w:rsid w:val="00B30D03"/>
    <w:rsid w:val="00B30E39"/>
    <w:rsid w:val="00B30E46"/>
    <w:rsid w:val="00B31298"/>
    <w:rsid w:val="00B31327"/>
    <w:rsid w:val="00B3142F"/>
    <w:rsid w:val="00B3166E"/>
    <w:rsid w:val="00B31673"/>
    <w:rsid w:val="00B31757"/>
    <w:rsid w:val="00B31954"/>
    <w:rsid w:val="00B31A68"/>
    <w:rsid w:val="00B31B00"/>
    <w:rsid w:val="00B31BFB"/>
    <w:rsid w:val="00B31C7E"/>
    <w:rsid w:val="00B31E02"/>
    <w:rsid w:val="00B31F03"/>
    <w:rsid w:val="00B322BB"/>
    <w:rsid w:val="00B324DF"/>
    <w:rsid w:val="00B326CB"/>
    <w:rsid w:val="00B3280E"/>
    <w:rsid w:val="00B3287D"/>
    <w:rsid w:val="00B32883"/>
    <w:rsid w:val="00B32A5D"/>
    <w:rsid w:val="00B32B24"/>
    <w:rsid w:val="00B32B2E"/>
    <w:rsid w:val="00B32F44"/>
    <w:rsid w:val="00B32F58"/>
    <w:rsid w:val="00B334FB"/>
    <w:rsid w:val="00B33801"/>
    <w:rsid w:val="00B338B1"/>
    <w:rsid w:val="00B339E4"/>
    <w:rsid w:val="00B33BCE"/>
    <w:rsid w:val="00B33DBA"/>
    <w:rsid w:val="00B33E06"/>
    <w:rsid w:val="00B3466E"/>
    <w:rsid w:val="00B3487D"/>
    <w:rsid w:val="00B34918"/>
    <w:rsid w:val="00B34931"/>
    <w:rsid w:val="00B3495B"/>
    <w:rsid w:val="00B34CCF"/>
    <w:rsid w:val="00B34DAD"/>
    <w:rsid w:val="00B34F3A"/>
    <w:rsid w:val="00B35174"/>
    <w:rsid w:val="00B353D8"/>
    <w:rsid w:val="00B35548"/>
    <w:rsid w:val="00B36340"/>
    <w:rsid w:val="00B364EE"/>
    <w:rsid w:val="00B36667"/>
    <w:rsid w:val="00B36C1A"/>
    <w:rsid w:val="00B36CAD"/>
    <w:rsid w:val="00B36FB3"/>
    <w:rsid w:val="00B3702D"/>
    <w:rsid w:val="00B3707A"/>
    <w:rsid w:val="00B3724A"/>
    <w:rsid w:val="00B374F0"/>
    <w:rsid w:val="00B37550"/>
    <w:rsid w:val="00B37761"/>
    <w:rsid w:val="00B378F8"/>
    <w:rsid w:val="00B37C65"/>
    <w:rsid w:val="00B37D4A"/>
    <w:rsid w:val="00B40014"/>
    <w:rsid w:val="00B407A9"/>
    <w:rsid w:val="00B40D27"/>
    <w:rsid w:val="00B40E95"/>
    <w:rsid w:val="00B41113"/>
    <w:rsid w:val="00B41121"/>
    <w:rsid w:val="00B417C6"/>
    <w:rsid w:val="00B41DCC"/>
    <w:rsid w:val="00B42088"/>
    <w:rsid w:val="00B421C6"/>
    <w:rsid w:val="00B4266D"/>
    <w:rsid w:val="00B42714"/>
    <w:rsid w:val="00B427E0"/>
    <w:rsid w:val="00B4281D"/>
    <w:rsid w:val="00B42B2F"/>
    <w:rsid w:val="00B42DD3"/>
    <w:rsid w:val="00B42F24"/>
    <w:rsid w:val="00B42F3E"/>
    <w:rsid w:val="00B4302C"/>
    <w:rsid w:val="00B4313C"/>
    <w:rsid w:val="00B43A01"/>
    <w:rsid w:val="00B43C2D"/>
    <w:rsid w:val="00B43E7A"/>
    <w:rsid w:val="00B4431A"/>
    <w:rsid w:val="00B4462F"/>
    <w:rsid w:val="00B446B3"/>
    <w:rsid w:val="00B44C26"/>
    <w:rsid w:val="00B453F1"/>
    <w:rsid w:val="00B4547D"/>
    <w:rsid w:val="00B454FE"/>
    <w:rsid w:val="00B4580F"/>
    <w:rsid w:val="00B4583C"/>
    <w:rsid w:val="00B45976"/>
    <w:rsid w:val="00B459B3"/>
    <w:rsid w:val="00B459E4"/>
    <w:rsid w:val="00B45B60"/>
    <w:rsid w:val="00B45BF9"/>
    <w:rsid w:val="00B45C1F"/>
    <w:rsid w:val="00B45DB1"/>
    <w:rsid w:val="00B45E83"/>
    <w:rsid w:val="00B45F58"/>
    <w:rsid w:val="00B46773"/>
    <w:rsid w:val="00B46817"/>
    <w:rsid w:val="00B46AEB"/>
    <w:rsid w:val="00B46CD2"/>
    <w:rsid w:val="00B46E58"/>
    <w:rsid w:val="00B4705F"/>
    <w:rsid w:val="00B47146"/>
    <w:rsid w:val="00B47464"/>
    <w:rsid w:val="00B479DB"/>
    <w:rsid w:val="00B47A35"/>
    <w:rsid w:val="00B47A4A"/>
    <w:rsid w:val="00B47DB5"/>
    <w:rsid w:val="00B47E16"/>
    <w:rsid w:val="00B47E33"/>
    <w:rsid w:val="00B5042D"/>
    <w:rsid w:val="00B505EB"/>
    <w:rsid w:val="00B50821"/>
    <w:rsid w:val="00B5085C"/>
    <w:rsid w:val="00B50A2E"/>
    <w:rsid w:val="00B50B6F"/>
    <w:rsid w:val="00B50C0B"/>
    <w:rsid w:val="00B50FBB"/>
    <w:rsid w:val="00B5112D"/>
    <w:rsid w:val="00B5112E"/>
    <w:rsid w:val="00B5119A"/>
    <w:rsid w:val="00B5135C"/>
    <w:rsid w:val="00B517EB"/>
    <w:rsid w:val="00B51AB0"/>
    <w:rsid w:val="00B51CF8"/>
    <w:rsid w:val="00B51E76"/>
    <w:rsid w:val="00B51E7C"/>
    <w:rsid w:val="00B52029"/>
    <w:rsid w:val="00B521DB"/>
    <w:rsid w:val="00B52290"/>
    <w:rsid w:val="00B523C4"/>
    <w:rsid w:val="00B52553"/>
    <w:rsid w:val="00B52555"/>
    <w:rsid w:val="00B52632"/>
    <w:rsid w:val="00B52681"/>
    <w:rsid w:val="00B5279B"/>
    <w:rsid w:val="00B529F2"/>
    <w:rsid w:val="00B52A55"/>
    <w:rsid w:val="00B52BB4"/>
    <w:rsid w:val="00B52BD0"/>
    <w:rsid w:val="00B52D5B"/>
    <w:rsid w:val="00B52F87"/>
    <w:rsid w:val="00B5316E"/>
    <w:rsid w:val="00B53311"/>
    <w:rsid w:val="00B53581"/>
    <w:rsid w:val="00B53766"/>
    <w:rsid w:val="00B5381C"/>
    <w:rsid w:val="00B53836"/>
    <w:rsid w:val="00B5387E"/>
    <w:rsid w:val="00B53C82"/>
    <w:rsid w:val="00B543D2"/>
    <w:rsid w:val="00B544AA"/>
    <w:rsid w:val="00B54A51"/>
    <w:rsid w:val="00B54B17"/>
    <w:rsid w:val="00B54E50"/>
    <w:rsid w:val="00B54F17"/>
    <w:rsid w:val="00B5512C"/>
    <w:rsid w:val="00B55401"/>
    <w:rsid w:val="00B55683"/>
    <w:rsid w:val="00B558BC"/>
    <w:rsid w:val="00B55C66"/>
    <w:rsid w:val="00B55DCD"/>
    <w:rsid w:val="00B56147"/>
    <w:rsid w:val="00B565C8"/>
    <w:rsid w:val="00B5662A"/>
    <w:rsid w:val="00B5681C"/>
    <w:rsid w:val="00B56A5A"/>
    <w:rsid w:val="00B56CE0"/>
    <w:rsid w:val="00B56DEF"/>
    <w:rsid w:val="00B57028"/>
    <w:rsid w:val="00B575B8"/>
    <w:rsid w:val="00B57817"/>
    <w:rsid w:val="00B578FF"/>
    <w:rsid w:val="00B579F7"/>
    <w:rsid w:val="00B57DDA"/>
    <w:rsid w:val="00B57ED0"/>
    <w:rsid w:val="00B60192"/>
    <w:rsid w:val="00B6039E"/>
    <w:rsid w:val="00B60CFF"/>
    <w:rsid w:val="00B60DE7"/>
    <w:rsid w:val="00B60F1E"/>
    <w:rsid w:val="00B61265"/>
    <w:rsid w:val="00B6158D"/>
    <w:rsid w:val="00B61A9A"/>
    <w:rsid w:val="00B61C4F"/>
    <w:rsid w:val="00B620B3"/>
    <w:rsid w:val="00B621D5"/>
    <w:rsid w:val="00B623F3"/>
    <w:rsid w:val="00B6250B"/>
    <w:rsid w:val="00B62631"/>
    <w:rsid w:val="00B6275B"/>
    <w:rsid w:val="00B628B7"/>
    <w:rsid w:val="00B628D9"/>
    <w:rsid w:val="00B62920"/>
    <w:rsid w:val="00B62A6D"/>
    <w:rsid w:val="00B62CF2"/>
    <w:rsid w:val="00B62E69"/>
    <w:rsid w:val="00B6305D"/>
    <w:rsid w:val="00B6306C"/>
    <w:rsid w:val="00B63181"/>
    <w:rsid w:val="00B632FA"/>
    <w:rsid w:val="00B638B5"/>
    <w:rsid w:val="00B63B00"/>
    <w:rsid w:val="00B63F36"/>
    <w:rsid w:val="00B63F86"/>
    <w:rsid w:val="00B6424C"/>
    <w:rsid w:val="00B64537"/>
    <w:rsid w:val="00B64643"/>
    <w:rsid w:val="00B649C5"/>
    <w:rsid w:val="00B64B0E"/>
    <w:rsid w:val="00B64BD7"/>
    <w:rsid w:val="00B64C56"/>
    <w:rsid w:val="00B64D3B"/>
    <w:rsid w:val="00B64E55"/>
    <w:rsid w:val="00B64F69"/>
    <w:rsid w:val="00B65379"/>
    <w:rsid w:val="00B655BB"/>
    <w:rsid w:val="00B6583E"/>
    <w:rsid w:val="00B65970"/>
    <w:rsid w:val="00B65A92"/>
    <w:rsid w:val="00B65BE1"/>
    <w:rsid w:val="00B65EA7"/>
    <w:rsid w:val="00B66096"/>
    <w:rsid w:val="00B66252"/>
    <w:rsid w:val="00B66435"/>
    <w:rsid w:val="00B66461"/>
    <w:rsid w:val="00B66E59"/>
    <w:rsid w:val="00B66F06"/>
    <w:rsid w:val="00B6721D"/>
    <w:rsid w:val="00B67399"/>
    <w:rsid w:val="00B675C3"/>
    <w:rsid w:val="00B677AF"/>
    <w:rsid w:val="00B67845"/>
    <w:rsid w:val="00B67A58"/>
    <w:rsid w:val="00B67B9C"/>
    <w:rsid w:val="00B67CA5"/>
    <w:rsid w:val="00B700C5"/>
    <w:rsid w:val="00B70488"/>
    <w:rsid w:val="00B705D7"/>
    <w:rsid w:val="00B70640"/>
    <w:rsid w:val="00B70762"/>
    <w:rsid w:val="00B70A85"/>
    <w:rsid w:val="00B70E1F"/>
    <w:rsid w:val="00B711EA"/>
    <w:rsid w:val="00B715C2"/>
    <w:rsid w:val="00B71DD5"/>
    <w:rsid w:val="00B71EED"/>
    <w:rsid w:val="00B72347"/>
    <w:rsid w:val="00B7249F"/>
    <w:rsid w:val="00B72824"/>
    <w:rsid w:val="00B72CB2"/>
    <w:rsid w:val="00B72F17"/>
    <w:rsid w:val="00B731F8"/>
    <w:rsid w:val="00B7335B"/>
    <w:rsid w:val="00B7345B"/>
    <w:rsid w:val="00B7396B"/>
    <w:rsid w:val="00B739EE"/>
    <w:rsid w:val="00B73E70"/>
    <w:rsid w:val="00B73F8D"/>
    <w:rsid w:val="00B7407C"/>
    <w:rsid w:val="00B740F8"/>
    <w:rsid w:val="00B74122"/>
    <w:rsid w:val="00B74253"/>
    <w:rsid w:val="00B74402"/>
    <w:rsid w:val="00B74410"/>
    <w:rsid w:val="00B74512"/>
    <w:rsid w:val="00B746CC"/>
    <w:rsid w:val="00B74B18"/>
    <w:rsid w:val="00B74D47"/>
    <w:rsid w:val="00B74E18"/>
    <w:rsid w:val="00B74E73"/>
    <w:rsid w:val="00B74FC7"/>
    <w:rsid w:val="00B75064"/>
    <w:rsid w:val="00B75269"/>
    <w:rsid w:val="00B754FE"/>
    <w:rsid w:val="00B7588C"/>
    <w:rsid w:val="00B7596A"/>
    <w:rsid w:val="00B75EF0"/>
    <w:rsid w:val="00B761C0"/>
    <w:rsid w:val="00B761CB"/>
    <w:rsid w:val="00B763FC"/>
    <w:rsid w:val="00B76466"/>
    <w:rsid w:val="00B76633"/>
    <w:rsid w:val="00B76AC0"/>
    <w:rsid w:val="00B76E7B"/>
    <w:rsid w:val="00B7736E"/>
    <w:rsid w:val="00B7741D"/>
    <w:rsid w:val="00B77452"/>
    <w:rsid w:val="00B776AA"/>
    <w:rsid w:val="00B776C5"/>
    <w:rsid w:val="00B77986"/>
    <w:rsid w:val="00B779E5"/>
    <w:rsid w:val="00B77A61"/>
    <w:rsid w:val="00B77B12"/>
    <w:rsid w:val="00B77CDD"/>
    <w:rsid w:val="00B77D12"/>
    <w:rsid w:val="00B77DB2"/>
    <w:rsid w:val="00B77E0E"/>
    <w:rsid w:val="00B8013C"/>
    <w:rsid w:val="00B8029A"/>
    <w:rsid w:val="00B802A1"/>
    <w:rsid w:val="00B8046C"/>
    <w:rsid w:val="00B8047A"/>
    <w:rsid w:val="00B8047D"/>
    <w:rsid w:val="00B80768"/>
    <w:rsid w:val="00B807EF"/>
    <w:rsid w:val="00B810E6"/>
    <w:rsid w:val="00B81378"/>
    <w:rsid w:val="00B813EE"/>
    <w:rsid w:val="00B816E8"/>
    <w:rsid w:val="00B81D01"/>
    <w:rsid w:val="00B821F5"/>
    <w:rsid w:val="00B823F7"/>
    <w:rsid w:val="00B82469"/>
    <w:rsid w:val="00B825A8"/>
    <w:rsid w:val="00B82813"/>
    <w:rsid w:val="00B82995"/>
    <w:rsid w:val="00B82B7E"/>
    <w:rsid w:val="00B8331F"/>
    <w:rsid w:val="00B839F4"/>
    <w:rsid w:val="00B83C98"/>
    <w:rsid w:val="00B83F16"/>
    <w:rsid w:val="00B83F7A"/>
    <w:rsid w:val="00B83FE9"/>
    <w:rsid w:val="00B84001"/>
    <w:rsid w:val="00B8419E"/>
    <w:rsid w:val="00B84762"/>
    <w:rsid w:val="00B84BD6"/>
    <w:rsid w:val="00B84E54"/>
    <w:rsid w:val="00B84EC5"/>
    <w:rsid w:val="00B84F25"/>
    <w:rsid w:val="00B85210"/>
    <w:rsid w:val="00B8540E"/>
    <w:rsid w:val="00B85D4F"/>
    <w:rsid w:val="00B86438"/>
    <w:rsid w:val="00B867F2"/>
    <w:rsid w:val="00B86987"/>
    <w:rsid w:val="00B8770A"/>
    <w:rsid w:val="00B879B6"/>
    <w:rsid w:val="00B87CF9"/>
    <w:rsid w:val="00B87D80"/>
    <w:rsid w:val="00B87E1D"/>
    <w:rsid w:val="00B87E84"/>
    <w:rsid w:val="00B87EED"/>
    <w:rsid w:val="00B90344"/>
    <w:rsid w:val="00B9056D"/>
    <w:rsid w:val="00B9085A"/>
    <w:rsid w:val="00B90A4B"/>
    <w:rsid w:val="00B90BAD"/>
    <w:rsid w:val="00B90EB0"/>
    <w:rsid w:val="00B90FF5"/>
    <w:rsid w:val="00B91687"/>
    <w:rsid w:val="00B91728"/>
    <w:rsid w:val="00B91893"/>
    <w:rsid w:val="00B91A1D"/>
    <w:rsid w:val="00B91AE3"/>
    <w:rsid w:val="00B91BC1"/>
    <w:rsid w:val="00B91D5F"/>
    <w:rsid w:val="00B91D92"/>
    <w:rsid w:val="00B91EB2"/>
    <w:rsid w:val="00B91ED3"/>
    <w:rsid w:val="00B92338"/>
    <w:rsid w:val="00B923FC"/>
    <w:rsid w:val="00B9243B"/>
    <w:rsid w:val="00B9255B"/>
    <w:rsid w:val="00B925C7"/>
    <w:rsid w:val="00B925D1"/>
    <w:rsid w:val="00B9270D"/>
    <w:rsid w:val="00B92B75"/>
    <w:rsid w:val="00B92D74"/>
    <w:rsid w:val="00B92D7F"/>
    <w:rsid w:val="00B92E56"/>
    <w:rsid w:val="00B92FCD"/>
    <w:rsid w:val="00B934AA"/>
    <w:rsid w:val="00B93511"/>
    <w:rsid w:val="00B9363B"/>
    <w:rsid w:val="00B93C93"/>
    <w:rsid w:val="00B93D26"/>
    <w:rsid w:val="00B93DE5"/>
    <w:rsid w:val="00B93E89"/>
    <w:rsid w:val="00B93F1E"/>
    <w:rsid w:val="00B93F9B"/>
    <w:rsid w:val="00B942B7"/>
    <w:rsid w:val="00B943BA"/>
    <w:rsid w:val="00B94444"/>
    <w:rsid w:val="00B946DA"/>
    <w:rsid w:val="00B946DF"/>
    <w:rsid w:val="00B94715"/>
    <w:rsid w:val="00B948EB"/>
    <w:rsid w:val="00B94905"/>
    <w:rsid w:val="00B94981"/>
    <w:rsid w:val="00B94A46"/>
    <w:rsid w:val="00B94B4D"/>
    <w:rsid w:val="00B94B50"/>
    <w:rsid w:val="00B94E00"/>
    <w:rsid w:val="00B95098"/>
    <w:rsid w:val="00B95265"/>
    <w:rsid w:val="00B953D7"/>
    <w:rsid w:val="00B95432"/>
    <w:rsid w:val="00B955B2"/>
    <w:rsid w:val="00B955BD"/>
    <w:rsid w:val="00B9569F"/>
    <w:rsid w:val="00B956B4"/>
    <w:rsid w:val="00B957CC"/>
    <w:rsid w:val="00B95BF8"/>
    <w:rsid w:val="00B95CA6"/>
    <w:rsid w:val="00B95CC7"/>
    <w:rsid w:val="00B95D37"/>
    <w:rsid w:val="00B95D57"/>
    <w:rsid w:val="00B9609D"/>
    <w:rsid w:val="00B96217"/>
    <w:rsid w:val="00B9625A"/>
    <w:rsid w:val="00B9629B"/>
    <w:rsid w:val="00B9645A"/>
    <w:rsid w:val="00B96761"/>
    <w:rsid w:val="00B96A5F"/>
    <w:rsid w:val="00B96FDF"/>
    <w:rsid w:val="00B97031"/>
    <w:rsid w:val="00B9732F"/>
    <w:rsid w:val="00B97665"/>
    <w:rsid w:val="00B97701"/>
    <w:rsid w:val="00B977E3"/>
    <w:rsid w:val="00B97807"/>
    <w:rsid w:val="00B97963"/>
    <w:rsid w:val="00B97B90"/>
    <w:rsid w:val="00B97BBA"/>
    <w:rsid w:val="00B97C45"/>
    <w:rsid w:val="00BA0291"/>
    <w:rsid w:val="00BA09A3"/>
    <w:rsid w:val="00BA1083"/>
    <w:rsid w:val="00BA1118"/>
    <w:rsid w:val="00BA1123"/>
    <w:rsid w:val="00BA1675"/>
    <w:rsid w:val="00BA16A0"/>
    <w:rsid w:val="00BA1823"/>
    <w:rsid w:val="00BA1834"/>
    <w:rsid w:val="00BA1851"/>
    <w:rsid w:val="00BA1A1F"/>
    <w:rsid w:val="00BA1AA0"/>
    <w:rsid w:val="00BA1CF6"/>
    <w:rsid w:val="00BA1FDF"/>
    <w:rsid w:val="00BA202A"/>
    <w:rsid w:val="00BA2081"/>
    <w:rsid w:val="00BA22A9"/>
    <w:rsid w:val="00BA285C"/>
    <w:rsid w:val="00BA2A5B"/>
    <w:rsid w:val="00BA2FA7"/>
    <w:rsid w:val="00BA3027"/>
    <w:rsid w:val="00BA3420"/>
    <w:rsid w:val="00BA3877"/>
    <w:rsid w:val="00BA387E"/>
    <w:rsid w:val="00BA395A"/>
    <w:rsid w:val="00BA3A7A"/>
    <w:rsid w:val="00BA3C07"/>
    <w:rsid w:val="00BA3CF8"/>
    <w:rsid w:val="00BA3D72"/>
    <w:rsid w:val="00BA3FAF"/>
    <w:rsid w:val="00BA401B"/>
    <w:rsid w:val="00BA4067"/>
    <w:rsid w:val="00BA4524"/>
    <w:rsid w:val="00BA462E"/>
    <w:rsid w:val="00BA465A"/>
    <w:rsid w:val="00BA4714"/>
    <w:rsid w:val="00BA4C31"/>
    <w:rsid w:val="00BA4D1B"/>
    <w:rsid w:val="00BA4DE8"/>
    <w:rsid w:val="00BA4F76"/>
    <w:rsid w:val="00BA510B"/>
    <w:rsid w:val="00BA5294"/>
    <w:rsid w:val="00BA58F8"/>
    <w:rsid w:val="00BA5C29"/>
    <w:rsid w:val="00BA5F5C"/>
    <w:rsid w:val="00BA6196"/>
    <w:rsid w:val="00BA6198"/>
    <w:rsid w:val="00BA6215"/>
    <w:rsid w:val="00BA6251"/>
    <w:rsid w:val="00BA6595"/>
    <w:rsid w:val="00BA65B7"/>
    <w:rsid w:val="00BA683E"/>
    <w:rsid w:val="00BA703D"/>
    <w:rsid w:val="00BA71C9"/>
    <w:rsid w:val="00BA72C0"/>
    <w:rsid w:val="00BA77EE"/>
    <w:rsid w:val="00BA785D"/>
    <w:rsid w:val="00BA786B"/>
    <w:rsid w:val="00BA7A75"/>
    <w:rsid w:val="00BA7ADE"/>
    <w:rsid w:val="00BA7BF7"/>
    <w:rsid w:val="00BA7CA7"/>
    <w:rsid w:val="00BA7D76"/>
    <w:rsid w:val="00BAD21C"/>
    <w:rsid w:val="00BB0015"/>
    <w:rsid w:val="00BB0147"/>
    <w:rsid w:val="00BB0241"/>
    <w:rsid w:val="00BB02DF"/>
    <w:rsid w:val="00BB0AB1"/>
    <w:rsid w:val="00BB1046"/>
    <w:rsid w:val="00BB10D3"/>
    <w:rsid w:val="00BB114E"/>
    <w:rsid w:val="00BB1246"/>
    <w:rsid w:val="00BB1267"/>
    <w:rsid w:val="00BB1460"/>
    <w:rsid w:val="00BB180F"/>
    <w:rsid w:val="00BB18DD"/>
    <w:rsid w:val="00BB1BFE"/>
    <w:rsid w:val="00BB1D0C"/>
    <w:rsid w:val="00BB1D87"/>
    <w:rsid w:val="00BB2518"/>
    <w:rsid w:val="00BB2F2D"/>
    <w:rsid w:val="00BB30EE"/>
    <w:rsid w:val="00BB3382"/>
    <w:rsid w:val="00BB3450"/>
    <w:rsid w:val="00BB3617"/>
    <w:rsid w:val="00BB37DB"/>
    <w:rsid w:val="00BB387A"/>
    <w:rsid w:val="00BB3E79"/>
    <w:rsid w:val="00BB3ECA"/>
    <w:rsid w:val="00BB3FB2"/>
    <w:rsid w:val="00BB40B4"/>
    <w:rsid w:val="00BB4476"/>
    <w:rsid w:val="00BB464F"/>
    <w:rsid w:val="00BB475A"/>
    <w:rsid w:val="00BB4D53"/>
    <w:rsid w:val="00BB4E8F"/>
    <w:rsid w:val="00BB50E6"/>
    <w:rsid w:val="00BB5267"/>
    <w:rsid w:val="00BB5397"/>
    <w:rsid w:val="00BB549E"/>
    <w:rsid w:val="00BB553E"/>
    <w:rsid w:val="00BB5B12"/>
    <w:rsid w:val="00BB5B89"/>
    <w:rsid w:val="00BB5C95"/>
    <w:rsid w:val="00BB5CEE"/>
    <w:rsid w:val="00BB5D33"/>
    <w:rsid w:val="00BB5EAF"/>
    <w:rsid w:val="00BB60BF"/>
    <w:rsid w:val="00BB6265"/>
    <w:rsid w:val="00BB6318"/>
    <w:rsid w:val="00BB6575"/>
    <w:rsid w:val="00BB6C3D"/>
    <w:rsid w:val="00BB73BB"/>
    <w:rsid w:val="00BB762F"/>
    <w:rsid w:val="00BB778F"/>
    <w:rsid w:val="00BB79B2"/>
    <w:rsid w:val="00BB7AA2"/>
    <w:rsid w:val="00BC0052"/>
    <w:rsid w:val="00BC00C3"/>
    <w:rsid w:val="00BC03AF"/>
    <w:rsid w:val="00BC03C5"/>
    <w:rsid w:val="00BC06AB"/>
    <w:rsid w:val="00BC06B5"/>
    <w:rsid w:val="00BC0827"/>
    <w:rsid w:val="00BC0889"/>
    <w:rsid w:val="00BC0CDF"/>
    <w:rsid w:val="00BC0CE0"/>
    <w:rsid w:val="00BC0D1E"/>
    <w:rsid w:val="00BC0D81"/>
    <w:rsid w:val="00BC1039"/>
    <w:rsid w:val="00BC136B"/>
    <w:rsid w:val="00BC15E7"/>
    <w:rsid w:val="00BC1761"/>
    <w:rsid w:val="00BC18F3"/>
    <w:rsid w:val="00BC1995"/>
    <w:rsid w:val="00BC1C3F"/>
    <w:rsid w:val="00BC1F09"/>
    <w:rsid w:val="00BC21D8"/>
    <w:rsid w:val="00BC24FF"/>
    <w:rsid w:val="00BC2682"/>
    <w:rsid w:val="00BC2828"/>
    <w:rsid w:val="00BC29F7"/>
    <w:rsid w:val="00BC2D95"/>
    <w:rsid w:val="00BC2FC3"/>
    <w:rsid w:val="00BC328A"/>
    <w:rsid w:val="00BC3AA8"/>
    <w:rsid w:val="00BC3CDC"/>
    <w:rsid w:val="00BC3E7A"/>
    <w:rsid w:val="00BC3FB6"/>
    <w:rsid w:val="00BC4021"/>
    <w:rsid w:val="00BC41BA"/>
    <w:rsid w:val="00BC429E"/>
    <w:rsid w:val="00BC4757"/>
    <w:rsid w:val="00BC497E"/>
    <w:rsid w:val="00BC4CB4"/>
    <w:rsid w:val="00BC4CDB"/>
    <w:rsid w:val="00BC4F7C"/>
    <w:rsid w:val="00BC513A"/>
    <w:rsid w:val="00BC51E2"/>
    <w:rsid w:val="00BC529C"/>
    <w:rsid w:val="00BC53B9"/>
    <w:rsid w:val="00BC55EE"/>
    <w:rsid w:val="00BC5C17"/>
    <w:rsid w:val="00BC5C81"/>
    <w:rsid w:val="00BC5CCC"/>
    <w:rsid w:val="00BC5EB8"/>
    <w:rsid w:val="00BC614D"/>
    <w:rsid w:val="00BC6301"/>
    <w:rsid w:val="00BC643B"/>
    <w:rsid w:val="00BC668F"/>
    <w:rsid w:val="00BC6797"/>
    <w:rsid w:val="00BC679F"/>
    <w:rsid w:val="00BC6802"/>
    <w:rsid w:val="00BC683D"/>
    <w:rsid w:val="00BC69C2"/>
    <w:rsid w:val="00BC6FF7"/>
    <w:rsid w:val="00BC72E1"/>
    <w:rsid w:val="00BC79A8"/>
    <w:rsid w:val="00BC7B51"/>
    <w:rsid w:val="00BC7C7E"/>
    <w:rsid w:val="00BC7CDC"/>
    <w:rsid w:val="00BC7CF9"/>
    <w:rsid w:val="00BC7FB2"/>
    <w:rsid w:val="00BD004D"/>
    <w:rsid w:val="00BD09E7"/>
    <w:rsid w:val="00BD0A6E"/>
    <w:rsid w:val="00BD0AC5"/>
    <w:rsid w:val="00BD0F4E"/>
    <w:rsid w:val="00BD0F70"/>
    <w:rsid w:val="00BD0FEC"/>
    <w:rsid w:val="00BD1096"/>
    <w:rsid w:val="00BD1324"/>
    <w:rsid w:val="00BD1336"/>
    <w:rsid w:val="00BD1387"/>
    <w:rsid w:val="00BD185D"/>
    <w:rsid w:val="00BD1A86"/>
    <w:rsid w:val="00BD1AD1"/>
    <w:rsid w:val="00BD1B59"/>
    <w:rsid w:val="00BD1B79"/>
    <w:rsid w:val="00BD1D6F"/>
    <w:rsid w:val="00BD1DBB"/>
    <w:rsid w:val="00BD2029"/>
    <w:rsid w:val="00BD2230"/>
    <w:rsid w:val="00BD23D1"/>
    <w:rsid w:val="00BD2B87"/>
    <w:rsid w:val="00BD2DED"/>
    <w:rsid w:val="00BD2F1F"/>
    <w:rsid w:val="00BD37FE"/>
    <w:rsid w:val="00BD3C1E"/>
    <w:rsid w:val="00BD3C4D"/>
    <w:rsid w:val="00BD4629"/>
    <w:rsid w:val="00BD46A3"/>
    <w:rsid w:val="00BD48A6"/>
    <w:rsid w:val="00BD4931"/>
    <w:rsid w:val="00BD4B3C"/>
    <w:rsid w:val="00BD4C32"/>
    <w:rsid w:val="00BD4E39"/>
    <w:rsid w:val="00BD50DA"/>
    <w:rsid w:val="00BD5438"/>
    <w:rsid w:val="00BD5496"/>
    <w:rsid w:val="00BD55A6"/>
    <w:rsid w:val="00BD5DB0"/>
    <w:rsid w:val="00BD5DE3"/>
    <w:rsid w:val="00BD6186"/>
    <w:rsid w:val="00BD651F"/>
    <w:rsid w:val="00BD67F5"/>
    <w:rsid w:val="00BD6AD0"/>
    <w:rsid w:val="00BD6B93"/>
    <w:rsid w:val="00BD6C5E"/>
    <w:rsid w:val="00BD6CA4"/>
    <w:rsid w:val="00BD6E99"/>
    <w:rsid w:val="00BD705E"/>
    <w:rsid w:val="00BD70F9"/>
    <w:rsid w:val="00BD733E"/>
    <w:rsid w:val="00BD7343"/>
    <w:rsid w:val="00BD73AA"/>
    <w:rsid w:val="00BD7528"/>
    <w:rsid w:val="00BD7A8D"/>
    <w:rsid w:val="00BE0126"/>
    <w:rsid w:val="00BE0145"/>
    <w:rsid w:val="00BE03BF"/>
    <w:rsid w:val="00BE0587"/>
    <w:rsid w:val="00BE060C"/>
    <w:rsid w:val="00BE0868"/>
    <w:rsid w:val="00BE091C"/>
    <w:rsid w:val="00BE0949"/>
    <w:rsid w:val="00BE0E94"/>
    <w:rsid w:val="00BE178D"/>
    <w:rsid w:val="00BE1F66"/>
    <w:rsid w:val="00BE2338"/>
    <w:rsid w:val="00BE25B7"/>
    <w:rsid w:val="00BE26F7"/>
    <w:rsid w:val="00BE2783"/>
    <w:rsid w:val="00BE280C"/>
    <w:rsid w:val="00BE28CA"/>
    <w:rsid w:val="00BE2AAB"/>
    <w:rsid w:val="00BE2B24"/>
    <w:rsid w:val="00BE2B3A"/>
    <w:rsid w:val="00BE2B8F"/>
    <w:rsid w:val="00BE2E89"/>
    <w:rsid w:val="00BE3370"/>
    <w:rsid w:val="00BE3430"/>
    <w:rsid w:val="00BE3976"/>
    <w:rsid w:val="00BE3DBB"/>
    <w:rsid w:val="00BE4140"/>
    <w:rsid w:val="00BE4186"/>
    <w:rsid w:val="00BE4582"/>
    <w:rsid w:val="00BE4618"/>
    <w:rsid w:val="00BE482F"/>
    <w:rsid w:val="00BE4A65"/>
    <w:rsid w:val="00BE4A68"/>
    <w:rsid w:val="00BE4E82"/>
    <w:rsid w:val="00BE5453"/>
    <w:rsid w:val="00BE5865"/>
    <w:rsid w:val="00BE61D3"/>
    <w:rsid w:val="00BE6236"/>
    <w:rsid w:val="00BE663F"/>
    <w:rsid w:val="00BE6684"/>
    <w:rsid w:val="00BE66BB"/>
    <w:rsid w:val="00BE682A"/>
    <w:rsid w:val="00BE6ACD"/>
    <w:rsid w:val="00BE6BCA"/>
    <w:rsid w:val="00BE6CBF"/>
    <w:rsid w:val="00BE7339"/>
    <w:rsid w:val="00BE733C"/>
    <w:rsid w:val="00BE77E7"/>
    <w:rsid w:val="00BE7828"/>
    <w:rsid w:val="00BE783E"/>
    <w:rsid w:val="00BE791A"/>
    <w:rsid w:val="00BE7DED"/>
    <w:rsid w:val="00BE7E2B"/>
    <w:rsid w:val="00BE7FA0"/>
    <w:rsid w:val="00BF0213"/>
    <w:rsid w:val="00BF0408"/>
    <w:rsid w:val="00BF065D"/>
    <w:rsid w:val="00BF0A88"/>
    <w:rsid w:val="00BF0C88"/>
    <w:rsid w:val="00BF0FE6"/>
    <w:rsid w:val="00BF1114"/>
    <w:rsid w:val="00BF11B5"/>
    <w:rsid w:val="00BF1283"/>
    <w:rsid w:val="00BF12E8"/>
    <w:rsid w:val="00BF14F2"/>
    <w:rsid w:val="00BF1507"/>
    <w:rsid w:val="00BF16BA"/>
    <w:rsid w:val="00BF17F1"/>
    <w:rsid w:val="00BF1A08"/>
    <w:rsid w:val="00BF2527"/>
    <w:rsid w:val="00BF26F3"/>
    <w:rsid w:val="00BF28E0"/>
    <w:rsid w:val="00BF2B00"/>
    <w:rsid w:val="00BF2BA5"/>
    <w:rsid w:val="00BF2D06"/>
    <w:rsid w:val="00BF2FC5"/>
    <w:rsid w:val="00BF325E"/>
    <w:rsid w:val="00BF377F"/>
    <w:rsid w:val="00BF37CB"/>
    <w:rsid w:val="00BF3944"/>
    <w:rsid w:val="00BF3D11"/>
    <w:rsid w:val="00BF402C"/>
    <w:rsid w:val="00BF4051"/>
    <w:rsid w:val="00BF416E"/>
    <w:rsid w:val="00BF423F"/>
    <w:rsid w:val="00BF4276"/>
    <w:rsid w:val="00BF43E7"/>
    <w:rsid w:val="00BF465F"/>
    <w:rsid w:val="00BF4F3D"/>
    <w:rsid w:val="00BF5264"/>
    <w:rsid w:val="00BF526D"/>
    <w:rsid w:val="00BF52F6"/>
    <w:rsid w:val="00BF5445"/>
    <w:rsid w:val="00BF5544"/>
    <w:rsid w:val="00BF5638"/>
    <w:rsid w:val="00BF57E1"/>
    <w:rsid w:val="00BF5D36"/>
    <w:rsid w:val="00BF5EB6"/>
    <w:rsid w:val="00BF60C8"/>
    <w:rsid w:val="00BF6407"/>
    <w:rsid w:val="00BF6A24"/>
    <w:rsid w:val="00BF6E2B"/>
    <w:rsid w:val="00BF750F"/>
    <w:rsid w:val="00BF757D"/>
    <w:rsid w:val="00BF7AE7"/>
    <w:rsid w:val="00BF7B35"/>
    <w:rsid w:val="00BF7B96"/>
    <w:rsid w:val="00BF7EA9"/>
    <w:rsid w:val="00BF7F23"/>
    <w:rsid w:val="00BF7FA4"/>
    <w:rsid w:val="00C000AC"/>
    <w:rsid w:val="00C001C7"/>
    <w:rsid w:val="00C003D1"/>
    <w:rsid w:val="00C005B2"/>
    <w:rsid w:val="00C00746"/>
    <w:rsid w:val="00C00BE2"/>
    <w:rsid w:val="00C00D89"/>
    <w:rsid w:val="00C00DDA"/>
    <w:rsid w:val="00C00F11"/>
    <w:rsid w:val="00C0122B"/>
    <w:rsid w:val="00C018B4"/>
    <w:rsid w:val="00C0191B"/>
    <w:rsid w:val="00C01BCB"/>
    <w:rsid w:val="00C01BE5"/>
    <w:rsid w:val="00C01D5C"/>
    <w:rsid w:val="00C01E44"/>
    <w:rsid w:val="00C01EE6"/>
    <w:rsid w:val="00C02162"/>
    <w:rsid w:val="00C02233"/>
    <w:rsid w:val="00C0250D"/>
    <w:rsid w:val="00C0252A"/>
    <w:rsid w:val="00C026C8"/>
    <w:rsid w:val="00C02CE6"/>
    <w:rsid w:val="00C030C6"/>
    <w:rsid w:val="00C0318C"/>
    <w:rsid w:val="00C03585"/>
    <w:rsid w:val="00C03648"/>
    <w:rsid w:val="00C036A7"/>
    <w:rsid w:val="00C036AF"/>
    <w:rsid w:val="00C036D6"/>
    <w:rsid w:val="00C037C3"/>
    <w:rsid w:val="00C037CC"/>
    <w:rsid w:val="00C03885"/>
    <w:rsid w:val="00C03B23"/>
    <w:rsid w:val="00C03BB8"/>
    <w:rsid w:val="00C03D78"/>
    <w:rsid w:val="00C04EF0"/>
    <w:rsid w:val="00C05370"/>
    <w:rsid w:val="00C0539D"/>
    <w:rsid w:val="00C0541A"/>
    <w:rsid w:val="00C05505"/>
    <w:rsid w:val="00C0587C"/>
    <w:rsid w:val="00C058A2"/>
    <w:rsid w:val="00C05E51"/>
    <w:rsid w:val="00C05E86"/>
    <w:rsid w:val="00C06523"/>
    <w:rsid w:val="00C06A36"/>
    <w:rsid w:val="00C06ACA"/>
    <w:rsid w:val="00C06D73"/>
    <w:rsid w:val="00C06EE4"/>
    <w:rsid w:val="00C070E7"/>
    <w:rsid w:val="00C075CA"/>
    <w:rsid w:val="00C075D5"/>
    <w:rsid w:val="00C07BCB"/>
    <w:rsid w:val="00C07CF4"/>
    <w:rsid w:val="00C07FDA"/>
    <w:rsid w:val="00C100CF"/>
    <w:rsid w:val="00C102D9"/>
    <w:rsid w:val="00C10375"/>
    <w:rsid w:val="00C10A2B"/>
    <w:rsid w:val="00C10E80"/>
    <w:rsid w:val="00C1188F"/>
    <w:rsid w:val="00C119EC"/>
    <w:rsid w:val="00C11AF9"/>
    <w:rsid w:val="00C11CD5"/>
    <w:rsid w:val="00C11D8A"/>
    <w:rsid w:val="00C11E12"/>
    <w:rsid w:val="00C11F51"/>
    <w:rsid w:val="00C121AE"/>
    <w:rsid w:val="00C122B8"/>
    <w:rsid w:val="00C12444"/>
    <w:rsid w:val="00C125BD"/>
    <w:rsid w:val="00C1276A"/>
    <w:rsid w:val="00C12A1A"/>
    <w:rsid w:val="00C1363C"/>
    <w:rsid w:val="00C13818"/>
    <w:rsid w:val="00C13C14"/>
    <w:rsid w:val="00C13E31"/>
    <w:rsid w:val="00C13F08"/>
    <w:rsid w:val="00C14068"/>
    <w:rsid w:val="00C14182"/>
    <w:rsid w:val="00C14206"/>
    <w:rsid w:val="00C14517"/>
    <w:rsid w:val="00C147E6"/>
    <w:rsid w:val="00C148E8"/>
    <w:rsid w:val="00C14F5C"/>
    <w:rsid w:val="00C15020"/>
    <w:rsid w:val="00C15035"/>
    <w:rsid w:val="00C15103"/>
    <w:rsid w:val="00C152FC"/>
    <w:rsid w:val="00C154F6"/>
    <w:rsid w:val="00C15902"/>
    <w:rsid w:val="00C15C80"/>
    <w:rsid w:val="00C15D40"/>
    <w:rsid w:val="00C15E01"/>
    <w:rsid w:val="00C15FE3"/>
    <w:rsid w:val="00C1661C"/>
    <w:rsid w:val="00C16762"/>
    <w:rsid w:val="00C169FF"/>
    <w:rsid w:val="00C16B17"/>
    <w:rsid w:val="00C16B88"/>
    <w:rsid w:val="00C17116"/>
    <w:rsid w:val="00C17461"/>
    <w:rsid w:val="00C203F4"/>
    <w:rsid w:val="00C203FB"/>
    <w:rsid w:val="00C21793"/>
    <w:rsid w:val="00C21837"/>
    <w:rsid w:val="00C218DF"/>
    <w:rsid w:val="00C21A82"/>
    <w:rsid w:val="00C21BE1"/>
    <w:rsid w:val="00C21DA4"/>
    <w:rsid w:val="00C21DE2"/>
    <w:rsid w:val="00C21F8F"/>
    <w:rsid w:val="00C21FD4"/>
    <w:rsid w:val="00C222BC"/>
    <w:rsid w:val="00C2244F"/>
    <w:rsid w:val="00C228A0"/>
    <w:rsid w:val="00C22A05"/>
    <w:rsid w:val="00C22D0A"/>
    <w:rsid w:val="00C22D4C"/>
    <w:rsid w:val="00C22D99"/>
    <w:rsid w:val="00C23505"/>
    <w:rsid w:val="00C23543"/>
    <w:rsid w:val="00C23B7C"/>
    <w:rsid w:val="00C23DFD"/>
    <w:rsid w:val="00C24051"/>
    <w:rsid w:val="00C2410E"/>
    <w:rsid w:val="00C24B30"/>
    <w:rsid w:val="00C24D32"/>
    <w:rsid w:val="00C24F11"/>
    <w:rsid w:val="00C255D2"/>
    <w:rsid w:val="00C25675"/>
    <w:rsid w:val="00C25695"/>
    <w:rsid w:val="00C25B47"/>
    <w:rsid w:val="00C26023"/>
    <w:rsid w:val="00C2636D"/>
    <w:rsid w:val="00C26565"/>
    <w:rsid w:val="00C2659F"/>
    <w:rsid w:val="00C2673F"/>
    <w:rsid w:val="00C268F4"/>
    <w:rsid w:val="00C26EB0"/>
    <w:rsid w:val="00C26F08"/>
    <w:rsid w:val="00C26F6E"/>
    <w:rsid w:val="00C27038"/>
    <w:rsid w:val="00C2733E"/>
    <w:rsid w:val="00C273B9"/>
    <w:rsid w:val="00C275EA"/>
    <w:rsid w:val="00C278C2"/>
    <w:rsid w:val="00C2791D"/>
    <w:rsid w:val="00C27A95"/>
    <w:rsid w:val="00C27B5D"/>
    <w:rsid w:val="00C3009B"/>
    <w:rsid w:val="00C30188"/>
    <w:rsid w:val="00C30268"/>
    <w:rsid w:val="00C302FA"/>
    <w:rsid w:val="00C3034C"/>
    <w:rsid w:val="00C305CD"/>
    <w:rsid w:val="00C30619"/>
    <w:rsid w:val="00C3088D"/>
    <w:rsid w:val="00C30E4D"/>
    <w:rsid w:val="00C311BF"/>
    <w:rsid w:val="00C3124E"/>
    <w:rsid w:val="00C31331"/>
    <w:rsid w:val="00C3184C"/>
    <w:rsid w:val="00C31ABF"/>
    <w:rsid w:val="00C31D3F"/>
    <w:rsid w:val="00C31DFE"/>
    <w:rsid w:val="00C32180"/>
    <w:rsid w:val="00C324CA"/>
    <w:rsid w:val="00C326CD"/>
    <w:rsid w:val="00C32758"/>
    <w:rsid w:val="00C32A7B"/>
    <w:rsid w:val="00C32DB6"/>
    <w:rsid w:val="00C32F8D"/>
    <w:rsid w:val="00C331AA"/>
    <w:rsid w:val="00C332B5"/>
    <w:rsid w:val="00C333A7"/>
    <w:rsid w:val="00C334DC"/>
    <w:rsid w:val="00C3365E"/>
    <w:rsid w:val="00C336F7"/>
    <w:rsid w:val="00C33716"/>
    <w:rsid w:val="00C3378F"/>
    <w:rsid w:val="00C34091"/>
    <w:rsid w:val="00C34379"/>
    <w:rsid w:val="00C343BC"/>
    <w:rsid w:val="00C34752"/>
    <w:rsid w:val="00C34785"/>
    <w:rsid w:val="00C34C54"/>
    <w:rsid w:val="00C34D9C"/>
    <w:rsid w:val="00C34FC6"/>
    <w:rsid w:val="00C352CA"/>
    <w:rsid w:val="00C355F6"/>
    <w:rsid w:val="00C35732"/>
    <w:rsid w:val="00C35A25"/>
    <w:rsid w:val="00C35BC4"/>
    <w:rsid w:val="00C35C18"/>
    <w:rsid w:val="00C35EF4"/>
    <w:rsid w:val="00C3623C"/>
    <w:rsid w:val="00C3630B"/>
    <w:rsid w:val="00C3638F"/>
    <w:rsid w:val="00C364DD"/>
    <w:rsid w:val="00C365E7"/>
    <w:rsid w:val="00C36AFE"/>
    <w:rsid w:val="00C36EF9"/>
    <w:rsid w:val="00C36F48"/>
    <w:rsid w:val="00C36FC2"/>
    <w:rsid w:val="00C37021"/>
    <w:rsid w:val="00C371C3"/>
    <w:rsid w:val="00C3743B"/>
    <w:rsid w:val="00C375B5"/>
    <w:rsid w:val="00C376BB"/>
    <w:rsid w:val="00C3779F"/>
    <w:rsid w:val="00C37BAF"/>
    <w:rsid w:val="00C401CA"/>
    <w:rsid w:val="00C40410"/>
    <w:rsid w:val="00C40427"/>
    <w:rsid w:val="00C405BC"/>
    <w:rsid w:val="00C40600"/>
    <w:rsid w:val="00C406F1"/>
    <w:rsid w:val="00C4072D"/>
    <w:rsid w:val="00C40896"/>
    <w:rsid w:val="00C409DE"/>
    <w:rsid w:val="00C40E1C"/>
    <w:rsid w:val="00C40E55"/>
    <w:rsid w:val="00C4124A"/>
    <w:rsid w:val="00C413E1"/>
    <w:rsid w:val="00C416CF"/>
    <w:rsid w:val="00C417F0"/>
    <w:rsid w:val="00C418AD"/>
    <w:rsid w:val="00C418CA"/>
    <w:rsid w:val="00C41C02"/>
    <w:rsid w:val="00C41E95"/>
    <w:rsid w:val="00C41FC7"/>
    <w:rsid w:val="00C41FCA"/>
    <w:rsid w:val="00C42137"/>
    <w:rsid w:val="00C4222F"/>
    <w:rsid w:val="00C4236F"/>
    <w:rsid w:val="00C4241D"/>
    <w:rsid w:val="00C42487"/>
    <w:rsid w:val="00C424FC"/>
    <w:rsid w:val="00C427EF"/>
    <w:rsid w:val="00C42C75"/>
    <w:rsid w:val="00C42E7A"/>
    <w:rsid w:val="00C4310B"/>
    <w:rsid w:val="00C43287"/>
    <w:rsid w:val="00C43349"/>
    <w:rsid w:val="00C43618"/>
    <w:rsid w:val="00C43673"/>
    <w:rsid w:val="00C438C5"/>
    <w:rsid w:val="00C43968"/>
    <w:rsid w:val="00C43977"/>
    <w:rsid w:val="00C43A3A"/>
    <w:rsid w:val="00C43A49"/>
    <w:rsid w:val="00C43A67"/>
    <w:rsid w:val="00C43B06"/>
    <w:rsid w:val="00C43BE9"/>
    <w:rsid w:val="00C441B1"/>
    <w:rsid w:val="00C444D9"/>
    <w:rsid w:val="00C4463B"/>
    <w:rsid w:val="00C447A1"/>
    <w:rsid w:val="00C44BB7"/>
    <w:rsid w:val="00C44CB0"/>
    <w:rsid w:val="00C44D87"/>
    <w:rsid w:val="00C44EE3"/>
    <w:rsid w:val="00C4525F"/>
    <w:rsid w:val="00C453A9"/>
    <w:rsid w:val="00C4549B"/>
    <w:rsid w:val="00C455B6"/>
    <w:rsid w:val="00C4568E"/>
    <w:rsid w:val="00C456AE"/>
    <w:rsid w:val="00C456F5"/>
    <w:rsid w:val="00C458D2"/>
    <w:rsid w:val="00C45D0D"/>
    <w:rsid w:val="00C45F03"/>
    <w:rsid w:val="00C46052"/>
    <w:rsid w:val="00C46145"/>
    <w:rsid w:val="00C46998"/>
    <w:rsid w:val="00C46F14"/>
    <w:rsid w:val="00C46F98"/>
    <w:rsid w:val="00C470D5"/>
    <w:rsid w:val="00C472E4"/>
    <w:rsid w:val="00C474CB"/>
    <w:rsid w:val="00C475CC"/>
    <w:rsid w:val="00C477D6"/>
    <w:rsid w:val="00C47C49"/>
    <w:rsid w:val="00C50249"/>
    <w:rsid w:val="00C50293"/>
    <w:rsid w:val="00C50316"/>
    <w:rsid w:val="00C506E1"/>
    <w:rsid w:val="00C508B7"/>
    <w:rsid w:val="00C50A85"/>
    <w:rsid w:val="00C50A99"/>
    <w:rsid w:val="00C50B23"/>
    <w:rsid w:val="00C512D6"/>
    <w:rsid w:val="00C5136E"/>
    <w:rsid w:val="00C513D2"/>
    <w:rsid w:val="00C51682"/>
    <w:rsid w:val="00C516C9"/>
    <w:rsid w:val="00C518C2"/>
    <w:rsid w:val="00C519F6"/>
    <w:rsid w:val="00C51A9A"/>
    <w:rsid w:val="00C51CF2"/>
    <w:rsid w:val="00C51F11"/>
    <w:rsid w:val="00C52083"/>
    <w:rsid w:val="00C52116"/>
    <w:rsid w:val="00C521DE"/>
    <w:rsid w:val="00C52232"/>
    <w:rsid w:val="00C524DF"/>
    <w:rsid w:val="00C52778"/>
    <w:rsid w:val="00C52B3E"/>
    <w:rsid w:val="00C52C30"/>
    <w:rsid w:val="00C53004"/>
    <w:rsid w:val="00C531A7"/>
    <w:rsid w:val="00C531B0"/>
    <w:rsid w:val="00C53255"/>
    <w:rsid w:val="00C534A1"/>
    <w:rsid w:val="00C534FD"/>
    <w:rsid w:val="00C5353C"/>
    <w:rsid w:val="00C53884"/>
    <w:rsid w:val="00C53A2F"/>
    <w:rsid w:val="00C53F86"/>
    <w:rsid w:val="00C5402B"/>
    <w:rsid w:val="00C54302"/>
    <w:rsid w:val="00C54380"/>
    <w:rsid w:val="00C544E3"/>
    <w:rsid w:val="00C5484F"/>
    <w:rsid w:val="00C54A15"/>
    <w:rsid w:val="00C54C33"/>
    <w:rsid w:val="00C54CF2"/>
    <w:rsid w:val="00C5501E"/>
    <w:rsid w:val="00C553EC"/>
    <w:rsid w:val="00C5545B"/>
    <w:rsid w:val="00C554BC"/>
    <w:rsid w:val="00C555D9"/>
    <w:rsid w:val="00C556F9"/>
    <w:rsid w:val="00C5586D"/>
    <w:rsid w:val="00C561AB"/>
    <w:rsid w:val="00C56538"/>
    <w:rsid w:val="00C56676"/>
    <w:rsid w:val="00C56961"/>
    <w:rsid w:val="00C56C12"/>
    <w:rsid w:val="00C56E5B"/>
    <w:rsid w:val="00C56FC2"/>
    <w:rsid w:val="00C56FDD"/>
    <w:rsid w:val="00C57043"/>
    <w:rsid w:val="00C57444"/>
    <w:rsid w:val="00C5760C"/>
    <w:rsid w:val="00C57647"/>
    <w:rsid w:val="00C57723"/>
    <w:rsid w:val="00C57781"/>
    <w:rsid w:val="00C57A3A"/>
    <w:rsid w:val="00C57BFA"/>
    <w:rsid w:val="00C57C18"/>
    <w:rsid w:val="00C6020E"/>
    <w:rsid w:val="00C606CE"/>
    <w:rsid w:val="00C60854"/>
    <w:rsid w:val="00C60F43"/>
    <w:rsid w:val="00C60FAB"/>
    <w:rsid w:val="00C611A6"/>
    <w:rsid w:val="00C61286"/>
    <w:rsid w:val="00C61539"/>
    <w:rsid w:val="00C617FF"/>
    <w:rsid w:val="00C61864"/>
    <w:rsid w:val="00C61C36"/>
    <w:rsid w:val="00C61C66"/>
    <w:rsid w:val="00C620FA"/>
    <w:rsid w:val="00C6220B"/>
    <w:rsid w:val="00C622CF"/>
    <w:rsid w:val="00C6235B"/>
    <w:rsid w:val="00C62383"/>
    <w:rsid w:val="00C6273C"/>
    <w:rsid w:val="00C62784"/>
    <w:rsid w:val="00C62B19"/>
    <w:rsid w:val="00C62CCF"/>
    <w:rsid w:val="00C62D29"/>
    <w:rsid w:val="00C630A8"/>
    <w:rsid w:val="00C632A6"/>
    <w:rsid w:val="00C63309"/>
    <w:rsid w:val="00C63350"/>
    <w:rsid w:val="00C63465"/>
    <w:rsid w:val="00C63567"/>
    <w:rsid w:val="00C63CCF"/>
    <w:rsid w:val="00C63FA0"/>
    <w:rsid w:val="00C6402D"/>
    <w:rsid w:val="00C64089"/>
    <w:rsid w:val="00C64428"/>
    <w:rsid w:val="00C64850"/>
    <w:rsid w:val="00C64F28"/>
    <w:rsid w:val="00C650F1"/>
    <w:rsid w:val="00C65563"/>
    <w:rsid w:val="00C65747"/>
    <w:rsid w:val="00C658A9"/>
    <w:rsid w:val="00C6593B"/>
    <w:rsid w:val="00C65942"/>
    <w:rsid w:val="00C659E7"/>
    <w:rsid w:val="00C65A05"/>
    <w:rsid w:val="00C65A61"/>
    <w:rsid w:val="00C65AE4"/>
    <w:rsid w:val="00C65B2E"/>
    <w:rsid w:val="00C65FEE"/>
    <w:rsid w:val="00C66265"/>
    <w:rsid w:val="00C663F3"/>
    <w:rsid w:val="00C66479"/>
    <w:rsid w:val="00C66A4C"/>
    <w:rsid w:val="00C66ABE"/>
    <w:rsid w:val="00C66F9D"/>
    <w:rsid w:val="00C67081"/>
    <w:rsid w:val="00C6747F"/>
    <w:rsid w:val="00C67593"/>
    <w:rsid w:val="00C67B42"/>
    <w:rsid w:val="00C67DBE"/>
    <w:rsid w:val="00C67F58"/>
    <w:rsid w:val="00C7029F"/>
    <w:rsid w:val="00C7050C"/>
    <w:rsid w:val="00C70855"/>
    <w:rsid w:val="00C709D9"/>
    <w:rsid w:val="00C70AD3"/>
    <w:rsid w:val="00C70C30"/>
    <w:rsid w:val="00C70DB5"/>
    <w:rsid w:val="00C70F08"/>
    <w:rsid w:val="00C70FF9"/>
    <w:rsid w:val="00C71114"/>
    <w:rsid w:val="00C711FF"/>
    <w:rsid w:val="00C7129E"/>
    <w:rsid w:val="00C713C2"/>
    <w:rsid w:val="00C717A5"/>
    <w:rsid w:val="00C71871"/>
    <w:rsid w:val="00C72209"/>
    <w:rsid w:val="00C724DF"/>
    <w:rsid w:val="00C7291B"/>
    <w:rsid w:val="00C72A19"/>
    <w:rsid w:val="00C72C25"/>
    <w:rsid w:val="00C72C64"/>
    <w:rsid w:val="00C730E1"/>
    <w:rsid w:val="00C73219"/>
    <w:rsid w:val="00C73383"/>
    <w:rsid w:val="00C73391"/>
    <w:rsid w:val="00C73411"/>
    <w:rsid w:val="00C73876"/>
    <w:rsid w:val="00C73929"/>
    <w:rsid w:val="00C739B7"/>
    <w:rsid w:val="00C73C81"/>
    <w:rsid w:val="00C73F5B"/>
    <w:rsid w:val="00C74069"/>
    <w:rsid w:val="00C743BF"/>
    <w:rsid w:val="00C74560"/>
    <w:rsid w:val="00C74594"/>
    <w:rsid w:val="00C745FC"/>
    <w:rsid w:val="00C747E9"/>
    <w:rsid w:val="00C74A4B"/>
    <w:rsid w:val="00C74AEC"/>
    <w:rsid w:val="00C74B4C"/>
    <w:rsid w:val="00C74BE7"/>
    <w:rsid w:val="00C74BE8"/>
    <w:rsid w:val="00C74D91"/>
    <w:rsid w:val="00C74E22"/>
    <w:rsid w:val="00C7506C"/>
    <w:rsid w:val="00C75585"/>
    <w:rsid w:val="00C75B81"/>
    <w:rsid w:val="00C75F4B"/>
    <w:rsid w:val="00C767B9"/>
    <w:rsid w:val="00C768DB"/>
    <w:rsid w:val="00C76BEC"/>
    <w:rsid w:val="00C76E07"/>
    <w:rsid w:val="00C77218"/>
    <w:rsid w:val="00C772D0"/>
    <w:rsid w:val="00C7753F"/>
    <w:rsid w:val="00C776E7"/>
    <w:rsid w:val="00C77802"/>
    <w:rsid w:val="00C77D0F"/>
    <w:rsid w:val="00C77E3D"/>
    <w:rsid w:val="00C77E65"/>
    <w:rsid w:val="00C77F04"/>
    <w:rsid w:val="00C802DF"/>
    <w:rsid w:val="00C80380"/>
    <w:rsid w:val="00C803A2"/>
    <w:rsid w:val="00C80443"/>
    <w:rsid w:val="00C80A80"/>
    <w:rsid w:val="00C811C3"/>
    <w:rsid w:val="00C81419"/>
    <w:rsid w:val="00C814A9"/>
    <w:rsid w:val="00C8156C"/>
    <w:rsid w:val="00C8158A"/>
    <w:rsid w:val="00C8179D"/>
    <w:rsid w:val="00C81850"/>
    <w:rsid w:val="00C81A01"/>
    <w:rsid w:val="00C81AC0"/>
    <w:rsid w:val="00C81B1F"/>
    <w:rsid w:val="00C81B8D"/>
    <w:rsid w:val="00C81B8E"/>
    <w:rsid w:val="00C81DE2"/>
    <w:rsid w:val="00C82267"/>
    <w:rsid w:val="00C8233F"/>
    <w:rsid w:val="00C82462"/>
    <w:rsid w:val="00C824A8"/>
    <w:rsid w:val="00C826B1"/>
    <w:rsid w:val="00C82850"/>
    <w:rsid w:val="00C828FB"/>
    <w:rsid w:val="00C82934"/>
    <w:rsid w:val="00C82A04"/>
    <w:rsid w:val="00C82A1E"/>
    <w:rsid w:val="00C82B75"/>
    <w:rsid w:val="00C82E4F"/>
    <w:rsid w:val="00C8326F"/>
    <w:rsid w:val="00C832D3"/>
    <w:rsid w:val="00C833E6"/>
    <w:rsid w:val="00C8348C"/>
    <w:rsid w:val="00C83658"/>
    <w:rsid w:val="00C83BAA"/>
    <w:rsid w:val="00C842F7"/>
    <w:rsid w:val="00C845DE"/>
    <w:rsid w:val="00C847AD"/>
    <w:rsid w:val="00C8484C"/>
    <w:rsid w:val="00C84868"/>
    <w:rsid w:val="00C84889"/>
    <w:rsid w:val="00C84A38"/>
    <w:rsid w:val="00C84AE9"/>
    <w:rsid w:val="00C85217"/>
    <w:rsid w:val="00C85287"/>
    <w:rsid w:val="00C85407"/>
    <w:rsid w:val="00C85617"/>
    <w:rsid w:val="00C856EE"/>
    <w:rsid w:val="00C8574E"/>
    <w:rsid w:val="00C857BF"/>
    <w:rsid w:val="00C858F9"/>
    <w:rsid w:val="00C858FE"/>
    <w:rsid w:val="00C8592D"/>
    <w:rsid w:val="00C85A18"/>
    <w:rsid w:val="00C85C15"/>
    <w:rsid w:val="00C85EF1"/>
    <w:rsid w:val="00C8643E"/>
    <w:rsid w:val="00C86774"/>
    <w:rsid w:val="00C86850"/>
    <w:rsid w:val="00C868BC"/>
    <w:rsid w:val="00C86A47"/>
    <w:rsid w:val="00C86A63"/>
    <w:rsid w:val="00C86B6A"/>
    <w:rsid w:val="00C86B9C"/>
    <w:rsid w:val="00C86DB6"/>
    <w:rsid w:val="00C86F74"/>
    <w:rsid w:val="00C87245"/>
    <w:rsid w:val="00C87346"/>
    <w:rsid w:val="00C873DB"/>
    <w:rsid w:val="00C87B53"/>
    <w:rsid w:val="00C90046"/>
    <w:rsid w:val="00C90118"/>
    <w:rsid w:val="00C901B7"/>
    <w:rsid w:val="00C901ED"/>
    <w:rsid w:val="00C903DC"/>
    <w:rsid w:val="00C906EE"/>
    <w:rsid w:val="00C90712"/>
    <w:rsid w:val="00C9077F"/>
    <w:rsid w:val="00C90BEE"/>
    <w:rsid w:val="00C90BFF"/>
    <w:rsid w:val="00C91182"/>
    <w:rsid w:val="00C9143D"/>
    <w:rsid w:val="00C9176B"/>
    <w:rsid w:val="00C917FC"/>
    <w:rsid w:val="00C91AE6"/>
    <w:rsid w:val="00C91DE0"/>
    <w:rsid w:val="00C91E51"/>
    <w:rsid w:val="00C9219D"/>
    <w:rsid w:val="00C92220"/>
    <w:rsid w:val="00C92294"/>
    <w:rsid w:val="00C923DB"/>
    <w:rsid w:val="00C9260F"/>
    <w:rsid w:val="00C926C7"/>
    <w:rsid w:val="00C92DB8"/>
    <w:rsid w:val="00C92E79"/>
    <w:rsid w:val="00C9313A"/>
    <w:rsid w:val="00C9316E"/>
    <w:rsid w:val="00C93733"/>
    <w:rsid w:val="00C938B3"/>
    <w:rsid w:val="00C93A22"/>
    <w:rsid w:val="00C93A2B"/>
    <w:rsid w:val="00C93D22"/>
    <w:rsid w:val="00C93F6F"/>
    <w:rsid w:val="00C9408A"/>
    <w:rsid w:val="00C9408C"/>
    <w:rsid w:val="00C944C8"/>
    <w:rsid w:val="00C94816"/>
    <w:rsid w:val="00C94C5D"/>
    <w:rsid w:val="00C94D80"/>
    <w:rsid w:val="00C94E86"/>
    <w:rsid w:val="00C94EE3"/>
    <w:rsid w:val="00C94FE9"/>
    <w:rsid w:val="00C95003"/>
    <w:rsid w:val="00C951D4"/>
    <w:rsid w:val="00C9526B"/>
    <w:rsid w:val="00C9534E"/>
    <w:rsid w:val="00C957DD"/>
    <w:rsid w:val="00C9580D"/>
    <w:rsid w:val="00C9595A"/>
    <w:rsid w:val="00C95B28"/>
    <w:rsid w:val="00C95C86"/>
    <w:rsid w:val="00C95ED8"/>
    <w:rsid w:val="00C95FC7"/>
    <w:rsid w:val="00C962A3"/>
    <w:rsid w:val="00C9657B"/>
    <w:rsid w:val="00C96886"/>
    <w:rsid w:val="00C96AB5"/>
    <w:rsid w:val="00C96AE9"/>
    <w:rsid w:val="00C96BF8"/>
    <w:rsid w:val="00C96F55"/>
    <w:rsid w:val="00C9704C"/>
    <w:rsid w:val="00C97387"/>
    <w:rsid w:val="00C9763A"/>
    <w:rsid w:val="00C9771B"/>
    <w:rsid w:val="00C97871"/>
    <w:rsid w:val="00C979DA"/>
    <w:rsid w:val="00C97CFD"/>
    <w:rsid w:val="00C97D19"/>
    <w:rsid w:val="00C97D4E"/>
    <w:rsid w:val="00C97DB0"/>
    <w:rsid w:val="00C97DE3"/>
    <w:rsid w:val="00C97DE4"/>
    <w:rsid w:val="00CA0103"/>
    <w:rsid w:val="00CA0192"/>
    <w:rsid w:val="00CA02C3"/>
    <w:rsid w:val="00CA0571"/>
    <w:rsid w:val="00CA0577"/>
    <w:rsid w:val="00CA058B"/>
    <w:rsid w:val="00CA06E1"/>
    <w:rsid w:val="00CA09F1"/>
    <w:rsid w:val="00CA0A1B"/>
    <w:rsid w:val="00CA0AB3"/>
    <w:rsid w:val="00CA110D"/>
    <w:rsid w:val="00CA1559"/>
    <w:rsid w:val="00CA1576"/>
    <w:rsid w:val="00CA1BE4"/>
    <w:rsid w:val="00CA1C11"/>
    <w:rsid w:val="00CA1F53"/>
    <w:rsid w:val="00CA229C"/>
    <w:rsid w:val="00CA2672"/>
    <w:rsid w:val="00CA2A5A"/>
    <w:rsid w:val="00CA2AF2"/>
    <w:rsid w:val="00CA2B09"/>
    <w:rsid w:val="00CA2DBE"/>
    <w:rsid w:val="00CA2E15"/>
    <w:rsid w:val="00CA2F0F"/>
    <w:rsid w:val="00CA31BB"/>
    <w:rsid w:val="00CA3406"/>
    <w:rsid w:val="00CA3417"/>
    <w:rsid w:val="00CA349D"/>
    <w:rsid w:val="00CA3522"/>
    <w:rsid w:val="00CA3854"/>
    <w:rsid w:val="00CA39FD"/>
    <w:rsid w:val="00CA3A03"/>
    <w:rsid w:val="00CA3FE7"/>
    <w:rsid w:val="00CA41A4"/>
    <w:rsid w:val="00CA43E5"/>
    <w:rsid w:val="00CA4C8A"/>
    <w:rsid w:val="00CA4D39"/>
    <w:rsid w:val="00CA4D4A"/>
    <w:rsid w:val="00CA4E88"/>
    <w:rsid w:val="00CA53A5"/>
    <w:rsid w:val="00CA550D"/>
    <w:rsid w:val="00CA5869"/>
    <w:rsid w:val="00CA59DF"/>
    <w:rsid w:val="00CA5D59"/>
    <w:rsid w:val="00CA5F7F"/>
    <w:rsid w:val="00CA6171"/>
    <w:rsid w:val="00CA61CF"/>
    <w:rsid w:val="00CA64F7"/>
    <w:rsid w:val="00CA6825"/>
    <w:rsid w:val="00CA686F"/>
    <w:rsid w:val="00CA6AF2"/>
    <w:rsid w:val="00CA6BA1"/>
    <w:rsid w:val="00CA6BF5"/>
    <w:rsid w:val="00CA6F94"/>
    <w:rsid w:val="00CA719F"/>
    <w:rsid w:val="00CA75E2"/>
    <w:rsid w:val="00CA79A1"/>
    <w:rsid w:val="00CA79AB"/>
    <w:rsid w:val="00CA7A94"/>
    <w:rsid w:val="00CA7B1D"/>
    <w:rsid w:val="00CA7BD8"/>
    <w:rsid w:val="00CA7BE1"/>
    <w:rsid w:val="00CB00E5"/>
    <w:rsid w:val="00CB0283"/>
    <w:rsid w:val="00CB02CD"/>
    <w:rsid w:val="00CB04F1"/>
    <w:rsid w:val="00CB05FB"/>
    <w:rsid w:val="00CB0A1A"/>
    <w:rsid w:val="00CB0C4F"/>
    <w:rsid w:val="00CB0C85"/>
    <w:rsid w:val="00CB0CD6"/>
    <w:rsid w:val="00CB0CE4"/>
    <w:rsid w:val="00CB0F1C"/>
    <w:rsid w:val="00CB12C7"/>
    <w:rsid w:val="00CB1423"/>
    <w:rsid w:val="00CB1692"/>
    <w:rsid w:val="00CB19A8"/>
    <w:rsid w:val="00CB1AE2"/>
    <w:rsid w:val="00CB1CE2"/>
    <w:rsid w:val="00CB1CFC"/>
    <w:rsid w:val="00CB1D6D"/>
    <w:rsid w:val="00CB2375"/>
    <w:rsid w:val="00CB23E2"/>
    <w:rsid w:val="00CB254D"/>
    <w:rsid w:val="00CB25BE"/>
    <w:rsid w:val="00CB286A"/>
    <w:rsid w:val="00CB3112"/>
    <w:rsid w:val="00CB3114"/>
    <w:rsid w:val="00CB3129"/>
    <w:rsid w:val="00CB34DD"/>
    <w:rsid w:val="00CB37E5"/>
    <w:rsid w:val="00CB386F"/>
    <w:rsid w:val="00CB3953"/>
    <w:rsid w:val="00CB3A37"/>
    <w:rsid w:val="00CB3A61"/>
    <w:rsid w:val="00CB3C04"/>
    <w:rsid w:val="00CB3E0E"/>
    <w:rsid w:val="00CB3ED1"/>
    <w:rsid w:val="00CB3FFF"/>
    <w:rsid w:val="00CB40F2"/>
    <w:rsid w:val="00CB42FA"/>
    <w:rsid w:val="00CB439B"/>
    <w:rsid w:val="00CB458E"/>
    <w:rsid w:val="00CB4988"/>
    <w:rsid w:val="00CB498F"/>
    <w:rsid w:val="00CB4AEE"/>
    <w:rsid w:val="00CB4CAC"/>
    <w:rsid w:val="00CB4E79"/>
    <w:rsid w:val="00CB5594"/>
    <w:rsid w:val="00CB58BB"/>
    <w:rsid w:val="00CB59D6"/>
    <w:rsid w:val="00CB59F8"/>
    <w:rsid w:val="00CB5CD0"/>
    <w:rsid w:val="00CB5F08"/>
    <w:rsid w:val="00CB607D"/>
    <w:rsid w:val="00CB68A9"/>
    <w:rsid w:val="00CB6B06"/>
    <w:rsid w:val="00CB6F2A"/>
    <w:rsid w:val="00CB6F8D"/>
    <w:rsid w:val="00CB6FA7"/>
    <w:rsid w:val="00CB7094"/>
    <w:rsid w:val="00CB70EF"/>
    <w:rsid w:val="00CB7209"/>
    <w:rsid w:val="00CB7241"/>
    <w:rsid w:val="00CB73D8"/>
    <w:rsid w:val="00CB742E"/>
    <w:rsid w:val="00CB74A0"/>
    <w:rsid w:val="00CB75CC"/>
    <w:rsid w:val="00CB76CC"/>
    <w:rsid w:val="00CB794F"/>
    <w:rsid w:val="00CB799F"/>
    <w:rsid w:val="00CB7D25"/>
    <w:rsid w:val="00CC00C8"/>
    <w:rsid w:val="00CC03BF"/>
    <w:rsid w:val="00CC0461"/>
    <w:rsid w:val="00CC0A10"/>
    <w:rsid w:val="00CC0A4E"/>
    <w:rsid w:val="00CC0B3F"/>
    <w:rsid w:val="00CC0B64"/>
    <w:rsid w:val="00CC0D37"/>
    <w:rsid w:val="00CC0F96"/>
    <w:rsid w:val="00CC1154"/>
    <w:rsid w:val="00CC135D"/>
    <w:rsid w:val="00CC13D5"/>
    <w:rsid w:val="00CC1869"/>
    <w:rsid w:val="00CC18DA"/>
    <w:rsid w:val="00CC1961"/>
    <w:rsid w:val="00CC19F6"/>
    <w:rsid w:val="00CC1F30"/>
    <w:rsid w:val="00CC202B"/>
    <w:rsid w:val="00CC255D"/>
    <w:rsid w:val="00CC281E"/>
    <w:rsid w:val="00CC287D"/>
    <w:rsid w:val="00CC2C84"/>
    <w:rsid w:val="00CC33F8"/>
    <w:rsid w:val="00CC3522"/>
    <w:rsid w:val="00CC3974"/>
    <w:rsid w:val="00CC3A30"/>
    <w:rsid w:val="00CC3CE6"/>
    <w:rsid w:val="00CC411A"/>
    <w:rsid w:val="00CC455F"/>
    <w:rsid w:val="00CC45CA"/>
    <w:rsid w:val="00CC46B0"/>
    <w:rsid w:val="00CC47E0"/>
    <w:rsid w:val="00CC4A04"/>
    <w:rsid w:val="00CC4B11"/>
    <w:rsid w:val="00CC4BE7"/>
    <w:rsid w:val="00CC4C07"/>
    <w:rsid w:val="00CC50B5"/>
    <w:rsid w:val="00CC50B9"/>
    <w:rsid w:val="00CC575E"/>
    <w:rsid w:val="00CC57BB"/>
    <w:rsid w:val="00CC57D2"/>
    <w:rsid w:val="00CC58C8"/>
    <w:rsid w:val="00CC5AA8"/>
    <w:rsid w:val="00CC5BA6"/>
    <w:rsid w:val="00CC5BE8"/>
    <w:rsid w:val="00CC5CF6"/>
    <w:rsid w:val="00CC6161"/>
    <w:rsid w:val="00CC6724"/>
    <w:rsid w:val="00CC6878"/>
    <w:rsid w:val="00CC69A4"/>
    <w:rsid w:val="00CC6CF4"/>
    <w:rsid w:val="00CC71F1"/>
    <w:rsid w:val="00CC73CD"/>
    <w:rsid w:val="00CC77EF"/>
    <w:rsid w:val="00CC79F3"/>
    <w:rsid w:val="00CC7AFE"/>
    <w:rsid w:val="00CC7B9A"/>
    <w:rsid w:val="00CC7BE2"/>
    <w:rsid w:val="00CC7C18"/>
    <w:rsid w:val="00CC7EAE"/>
    <w:rsid w:val="00CD0334"/>
    <w:rsid w:val="00CD05D7"/>
    <w:rsid w:val="00CD08B5"/>
    <w:rsid w:val="00CD0B1A"/>
    <w:rsid w:val="00CD0BCF"/>
    <w:rsid w:val="00CD14E7"/>
    <w:rsid w:val="00CD1569"/>
    <w:rsid w:val="00CD156C"/>
    <w:rsid w:val="00CD175F"/>
    <w:rsid w:val="00CD1952"/>
    <w:rsid w:val="00CD19C5"/>
    <w:rsid w:val="00CD1A8D"/>
    <w:rsid w:val="00CD1A99"/>
    <w:rsid w:val="00CD1AD7"/>
    <w:rsid w:val="00CD1C60"/>
    <w:rsid w:val="00CD1D71"/>
    <w:rsid w:val="00CD1E3B"/>
    <w:rsid w:val="00CD1F3D"/>
    <w:rsid w:val="00CD2049"/>
    <w:rsid w:val="00CD20AF"/>
    <w:rsid w:val="00CD21B6"/>
    <w:rsid w:val="00CD22B0"/>
    <w:rsid w:val="00CD23FD"/>
    <w:rsid w:val="00CD2400"/>
    <w:rsid w:val="00CD2589"/>
    <w:rsid w:val="00CD2993"/>
    <w:rsid w:val="00CD2AD7"/>
    <w:rsid w:val="00CD2B01"/>
    <w:rsid w:val="00CD2C77"/>
    <w:rsid w:val="00CD2F83"/>
    <w:rsid w:val="00CD3007"/>
    <w:rsid w:val="00CD30ED"/>
    <w:rsid w:val="00CD32B7"/>
    <w:rsid w:val="00CD35B1"/>
    <w:rsid w:val="00CD3635"/>
    <w:rsid w:val="00CD3E6A"/>
    <w:rsid w:val="00CD42B8"/>
    <w:rsid w:val="00CD43C5"/>
    <w:rsid w:val="00CD46F0"/>
    <w:rsid w:val="00CD4977"/>
    <w:rsid w:val="00CD4D48"/>
    <w:rsid w:val="00CD5133"/>
    <w:rsid w:val="00CD51C2"/>
    <w:rsid w:val="00CD5620"/>
    <w:rsid w:val="00CD5625"/>
    <w:rsid w:val="00CD575D"/>
    <w:rsid w:val="00CD57F1"/>
    <w:rsid w:val="00CD5811"/>
    <w:rsid w:val="00CD5B93"/>
    <w:rsid w:val="00CD5C75"/>
    <w:rsid w:val="00CD5D2C"/>
    <w:rsid w:val="00CD5E4C"/>
    <w:rsid w:val="00CD60D0"/>
    <w:rsid w:val="00CD683B"/>
    <w:rsid w:val="00CD6F8C"/>
    <w:rsid w:val="00CD6F94"/>
    <w:rsid w:val="00CD73C3"/>
    <w:rsid w:val="00CD7470"/>
    <w:rsid w:val="00CD76E0"/>
    <w:rsid w:val="00CD78EE"/>
    <w:rsid w:val="00CD7C21"/>
    <w:rsid w:val="00CD7F81"/>
    <w:rsid w:val="00CE016B"/>
    <w:rsid w:val="00CE0400"/>
    <w:rsid w:val="00CE06C9"/>
    <w:rsid w:val="00CE12B7"/>
    <w:rsid w:val="00CE12BC"/>
    <w:rsid w:val="00CE14B7"/>
    <w:rsid w:val="00CE151B"/>
    <w:rsid w:val="00CE1655"/>
    <w:rsid w:val="00CE1688"/>
    <w:rsid w:val="00CE1AEF"/>
    <w:rsid w:val="00CE1BB0"/>
    <w:rsid w:val="00CE1CA0"/>
    <w:rsid w:val="00CE1CB3"/>
    <w:rsid w:val="00CE212A"/>
    <w:rsid w:val="00CE2423"/>
    <w:rsid w:val="00CE2495"/>
    <w:rsid w:val="00CE26BF"/>
    <w:rsid w:val="00CE27AD"/>
    <w:rsid w:val="00CE2A53"/>
    <w:rsid w:val="00CE2B7E"/>
    <w:rsid w:val="00CE2BB3"/>
    <w:rsid w:val="00CE3623"/>
    <w:rsid w:val="00CE36AA"/>
    <w:rsid w:val="00CE38A8"/>
    <w:rsid w:val="00CE3A4D"/>
    <w:rsid w:val="00CE3C6D"/>
    <w:rsid w:val="00CE3D39"/>
    <w:rsid w:val="00CE3DF3"/>
    <w:rsid w:val="00CE3EA1"/>
    <w:rsid w:val="00CE3F82"/>
    <w:rsid w:val="00CE430A"/>
    <w:rsid w:val="00CE445D"/>
    <w:rsid w:val="00CE4479"/>
    <w:rsid w:val="00CE44E5"/>
    <w:rsid w:val="00CE4633"/>
    <w:rsid w:val="00CE4673"/>
    <w:rsid w:val="00CE46DB"/>
    <w:rsid w:val="00CE48B4"/>
    <w:rsid w:val="00CE4C5C"/>
    <w:rsid w:val="00CE4D17"/>
    <w:rsid w:val="00CE5017"/>
    <w:rsid w:val="00CE5133"/>
    <w:rsid w:val="00CE5251"/>
    <w:rsid w:val="00CE54DD"/>
    <w:rsid w:val="00CE5598"/>
    <w:rsid w:val="00CE5695"/>
    <w:rsid w:val="00CE56D6"/>
    <w:rsid w:val="00CE5796"/>
    <w:rsid w:val="00CE58A2"/>
    <w:rsid w:val="00CE5930"/>
    <w:rsid w:val="00CE5BAE"/>
    <w:rsid w:val="00CE6067"/>
    <w:rsid w:val="00CE60B5"/>
    <w:rsid w:val="00CE6109"/>
    <w:rsid w:val="00CE6141"/>
    <w:rsid w:val="00CE671D"/>
    <w:rsid w:val="00CE672E"/>
    <w:rsid w:val="00CE6782"/>
    <w:rsid w:val="00CE6A7F"/>
    <w:rsid w:val="00CE6CD3"/>
    <w:rsid w:val="00CE6F41"/>
    <w:rsid w:val="00CE716E"/>
    <w:rsid w:val="00CE7188"/>
    <w:rsid w:val="00CE7364"/>
    <w:rsid w:val="00CE74D6"/>
    <w:rsid w:val="00CE75B0"/>
    <w:rsid w:val="00CE79D0"/>
    <w:rsid w:val="00CE7C23"/>
    <w:rsid w:val="00CE7C2E"/>
    <w:rsid w:val="00CE7FB6"/>
    <w:rsid w:val="00CF0218"/>
    <w:rsid w:val="00CF025C"/>
    <w:rsid w:val="00CF0366"/>
    <w:rsid w:val="00CF0448"/>
    <w:rsid w:val="00CF04AE"/>
    <w:rsid w:val="00CF067E"/>
    <w:rsid w:val="00CF096A"/>
    <w:rsid w:val="00CF0A65"/>
    <w:rsid w:val="00CF0DFE"/>
    <w:rsid w:val="00CF0F8C"/>
    <w:rsid w:val="00CF1064"/>
    <w:rsid w:val="00CF11E8"/>
    <w:rsid w:val="00CF156A"/>
    <w:rsid w:val="00CF15C6"/>
    <w:rsid w:val="00CF15DD"/>
    <w:rsid w:val="00CF183F"/>
    <w:rsid w:val="00CF1A29"/>
    <w:rsid w:val="00CF1A6F"/>
    <w:rsid w:val="00CF1ACB"/>
    <w:rsid w:val="00CF1B85"/>
    <w:rsid w:val="00CF1C79"/>
    <w:rsid w:val="00CF1EA9"/>
    <w:rsid w:val="00CF1EC1"/>
    <w:rsid w:val="00CF23DF"/>
    <w:rsid w:val="00CF27B1"/>
    <w:rsid w:val="00CF28E7"/>
    <w:rsid w:val="00CF2AE3"/>
    <w:rsid w:val="00CF2BF3"/>
    <w:rsid w:val="00CF2CCB"/>
    <w:rsid w:val="00CF2EE2"/>
    <w:rsid w:val="00CF324B"/>
    <w:rsid w:val="00CF33EB"/>
    <w:rsid w:val="00CF3632"/>
    <w:rsid w:val="00CF37D5"/>
    <w:rsid w:val="00CF4023"/>
    <w:rsid w:val="00CF4133"/>
    <w:rsid w:val="00CF41FA"/>
    <w:rsid w:val="00CF485E"/>
    <w:rsid w:val="00CF48CD"/>
    <w:rsid w:val="00CF52D8"/>
    <w:rsid w:val="00CF540F"/>
    <w:rsid w:val="00CF579E"/>
    <w:rsid w:val="00CF5CB5"/>
    <w:rsid w:val="00CF5D8A"/>
    <w:rsid w:val="00CF5E20"/>
    <w:rsid w:val="00CF602A"/>
    <w:rsid w:val="00CF64AF"/>
    <w:rsid w:val="00CF6631"/>
    <w:rsid w:val="00CF67DE"/>
    <w:rsid w:val="00CF6957"/>
    <w:rsid w:val="00CF6A6B"/>
    <w:rsid w:val="00CF6BFA"/>
    <w:rsid w:val="00CF6DCF"/>
    <w:rsid w:val="00CF6E0D"/>
    <w:rsid w:val="00CF70CD"/>
    <w:rsid w:val="00CF758C"/>
    <w:rsid w:val="00CF7635"/>
    <w:rsid w:val="00CF76FB"/>
    <w:rsid w:val="00CF7776"/>
    <w:rsid w:val="00CF77C9"/>
    <w:rsid w:val="00CF780E"/>
    <w:rsid w:val="00CF7B8F"/>
    <w:rsid w:val="00CF7BB2"/>
    <w:rsid w:val="00CF7BBA"/>
    <w:rsid w:val="00CF7E7C"/>
    <w:rsid w:val="00D00078"/>
    <w:rsid w:val="00D000F8"/>
    <w:rsid w:val="00D00199"/>
    <w:rsid w:val="00D0026B"/>
    <w:rsid w:val="00D00406"/>
    <w:rsid w:val="00D0047C"/>
    <w:rsid w:val="00D00A81"/>
    <w:rsid w:val="00D00BEA"/>
    <w:rsid w:val="00D00C05"/>
    <w:rsid w:val="00D00CD2"/>
    <w:rsid w:val="00D01069"/>
    <w:rsid w:val="00D0156F"/>
    <w:rsid w:val="00D0170B"/>
    <w:rsid w:val="00D017E9"/>
    <w:rsid w:val="00D01924"/>
    <w:rsid w:val="00D01AE7"/>
    <w:rsid w:val="00D01CA6"/>
    <w:rsid w:val="00D01CB9"/>
    <w:rsid w:val="00D01DD1"/>
    <w:rsid w:val="00D01E2A"/>
    <w:rsid w:val="00D01E4E"/>
    <w:rsid w:val="00D01F31"/>
    <w:rsid w:val="00D01F73"/>
    <w:rsid w:val="00D020CF"/>
    <w:rsid w:val="00D021B6"/>
    <w:rsid w:val="00D023BC"/>
    <w:rsid w:val="00D02614"/>
    <w:rsid w:val="00D02AA3"/>
    <w:rsid w:val="00D02C46"/>
    <w:rsid w:val="00D02D72"/>
    <w:rsid w:val="00D02E10"/>
    <w:rsid w:val="00D02F55"/>
    <w:rsid w:val="00D03416"/>
    <w:rsid w:val="00D03544"/>
    <w:rsid w:val="00D0365F"/>
    <w:rsid w:val="00D03666"/>
    <w:rsid w:val="00D037D5"/>
    <w:rsid w:val="00D040E1"/>
    <w:rsid w:val="00D0411D"/>
    <w:rsid w:val="00D0415A"/>
    <w:rsid w:val="00D04505"/>
    <w:rsid w:val="00D04603"/>
    <w:rsid w:val="00D046D3"/>
    <w:rsid w:val="00D048D5"/>
    <w:rsid w:val="00D04943"/>
    <w:rsid w:val="00D049EE"/>
    <w:rsid w:val="00D04BB5"/>
    <w:rsid w:val="00D04DA8"/>
    <w:rsid w:val="00D04EA2"/>
    <w:rsid w:val="00D0501D"/>
    <w:rsid w:val="00D051BB"/>
    <w:rsid w:val="00D05E85"/>
    <w:rsid w:val="00D05F6A"/>
    <w:rsid w:val="00D060CC"/>
    <w:rsid w:val="00D061AF"/>
    <w:rsid w:val="00D062F9"/>
    <w:rsid w:val="00D06467"/>
    <w:rsid w:val="00D064B2"/>
    <w:rsid w:val="00D06508"/>
    <w:rsid w:val="00D06671"/>
    <w:rsid w:val="00D06673"/>
    <w:rsid w:val="00D06C47"/>
    <w:rsid w:val="00D06E3B"/>
    <w:rsid w:val="00D070ED"/>
    <w:rsid w:val="00D072E0"/>
    <w:rsid w:val="00D0737D"/>
    <w:rsid w:val="00D0756B"/>
    <w:rsid w:val="00D0772E"/>
    <w:rsid w:val="00D07C01"/>
    <w:rsid w:val="00D07CD4"/>
    <w:rsid w:val="00D104EA"/>
    <w:rsid w:val="00D10642"/>
    <w:rsid w:val="00D10C34"/>
    <w:rsid w:val="00D10D17"/>
    <w:rsid w:val="00D11129"/>
    <w:rsid w:val="00D11211"/>
    <w:rsid w:val="00D11370"/>
    <w:rsid w:val="00D1147E"/>
    <w:rsid w:val="00D11935"/>
    <w:rsid w:val="00D11EC9"/>
    <w:rsid w:val="00D12393"/>
    <w:rsid w:val="00D12509"/>
    <w:rsid w:val="00D126C7"/>
    <w:rsid w:val="00D12848"/>
    <w:rsid w:val="00D128C4"/>
    <w:rsid w:val="00D129BE"/>
    <w:rsid w:val="00D12B28"/>
    <w:rsid w:val="00D12F1C"/>
    <w:rsid w:val="00D12F8F"/>
    <w:rsid w:val="00D134E4"/>
    <w:rsid w:val="00D137F1"/>
    <w:rsid w:val="00D13883"/>
    <w:rsid w:val="00D138AC"/>
    <w:rsid w:val="00D1394F"/>
    <w:rsid w:val="00D1397A"/>
    <w:rsid w:val="00D13D26"/>
    <w:rsid w:val="00D13EAD"/>
    <w:rsid w:val="00D1446B"/>
    <w:rsid w:val="00D1450D"/>
    <w:rsid w:val="00D14581"/>
    <w:rsid w:val="00D14910"/>
    <w:rsid w:val="00D14BAB"/>
    <w:rsid w:val="00D14EB6"/>
    <w:rsid w:val="00D14F40"/>
    <w:rsid w:val="00D153E4"/>
    <w:rsid w:val="00D15A28"/>
    <w:rsid w:val="00D15C14"/>
    <w:rsid w:val="00D15E18"/>
    <w:rsid w:val="00D15E25"/>
    <w:rsid w:val="00D15F81"/>
    <w:rsid w:val="00D15FE3"/>
    <w:rsid w:val="00D15FF5"/>
    <w:rsid w:val="00D161B6"/>
    <w:rsid w:val="00D16275"/>
    <w:rsid w:val="00D16381"/>
    <w:rsid w:val="00D16461"/>
    <w:rsid w:val="00D165DE"/>
    <w:rsid w:val="00D16638"/>
    <w:rsid w:val="00D16665"/>
    <w:rsid w:val="00D166BC"/>
    <w:rsid w:val="00D166DD"/>
    <w:rsid w:val="00D16715"/>
    <w:rsid w:val="00D16878"/>
    <w:rsid w:val="00D1706B"/>
    <w:rsid w:val="00D171F5"/>
    <w:rsid w:val="00D1773B"/>
    <w:rsid w:val="00D1798E"/>
    <w:rsid w:val="00D17AA7"/>
    <w:rsid w:val="00D20041"/>
    <w:rsid w:val="00D2053E"/>
    <w:rsid w:val="00D205FB"/>
    <w:rsid w:val="00D2067B"/>
    <w:rsid w:val="00D20712"/>
    <w:rsid w:val="00D2076D"/>
    <w:rsid w:val="00D2097C"/>
    <w:rsid w:val="00D20A38"/>
    <w:rsid w:val="00D21200"/>
    <w:rsid w:val="00D2141E"/>
    <w:rsid w:val="00D2166E"/>
    <w:rsid w:val="00D21767"/>
    <w:rsid w:val="00D217A2"/>
    <w:rsid w:val="00D219D5"/>
    <w:rsid w:val="00D21AAE"/>
    <w:rsid w:val="00D21CE8"/>
    <w:rsid w:val="00D21D83"/>
    <w:rsid w:val="00D21DF7"/>
    <w:rsid w:val="00D21E27"/>
    <w:rsid w:val="00D222D9"/>
    <w:rsid w:val="00D22667"/>
    <w:rsid w:val="00D22689"/>
    <w:rsid w:val="00D22725"/>
    <w:rsid w:val="00D22776"/>
    <w:rsid w:val="00D22832"/>
    <w:rsid w:val="00D22C73"/>
    <w:rsid w:val="00D22D32"/>
    <w:rsid w:val="00D22E53"/>
    <w:rsid w:val="00D22EFF"/>
    <w:rsid w:val="00D23114"/>
    <w:rsid w:val="00D232EA"/>
    <w:rsid w:val="00D238AE"/>
    <w:rsid w:val="00D23BE4"/>
    <w:rsid w:val="00D24138"/>
    <w:rsid w:val="00D24177"/>
    <w:rsid w:val="00D2418F"/>
    <w:rsid w:val="00D24705"/>
    <w:rsid w:val="00D2494B"/>
    <w:rsid w:val="00D249D4"/>
    <w:rsid w:val="00D24DB0"/>
    <w:rsid w:val="00D252A4"/>
    <w:rsid w:val="00D252F4"/>
    <w:rsid w:val="00D25502"/>
    <w:rsid w:val="00D257EE"/>
    <w:rsid w:val="00D25C86"/>
    <w:rsid w:val="00D2647D"/>
    <w:rsid w:val="00D264EE"/>
    <w:rsid w:val="00D26690"/>
    <w:rsid w:val="00D267E1"/>
    <w:rsid w:val="00D267FE"/>
    <w:rsid w:val="00D2695C"/>
    <w:rsid w:val="00D26B06"/>
    <w:rsid w:val="00D26C57"/>
    <w:rsid w:val="00D26D78"/>
    <w:rsid w:val="00D2725E"/>
    <w:rsid w:val="00D273D0"/>
    <w:rsid w:val="00D273D3"/>
    <w:rsid w:val="00D277C6"/>
    <w:rsid w:val="00D27B80"/>
    <w:rsid w:val="00D301E1"/>
    <w:rsid w:val="00D3086C"/>
    <w:rsid w:val="00D30957"/>
    <w:rsid w:val="00D30A71"/>
    <w:rsid w:val="00D30AA3"/>
    <w:rsid w:val="00D30B21"/>
    <w:rsid w:val="00D30D5A"/>
    <w:rsid w:val="00D30F5B"/>
    <w:rsid w:val="00D3102E"/>
    <w:rsid w:val="00D312D9"/>
    <w:rsid w:val="00D3175D"/>
    <w:rsid w:val="00D31DCE"/>
    <w:rsid w:val="00D323B8"/>
    <w:rsid w:val="00D32425"/>
    <w:rsid w:val="00D32617"/>
    <w:rsid w:val="00D32813"/>
    <w:rsid w:val="00D32BA4"/>
    <w:rsid w:val="00D331C9"/>
    <w:rsid w:val="00D33297"/>
    <w:rsid w:val="00D333D3"/>
    <w:rsid w:val="00D3350B"/>
    <w:rsid w:val="00D3367F"/>
    <w:rsid w:val="00D336DB"/>
    <w:rsid w:val="00D338FF"/>
    <w:rsid w:val="00D339EC"/>
    <w:rsid w:val="00D33CDC"/>
    <w:rsid w:val="00D33DD9"/>
    <w:rsid w:val="00D33EA0"/>
    <w:rsid w:val="00D33F07"/>
    <w:rsid w:val="00D33F99"/>
    <w:rsid w:val="00D33FDC"/>
    <w:rsid w:val="00D34551"/>
    <w:rsid w:val="00D34655"/>
    <w:rsid w:val="00D34781"/>
    <w:rsid w:val="00D34AF4"/>
    <w:rsid w:val="00D34B4B"/>
    <w:rsid w:val="00D34DA7"/>
    <w:rsid w:val="00D352B4"/>
    <w:rsid w:val="00D35546"/>
    <w:rsid w:val="00D355AB"/>
    <w:rsid w:val="00D358BB"/>
    <w:rsid w:val="00D35D21"/>
    <w:rsid w:val="00D35D6B"/>
    <w:rsid w:val="00D35FFD"/>
    <w:rsid w:val="00D366BD"/>
    <w:rsid w:val="00D36761"/>
    <w:rsid w:val="00D3691B"/>
    <w:rsid w:val="00D36C1D"/>
    <w:rsid w:val="00D36FCC"/>
    <w:rsid w:val="00D3730E"/>
    <w:rsid w:val="00D37712"/>
    <w:rsid w:val="00D377B7"/>
    <w:rsid w:val="00D379BA"/>
    <w:rsid w:val="00D37D67"/>
    <w:rsid w:val="00D37DBD"/>
    <w:rsid w:val="00D37FCC"/>
    <w:rsid w:val="00D37FFB"/>
    <w:rsid w:val="00D400D4"/>
    <w:rsid w:val="00D401FC"/>
    <w:rsid w:val="00D40809"/>
    <w:rsid w:val="00D40819"/>
    <w:rsid w:val="00D40EBF"/>
    <w:rsid w:val="00D4108C"/>
    <w:rsid w:val="00D41145"/>
    <w:rsid w:val="00D411CF"/>
    <w:rsid w:val="00D41422"/>
    <w:rsid w:val="00D4155F"/>
    <w:rsid w:val="00D41E75"/>
    <w:rsid w:val="00D4224B"/>
    <w:rsid w:val="00D42320"/>
    <w:rsid w:val="00D424EA"/>
    <w:rsid w:val="00D425A3"/>
    <w:rsid w:val="00D42765"/>
    <w:rsid w:val="00D42809"/>
    <w:rsid w:val="00D4313F"/>
    <w:rsid w:val="00D431A5"/>
    <w:rsid w:val="00D434F7"/>
    <w:rsid w:val="00D4379A"/>
    <w:rsid w:val="00D4397E"/>
    <w:rsid w:val="00D43B82"/>
    <w:rsid w:val="00D43C52"/>
    <w:rsid w:val="00D43CB0"/>
    <w:rsid w:val="00D441E8"/>
    <w:rsid w:val="00D443EE"/>
    <w:rsid w:val="00D445D3"/>
    <w:rsid w:val="00D445D4"/>
    <w:rsid w:val="00D447E9"/>
    <w:rsid w:val="00D4488E"/>
    <w:rsid w:val="00D448D3"/>
    <w:rsid w:val="00D44B24"/>
    <w:rsid w:val="00D44BC6"/>
    <w:rsid w:val="00D44CFD"/>
    <w:rsid w:val="00D44D93"/>
    <w:rsid w:val="00D44DAD"/>
    <w:rsid w:val="00D44DC7"/>
    <w:rsid w:val="00D44EFF"/>
    <w:rsid w:val="00D44FFE"/>
    <w:rsid w:val="00D45351"/>
    <w:rsid w:val="00D455DD"/>
    <w:rsid w:val="00D455EF"/>
    <w:rsid w:val="00D45A1C"/>
    <w:rsid w:val="00D45BB1"/>
    <w:rsid w:val="00D45BFD"/>
    <w:rsid w:val="00D45C9A"/>
    <w:rsid w:val="00D45CA0"/>
    <w:rsid w:val="00D45D9D"/>
    <w:rsid w:val="00D45DDA"/>
    <w:rsid w:val="00D45FDE"/>
    <w:rsid w:val="00D4665A"/>
    <w:rsid w:val="00D4682F"/>
    <w:rsid w:val="00D468D0"/>
    <w:rsid w:val="00D46DC8"/>
    <w:rsid w:val="00D46E45"/>
    <w:rsid w:val="00D46EDF"/>
    <w:rsid w:val="00D472B5"/>
    <w:rsid w:val="00D4733D"/>
    <w:rsid w:val="00D4746C"/>
    <w:rsid w:val="00D4750A"/>
    <w:rsid w:val="00D4790C"/>
    <w:rsid w:val="00D4791A"/>
    <w:rsid w:val="00D47B78"/>
    <w:rsid w:val="00D47B7F"/>
    <w:rsid w:val="00D47BE8"/>
    <w:rsid w:val="00D47D30"/>
    <w:rsid w:val="00D504D8"/>
    <w:rsid w:val="00D506FE"/>
    <w:rsid w:val="00D50A04"/>
    <w:rsid w:val="00D50A4E"/>
    <w:rsid w:val="00D50C29"/>
    <w:rsid w:val="00D51040"/>
    <w:rsid w:val="00D510A4"/>
    <w:rsid w:val="00D514EE"/>
    <w:rsid w:val="00D517B3"/>
    <w:rsid w:val="00D51D6D"/>
    <w:rsid w:val="00D5215C"/>
    <w:rsid w:val="00D5237A"/>
    <w:rsid w:val="00D528DC"/>
    <w:rsid w:val="00D528DE"/>
    <w:rsid w:val="00D52BD2"/>
    <w:rsid w:val="00D52C4C"/>
    <w:rsid w:val="00D52C6D"/>
    <w:rsid w:val="00D52CA1"/>
    <w:rsid w:val="00D531D8"/>
    <w:rsid w:val="00D532B6"/>
    <w:rsid w:val="00D5354C"/>
    <w:rsid w:val="00D5355C"/>
    <w:rsid w:val="00D53669"/>
    <w:rsid w:val="00D53A7D"/>
    <w:rsid w:val="00D53F7E"/>
    <w:rsid w:val="00D5474F"/>
    <w:rsid w:val="00D547FA"/>
    <w:rsid w:val="00D5484D"/>
    <w:rsid w:val="00D54BB9"/>
    <w:rsid w:val="00D552F5"/>
    <w:rsid w:val="00D55377"/>
    <w:rsid w:val="00D5546F"/>
    <w:rsid w:val="00D555B4"/>
    <w:rsid w:val="00D559D0"/>
    <w:rsid w:val="00D55B55"/>
    <w:rsid w:val="00D55DD2"/>
    <w:rsid w:val="00D55DE5"/>
    <w:rsid w:val="00D55E6F"/>
    <w:rsid w:val="00D55F2A"/>
    <w:rsid w:val="00D55FBC"/>
    <w:rsid w:val="00D561A8"/>
    <w:rsid w:val="00D563ED"/>
    <w:rsid w:val="00D56434"/>
    <w:rsid w:val="00D5681D"/>
    <w:rsid w:val="00D569B6"/>
    <w:rsid w:val="00D569FD"/>
    <w:rsid w:val="00D56CAA"/>
    <w:rsid w:val="00D56D3D"/>
    <w:rsid w:val="00D5701A"/>
    <w:rsid w:val="00D57243"/>
    <w:rsid w:val="00D576D1"/>
    <w:rsid w:val="00D576FC"/>
    <w:rsid w:val="00D576FF"/>
    <w:rsid w:val="00D57D31"/>
    <w:rsid w:val="00D57DD5"/>
    <w:rsid w:val="00D57F3C"/>
    <w:rsid w:val="00D60050"/>
    <w:rsid w:val="00D60216"/>
    <w:rsid w:val="00D60219"/>
    <w:rsid w:val="00D6027F"/>
    <w:rsid w:val="00D60371"/>
    <w:rsid w:val="00D6040D"/>
    <w:rsid w:val="00D60519"/>
    <w:rsid w:val="00D606DD"/>
    <w:rsid w:val="00D6085D"/>
    <w:rsid w:val="00D6099F"/>
    <w:rsid w:val="00D60C43"/>
    <w:rsid w:val="00D60CE9"/>
    <w:rsid w:val="00D60D88"/>
    <w:rsid w:val="00D60D9D"/>
    <w:rsid w:val="00D60E73"/>
    <w:rsid w:val="00D60E97"/>
    <w:rsid w:val="00D61059"/>
    <w:rsid w:val="00D612CA"/>
    <w:rsid w:val="00D61447"/>
    <w:rsid w:val="00D617E8"/>
    <w:rsid w:val="00D61808"/>
    <w:rsid w:val="00D618FC"/>
    <w:rsid w:val="00D619FA"/>
    <w:rsid w:val="00D61EE7"/>
    <w:rsid w:val="00D61F7C"/>
    <w:rsid w:val="00D62196"/>
    <w:rsid w:val="00D624C8"/>
    <w:rsid w:val="00D627EC"/>
    <w:rsid w:val="00D62835"/>
    <w:rsid w:val="00D62CEE"/>
    <w:rsid w:val="00D62E40"/>
    <w:rsid w:val="00D63280"/>
    <w:rsid w:val="00D636A1"/>
    <w:rsid w:val="00D63B09"/>
    <w:rsid w:val="00D63D81"/>
    <w:rsid w:val="00D64163"/>
    <w:rsid w:val="00D6425B"/>
    <w:rsid w:val="00D642BF"/>
    <w:rsid w:val="00D6440C"/>
    <w:rsid w:val="00D646FB"/>
    <w:rsid w:val="00D64A6C"/>
    <w:rsid w:val="00D653B6"/>
    <w:rsid w:val="00D653BC"/>
    <w:rsid w:val="00D65474"/>
    <w:rsid w:val="00D65A87"/>
    <w:rsid w:val="00D65C5B"/>
    <w:rsid w:val="00D65CA9"/>
    <w:rsid w:val="00D65D2A"/>
    <w:rsid w:val="00D66008"/>
    <w:rsid w:val="00D66056"/>
    <w:rsid w:val="00D6624E"/>
    <w:rsid w:val="00D66400"/>
    <w:rsid w:val="00D665C5"/>
    <w:rsid w:val="00D666D2"/>
    <w:rsid w:val="00D667A6"/>
    <w:rsid w:val="00D66A21"/>
    <w:rsid w:val="00D66A8F"/>
    <w:rsid w:val="00D66CA2"/>
    <w:rsid w:val="00D66ED2"/>
    <w:rsid w:val="00D66F61"/>
    <w:rsid w:val="00D676E8"/>
    <w:rsid w:val="00D679D5"/>
    <w:rsid w:val="00D67CEA"/>
    <w:rsid w:val="00D67CF0"/>
    <w:rsid w:val="00D70021"/>
    <w:rsid w:val="00D7049D"/>
    <w:rsid w:val="00D705D5"/>
    <w:rsid w:val="00D708AB"/>
    <w:rsid w:val="00D70B26"/>
    <w:rsid w:val="00D70BBA"/>
    <w:rsid w:val="00D70D28"/>
    <w:rsid w:val="00D70E45"/>
    <w:rsid w:val="00D70F04"/>
    <w:rsid w:val="00D71432"/>
    <w:rsid w:val="00D71496"/>
    <w:rsid w:val="00D714F3"/>
    <w:rsid w:val="00D715C7"/>
    <w:rsid w:val="00D7162B"/>
    <w:rsid w:val="00D718BF"/>
    <w:rsid w:val="00D718FB"/>
    <w:rsid w:val="00D719E5"/>
    <w:rsid w:val="00D71C0C"/>
    <w:rsid w:val="00D71C4C"/>
    <w:rsid w:val="00D71D04"/>
    <w:rsid w:val="00D71DA4"/>
    <w:rsid w:val="00D71E6F"/>
    <w:rsid w:val="00D72209"/>
    <w:rsid w:val="00D723A2"/>
    <w:rsid w:val="00D72445"/>
    <w:rsid w:val="00D72AB9"/>
    <w:rsid w:val="00D72DF4"/>
    <w:rsid w:val="00D72E1E"/>
    <w:rsid w:val="00D73297"/>
    <w:rsid w:val="00D733DB"/>
    <w:rsid w:val="00D734C0"/>
    <w:rsid w:val="00D739EF"/>
    <w:rsid w:val="00D73A9E"/>
    <w:rsid w:val="00D73E83"/>
    <w:rsid w:val="00D74161"/>
    <w:rsid w:val="00D74B55"/>
    <w:rsid w:val="00D74CAE"/>
    <w:rsid w:val="00D753FA"/>
    <w:rsid w:val="00D75970"/>
    <w:rsid w:val="00D75995"/>
    <w:rsid w:val="00D75AA3"/>
    <w:rsid w:val="00D75F19"/>
    <w:rsid w:val="00D75F23"/>
    <w:rsid w:val="00D75F31"/>
    <w:rsid w:val="00D760D4"/>
    <w:rsid w:val="00D76185"/>
    <w:rsid w:val="00D76797"/>
    <w:rsid w:val="00D76824"/>
    <w:rsid w:val="00D76A44"/>
    <w:rsid w:val="00D76D83"/>
    <w:rsid w:val="00D77165"/>
    <w:rsid w:val="00D77342"/>
    <w:rsid w:val="00D7734C"/>
    <w:rsid w:val="00D7781C"/>
    <w:rsid w:val="00D77C9B"/>
    <w:rsid w:val="00D77CF3"/>
    <w:rsid w:val="00D77EC7"/>
    <w:rsid w:val="00D80519"/>
    <w:rsid w:val="00D80679"/>
    <w:rsid w:val="00D80CBE"/>
    <w:rsid w:val="00D80D98"/>
    <w:rsid w:val="00D81233"/>
    <w:rsid w:val="00D813E3"/>
    <w:rsid w:val="00D82222"/>
    <w:rsid w:val="00D826A6"/>
    <w:rsid w:val="00D82728"/>
    <w:rsid w:val="00D829C9"/>
    <w:rsid w:val="00D82ADE"/>
    <w:rsid w:val="00D82FB6"/>
    <w:rsid w:val="00D8302A"/>
    <w:rsid w:val="00D8336B"/>
    <w:rsid w:val="00D83983"/>
    <w:rsid w:val="00D83D75"/>
    <w:rsid w:val="00D83D84"/>
    <w:rsid w:val="00D83DBA"/>
    <w:rsid w:val="00D83E55"/>
    <w:rsid w:val="00D83EEF"/>
    <w:rsid w:val="00D8413F"/>
    <w:rsid w:val="00D8421B"/>
    <w:rsid w:val="00D8423A"/>
    <w:rsid w:val="00D845E0"/>
    <w:rsid w:val="00D846D8"/>
    <w:rsid w:val="00D8474A"/>
    <w:rsid w:val="00D84784"/>
    <w:rsid w:val="00D8481E"/>
    <w:rsid w:val="00D84961"/>
    <w:rsid w:val="00D84A15"/>
    <w:rsid w:val="00D84C32"/>
    <w:rsid w:val="00D84C40"/>
    <w:rsid w:val="00D84CC2"/>
    <w:rsid w:val="00D84E38"/>
    <w:rsid w:val="00D84EF3"/>
    <w:rsid w:val="00D852A9"/>
    <w:rsid w:val="00D85435"/>
    <w:rsid w:val="00D8556E"/>
    <w:rsid w:val="00D855AD"/>
    <w:rsid w:val="00D85905"/>
    <w:rsid w:val="00D85BF5"/>
    <w:rsid w:val="00D85F93"/>
    <w:rsid w:val="00D86031"/>
    <w:rsid w:val="00D8647C"/>
    <w:rsid w:val="00D8666B"/>
    <w:rsid w:val="00D86814"/>
    <w:rsid w:val="00D868B7"/>
    <w:rsid w:val="00D86D49"/>
    <w:rsid w:val="00D86D73"/>
    <w:rsid w:val="00D86F09"/>
    <w:rsid w:val="00D86F2D"/>
    <w:rsid w:val="00D870E0"/>
    <w:rsid w:val="00D87114"/>
    <w:rsid w:val="00D8721E"/>
    <w:rsid w:val="00D8735A"/>
    <w:rsid w:val="00D87471"/>
    <w:rsid w:val="00D8748B"/>
    <w:rsid w:val="00D87597"/>
    <w:rsid w:val="00D878D9"/>
    <w:rsid w:val="00D87CFA"/>
    <w:rsid w:val="00D87D78"/>
    <w:rsid w:val="00D87E01"/>
    <w:rsid w:val="00D90070"/>
    <w:rsid w:val="00D90462"/>
    <w:rsid w:val="00D90AF1"/>
    <w:rsid w:val="00D90CBC"/>
    <w:rsid w:val="00D90FB4"/>
    <w:rsid w:val="00D912E1"/>
    <w:rsid w:val="00D913E5"/>
    <w:rsid w:val="00D91824"/>
    <w:rsid w:val="00D919F6"/>
    <w:rsid w:val="00D91A73"/>
    <w:rsid w:val="00D91EE7"/>
    <w:rsid w:val="00D9208E"/>
    <w:rsid w:val="00D9246D"/>
    <w:rsid w:val="00D9249E"/>
    <w:rsid w:val="00D924DE"/>
    <w:rsid w:val="00D924FF"/>
    <w:rsid w:val="00D926AD"/>
    <w:rsid w:val="00D927C3"/>
    <w:rsid w:val="00D9281E"/>
    <w:rsid w:val="00D928EF"/>
    <w:rsid w:val="00D92A49"/>
    <w:rsid w:val="00D92A73"/>
    <w:rsid w:val="00D92E6E"/>
    <w:rsid w:val="00D92EB7"/>
    <w:rsid w:val="00D92F44"/>
    <w:rsid w:val="00D93595"/>
    <w:rsid w:val="00D936DC"/>
    <w:rsid w:val="00D93939"/>
    <w:rsid w:val="00D93A73"/>
    <w:rsid w:val="00D93AC3"/>
    <w:rsid w:val="00D93BF0"/>
    <w:rsid w:val="00D93F38"/>
    <w:rsid w:val="00D9415F"/>
    <w:rsid w:val="00D943FE"/>
    <w:rsid w:val="00D946B0"/>
    <w:rsid w:val="00D94936"/>
    <w:rsid w:val="00D94E47"/>
    <w:rsid w:val="00D950D7"/>
    <w:rsid w:val="00D95769"/>
    <w:rsid w:val="00D95842"/>
    <w:rsid w:val="00D95B25"/>
    <w:rsid w:val="00D95B55"/>
    <w:rsid w:val="00D95B86"/>
    <w:rsid w:val="00D95CE1"/>
    <w:rsid w:val="00D95D31"/>
    <w:rsid w:val="00D95DE3"/>
    <w:rsid w:val="00D96436"/>
    <w:rsid w:val="00D9693C"/>
    <w:rsid w:val="00D9699E"/>
    <w:rsid w:val="00D96C46"/>
    <w:rsid w:val="00D96EB2"/>
    <w:rsid w:val="00D9730D"/>
    <w:rsid w:val="00D97774"/>
    <w:rsid w:val="00D97886"/>
    <w:rsid w:val="00D97B1B"/>
    <w:rsid w:val="00D97CCF"/>
    <w:rsid w:val="00D97FFA"/>
    <w:rsid w:val="00DA0048"/>
    <w:rsid w:val="00DA02B1"/>
    <w:rsid w:val="00DA0636"/>
    <w:rsid w:val="00DA06D2"/>
    <w:rsid w:val="00DA0709"/>
    <w:rsid w:val="00DA0D5E"/>
    <w:rsid w:val="00DA106A"/>
    <w:rsid w:val="00DA1316"/>
    <w:rsid w:val="00DA1351"/>
    <w:rsid w:val="00DA1402"/>
    <w:rsid w:val="00DA15B0"/>
    <w:rsid w:val="00DA16C9"/>
    <w:rsid w:val="00DA17CC"/>
    <w:rsid w:val="00DA19E8"/>
    <w:rsid w:val="00DA1BEF"/>
    <w:rsid w:val="00DA1F98"/>
    <w:rsid w:val="00DA22AA"/>
    <w:rsid w:val="00DA2413"/>
    <w:rsid w:val="00DA25A8"/>
    <w:rsid w:val="00DA27D8"/>
    <w:rsid w:val="00DA2AFD"/>
    <w:rsid w:val="00DA2D9E"/>
    <w:rsid w:val="00DA2E00"/>
    <w:rsid w:val="00DA2E04"/>
    <w:rsid w:val="00DA2F31"/>
    <w:rsid w:val="00DA2FF3"/>
    <w:rsid w:val="00DA3142"/>
    <w:rsid w:val="00DA3224"/>
    <w:rsid w:val="00DA334D"/>
    <w:rsid w:val="00DA34DE"/>
    <w:rsid w:val="00DA34FE"/>
    <w:rsid w:val="00DA3AF2"/>
    <w:rsid w:val="00DA3F32"/>
    <w:rsid w:val="00DA4086"/>
    <w:rsid w:val="00DA4353"/>
    <w:rsid w:val="00DA43D9"/>
    <w:rsid w:val="00DA4688"/>
    <w:rsid w:val="00DA4B51"/>
    <w:rsid w:val="00DA4D8E"/>
    <w:rsid w:val="00DA4F4C"/>
    <w:rsid w:val="00DA4F61"/>
    <w:rsid w:val="00DA4FAD"/>
    <w:rsid w:val="00DA525C"/>
    <w:rsid w:val="00DA5289"/>
    <w:rsid w:val="00DA5804"/>
    <w:rsid w:val="00DA5B39"/>
    <w:rsid w:val="00DA5B6F"/>
    <w:rsid w:val="00DA5BA0"/>
    <w:rsid w:val="00DA6200"/>
    <w:rsid w:val="00DA64BC"/>
    <w:rsid w:val="00DA6731"/>
    <w:rsid w:val="00DA6D61"/>
    <w:rsid w:val="00DA6F5E"/>
    <w:rsid w:val="00DA722D"/>
    <w:rsid w:val="00DA725E"/>
    <w:rsid w:val="00DA75C3"/>
    <w:rsid w:val="00DA770E"/>
    <w:rsid w:val="00DA7AA7"/>
    <w:rsid w:val="00DA7E18"/>
    <w:rsid w:val="00DA7E9E"/>
    <w:rsid w:val="00DB050E"/>
    <w:rsid w:val="00DB117D"/>
    <w:rsid w:val="00DB11F4"/>
    <w:rsid w:val="00DB132B"/>
    <w:rsid w:val="00DB1462"/>
    <w:rsid w:val="00DB1BFC"/>
    <w:rsid w:val="00DB208B"/>
    <w:rsid w:val="00DB2155"/>
    <w:rsid w:val="00DB24DF"/>
    <w:rsid w:val="00DB273C"/>
    <w:rsid w:val="00DB2AF2"/>
    <w:rsid w:val="00DB2EBE"/>
    <w:rsid w:val="00DB31B9"/>
    <w:rsid w:val="00DB324A"/>
    <w:rsid w:val="00DB3266"/>
    <w:rsid w:val="00DB34AF"/>
    <w:rsid w:val="00DB3616"/>
    <w:rsid w:val="00DB390D"/>
    <w:rsid w:val="00DB39DE"/>
    <w:rsid w:val="00DB3C52"/>
    <w:rsid w:val="00DB3E00"/>
    <w:rsid w:val="00DB42CA"/>
    <w:rsid w:val="00DB46BF"/>
    <w:rsid w:val="00DB4717"/>
    <w:rsid w:val="00DB47F3"/>
    <w:rsid w:val="00DB482C"/>
    <w:rsid w:val="00DB4A94"/>
    <w:rsid w:val="00DB4BFC"/>
    <w:rsid w:val="00DB4C1E"/>
    <w:rsid w:val="00DB4C9E"/>
    <w:rsid w:val="00DB4DDC"/>
    <w:rsid w:val="00DB5156"/>
    <w:rsid w:val="00DB54F3"/>
    <w:rsid w:val="00DB5CDF"/>
    <w:rsid w:val="00DB6129"/>
    <w:rsid w:val="00DB61D4"/>
    <w:rsid w:val="00DB61D7"/>
    <w:rsid w:val="00DB6752"/>
    <w:rsid w:val="00DB6846"/>
    <w:rsid w:val="00DB68BD"/>
    <w:rsid w:val="00DB6B96"/>
    <w:rsid w:val="00DB6F91"/>
    <w:rsid w:val="00DB705F"/>
    <w:rsid w:val="00DB7116"/>
    <w:rsid w:val="00DB7131"/>
    <w:rsid w:val="00DB71EB"/>
    <w:rsid w:val="00DB731C"/>
    <w:rsid w:val="00DB7486"/>
    <w:rsid w:val="00DB750D"/>
    <w:rsid w:val="00DB75FA"/>
    <w:rsid w:val="00DB7751"/>
    <w:rsid w:val="00DC0173"/>
    <w:rsid w:val="00DC01C9"/>
    <w:rsid w:val="00DC0234"/>
    <w:rsid w:val="00DC0808"/>
    <w:rsid w:val="00DC086F"/>
    <w:rsid w:val="00DC0AF7"/>
    <w:rsid w:val="00DC0BD2"/>
    <w:rsid w:val="00DC0C09"/>
    <w:rsid w:val="00DC1058"/>
    <w:rsid w:val="00DC137E"/>
    <w:rsid w:val="00DC13C1"/>
    <w:rsid w:val="00DC1438"/>
    <w:rsid w:val="00DC150E"/>
    <w:rsid w:val="00DC153D"/>
    <w:rsid w:val="00DC19EF"/>
    <w:rsid w:val="00DC1AEA"/>
    <w:rsid w:val="00DC1BB3"/>
    <w:rsid w:val="00DC1D02"/>
    <w:rsid w:val="00DC1E7C"/>
    <w:rsid w:val="00DC227F"/>
    <w:rsid w:val="00DC2301"/>
    <w:rsid w:val="00DC2405"/>
    <w:rsid w:val="00DC2524"/>
    <w:rsid w:val="00DC28F7"/>
    <w:rsid w:val="00DC2E2D"/>
    <w:rsid w:val="00DC3190"/>
    <w:rsid w:val="00DC31E7"/>
    <w:rsid w:val="00DC377D"/>
    <w:rsid w:val="00DC382F"/>
    <w:rsid w:val="00DC38F1"/>
    <w:rsid w:val="00DC3E55"/>
    <w:rsid w:val="00DC3F8B"/>
    <w:rsid w:val="00DC4010"/>
    <w:rsid w:val="00DC4500"/>
    <w:rsid w:val="00DC4701"/>
    <w:rsid w:val="00DC4844"/>
    <w:rsid w:val="00DC4935"/>
    <w:rsid w:val="00DC49B8"/>
    <w:rsid w:val="00DC4DA9"/>
    <w:rsid w:val="00DC5330"/>
    <w:rsid w:val="00DC5367"/>
    <w:rsid w:val="00DC53AF"/>
    <w:rsid w:val="00DC5925"/>
    <w:rsid w:val="00DC596E"/>
    <w:rsid w:val="00DC5C83"/>
    <w:rsid w:val="00DC5E3C"/>
    <w:rsid w:val="00DC5E6B"/>
    <w:rsid w:val="00DC5F63"/>
    <w:rsid w:val="00DC5F73"/>
    <w:rsid w:val="00DC61B1"/>
    <w:rsid w:val="00DC622D"/>
    <w:rsid w:val="00DC62F8"/>
    <w:rsid w:val="00DC63E3"/>
    <w:rsid w:val="00DC6783"/>
    <w:rsid w:val="00DC6A05"/>
    <w:rsid w:val="00DC6E40"/>
    <w:rsid w:val="00DC6F4F"/>
    <w:rsid w:val="00DC6F6E"/>
    <w:rsid w:val="00DC72AB"/>
    <w:rsid w:val="00DC7A8F"/>
    <w:rsid w:val="00DC7AC6"/>
    <w:rsid w:val="00DC7B7E"/>
    <w:rsid w:val="00DC7CDC"/>
    <w:rsid w:val="00DC7F17"/>
    <w:rsid w:val="00DC7F73"/>
    <w:rsid w:val="00DD00A8"/>
    <w:rsid w:val="00DD026F"/>
    <w:rsid w:val="00DD04AD"/>
    <w:rsid w:val="00DD0609"/>
    <w:rsid w:val="00DD087D"/>
    <w:rsid w:val="00DD08D2"/>
    <w:rsid w:val="00DD0A31"/>
    <w:rsid w:val="00DD0B20"/>
    <w:rsid w:val="00DD0D5A"/>
    <w:rsid w:val="00DD0E4D"/>
    <w:rsid w:val="00DD14B9"/>
    <w:rsid w:val="00DD19FB"/>
    <w:rsid w:val="00DD2159"/>
    <w:rsid w:val="00DD21E5"/>
    <w:rsid w:val="00DD24FF"/>
    <w:rsid w:val="00DD2ACA"/>
    <w:rsid w:val="00DD2E30"/>
    <w:rsid w:val="00DD2F51"/>
    <w:rsid w:val="00DD2FAA"/>
    <w:rsid w:val="00DD32D0"/>
    <w:rsid w:val="00DD3A79"/>
    <w:rsid w:val="00DD3AE1"/>
    <w:rsid w:val="00DD3CFA"/>
    <w:rsid w:val="00DD3E67"/>
    <w:rsid w:val="00DD4671"/>
    <w:rsid w:val="00DD46F4"/>
    <w:rsid w:val="00DD47BC"/>
    <w:rsid w:val="00DD4A98"/>
    <w:rsid w:val="00DD4CF0"/>
    <w:rsid w:val="00DD4DB2"/>
    <w:rsid w:val="00DD4E89"/>
    <w:rsid w:val="00DD518B"/>
    <w:rsid w:val="00DD5716"/>
    <w:rsid w:val="00DD59E0"/>
    <w:rsid w:val="00DD5CB8"/>
    <w:rsid w:val="00DD5D69"/>
    <w:rsid w:val="00DD5E11"/>
    <w:rsid w:val="00DD610B"/>
    <w:rsid w:val="00DD6152"/>
    <w:rsid w:val="00DD6367"/>
    <w:rsid w:val="00DD6373"/>
    <w:rsid w:val="00DD6817"/>
    <w:rsid w:val="00DD696F"/>
    <w:rsid w:val="00DD6B5B"/>
    <w:rsid w:val="00DD6BF2"/>
    <w:rsid w:val="00DD700F"/>
    <w:rsid w:val="00DD70C3"/>
    <w:rsid w:val="00DD7162"/>
    <w:rsid w:val="00DD764B"/>
    <w:rsid w:val="00DD7ACC"/>
    <w:rsid w:val="00DD7BEC"/>
    <w:rsid w:val="00DD7CEF"/>
    <w:rsid w:val="00DD7E9A"/>
    <w:rsid w:val="00DE0002"/>
    <w:rsid w:val="00DE06EB"/>
    <w:rsid w:val="00DE078E"/>
    <w:rsid w:val="00DE084E"/>
    <w:rsid w:val="00DE0866"/>
    <w:rsid w:val="00DE09CB"/>
    <w:rsid w:val="00DE0A87"/>
    <w:rsid w:val="00DE0D24"/>
    <w:rsid w:val="00DE10F7"/>
    <w:rsid w:val="00DE11EC"/>
    <w:rsid w:val="00DE127B"/>
    <w:rsid w:val="00DE1305"/>
    <w:rsid w:val="00DE1874"/>
    <w:rsid w:val="00DE1AD9"/>
    <w:rsid w:val="00DE1D0E"/>
    <w:rsid w:val="00DE24D8"/>
    <w:rsid w:val="00DE24E9"/>
    <w:rsid w:val="00DE266C"/>
    <w:rsid w:val="00DE2A09"/>
    <w:rsid w:val="00DE2B79"/>
    <w:rsid w:val="00DE2C9C"/>
    <w:rsid w:val="00DE2D9D"/>
    <w:rsid w:val="00DE2E43"/>
    <w:rsid w:val="00DE2EE4"/>
    <w:rsid w:val="00DE2EFD"/>
    <w:rsid w:val="00DE2F2B"/>
    <w:rsid w:val="00DE335B"/>
    <w:rsid w:val="00DE339B"/>
    <w:rsid w:val="00DE34D0"/>
    <w:rsid w:val="00DE3597"/>
    <w:rsid w:val="00DE36E8"/>
    <w:rsid w:val="00DE3917"/>
    <w:rsid w:val="00DE3B15"/>
    <w:rsid w:val="00DE3C28"/>
    <w:rsid w:val="00DE418D"/>
    <w:rsid w:val="00DE4347"/>
    <w:rsid w:val="00DE43E8"/>
    <w:rsid w:val="00DE4570"/>
    <w:rsid w:val="00DE45A3"/>
    <w:rsid w:val="00DE47CE"/>
    <w:rsid w:val="00DE4873"/>
    <w:rsid w:val="00DE489F"/>
    <w:rsid w:val="00DE4A60"/>
    <w:rsid w:val="00DE4AF3"/>
    <w:rsid w:val="00DE4F5F"/>
    <w:rsid w:val="00DE51D8"/>
    <w:rsid w:val="00DE5320"/>
    <w:rsid w:val="00DE5575"/>
    <w:rsid w:val="00DE5637"/>
    <w:rsid w:val="00DE56EA"/>
    <w:rsid w:val="00DE570C"/>
    <w:rsid w:val="00DE5856"/>
    <w:rsid w:val="00DE5DBC"/>
    <w:rsid w:val="00DE61F3"/>
    <w:rsid w:val="00DE63B0"/>
    <w:rsid w:val="00DE67F1"/>
    <w:rsid w:val="00DE68A8"/>
    <w:rsid w:val="00DE6B1D"/>
    <w:rsid w:val="00DE6EEA"/>
    <w:rsid w:val="00DE72B8"/>
    <w:rsid w:val="00DE7430"/>
    <w:rsid w:val="00DE750B"/>
    <w:rsid w:val="00DE76DC"/>
    <w:rsid w:val="00DE76E4"/>
    <w:rsid w:val="00DE7941"/>
    <w:rsid w:val="00DE7A59"/>
    <w:rsid w:val="00DF01B9"/>
    <w:rsid w:val="00DF01D3"/>
    <w:rsid w:val="00DF03B1"/>
    <w:rsid w:val="00DF0750"/>
    <w:rsid w:val="00DF0921"/>
    <w:rsid w:val="00DF0B17"/>
    <w:rsid w:val="00DF0D77"/>
    <w:rsid w:val="00DF0D8D"/>
    <w:rsid w:val="00DF0F36"/>
    <w:rsid w:val="00DF10F7"/>
    <w:rsid w:val="00DF12A5"/>
    <w:rsid w:val="00DF14B1"/>
    <w:rsid w:val="00DF14C6"/>
    <w:rsid w:val="00DF14FD"/>
    <w:rsid w:val="00DF173F"/>
    <w:rsid w:val="00DF1774"/>
    <w:rsid w:val="00DF190E"/>
    <w:rsid w:val="00DF1D2B"/>
    <w:rsid w:val="00DF22F7"/>
    <w:rsid w:val="00DF23FA"/>
    <w:rsid w:val="00DF2408"/>
    <w:rsid w:val="00DF2452"/>
    <w:rsid w:val="00DF24F0"/>
    <w:rsid w:val="00DF26B8"/>
    <w:rsid w:val="00DF272C"/>
    <w:rsid w:val="00DF29DF"/>
    <w:rsid w:val="00DF2D2D"/>
    <w:rsid w:val="00DF35C1"/>
    <w:rsid w:val="00DF363C"/>
    <w:rsid w:val="00DF3721"/>
    <w:rsid w:val="00DF3C46"/>
    <w:rsid w:val="00DF3EFB"/>
    <w:rsid w:val="00DF4055"/>
    <w:rsid w:val="00DF41FE"/>
    <w:rsid w:val="00DF45E7"/>
    <w:rsid w:val="00DF4603"/>
    <w:rsid w:val="00DF4711"/>
    <w:rsid w:val="00DF4733"/>
    <w:rsid w:val="00DF479D"/>
    <w:rsid w:val="00DF4816"/>
    <w:rsid w:val="00DF49CE"/>
    <w:rsid w:val="00DF4DD9"/>
    <w:rsid w:val="00DF5045"/>
    <w:rsid w:val="00DF50FB"/>
    <w:rsid w:val="00DF51B4"/>
    <w:rsid w:val="00DF52F4"/>
    <w:rsid w:val="00DF5978"/>
    <w:rsid w:val="00DF5A25"/>
    <w:rsid w:val="00DF5A61"/>
    <w:rsid w:val="00DF5AF2"/>
    <w:rsid w:val="00DF5BAC"/>
    <w:rsid w:val="00DF5BFB"/>
    <w:rsid w:val="00DF5CFB"/>
    <w:rsid w:val="00DF5D84"/>
    <w:rsid w:val="00DF5DC8"/>
    <w:rsid w:val="00DF5DF7"/>
    <w:rsid w:val="00DF5F83"/>
    <w:rsid w:val="00DF610D"/>
    <w:rsid w:val="00DF6542"/>
    <w:rsid w:val="00DF6560"/>
    <w:rsid w:val="00DF659F"/>
    <w:rsid w:val="00DF68AC"/>
    <w:rsid w:val="00DF6981"/>
    <w:rsid w:val="00DF6AF6"/>
    <w:rsid w:val="00DF6BBB"/>
    <w:rsid w:val="00DF6F9E"/>
    <w:rsid w:val="00DF7077"/>
    <w:rsid w:val="00DF7240"/>
    <w:rsid w:val="00DF726E"/>
    <w:rsid w:val="00DF7381"/>
    <w:rsid w:val="00DF74E8"/>
    <w:rsid w:val="00DF774D"/>
    <w:rsid w:val="00DF777E"/>
    <w:rsid w:val="00DF78C2"/>
    <w:rsid w:val="00DF7A0A"/>
    <w:rsid w:val="00DF7E35"/>
    <w:rsid w:val="00E00652"/>
    <w:rsid w:val="00E00777"/>
    <w:rsid w:val="00E007FB"/>
    <w:rsid w:val="00E00A79"/>
    <w:rsid w:val="00E00BD0"/>
    <w:rsid w:val="00E00F34"/>
    <w:rsid w:val="00E0114A"/>
    <w:rsid w:val="00E013E0"/>
    <w:rsid w:val="00E01469"/>
    <w:rsid w:val="00E014BC"/>
    <w:rsid w:val="00E01642"/>
    <w:rsid w:val="00E019D4"/>
    <w:rsid w:val="00E01AD0"/>
    <w:rsid w:val="00E01BE5"/>
    <w:rsid w:val="00E01D4E"/>
    <w:rsid w:val="00E01DA9"/>
    <w:rsid w:val="00E01F37"/>
    <w:rsid w:val="00E02087"/>
    <w:rsid w:val="00E0231C"/>
    <w:rsid w:val="00E0245E"/>
    <w:rsid w:val="00E02476"/>
    <w:rsid w:val="00E02530"/>
    <w:rsid w:val="00E0295F"/>
    <w:rsid w:val="00E02B76"/>
    <w:rsid w:val="00E02C23"/>
    <w:rsid w:val="00E02DE2"/>
    <w:rsid w:val="00E02E0B"/>
    <w:rsid w:val="00E02FBD"/>
    <w:rsid w:val="00E03168"/>
    <w:rsid w:val="00E03491"/>
    <w:rsid w:val="00E03AE9"/>
    <w:rsid w:val="00E03CE2"/>
    <w:rsid w:val="00E03F50"/>
    <w:rsid w:val="00E04140"/>
    <w:rsid w:val="00E041F4"/>
    <w:rsid w:val="00E044E2"/>
    <w:rsid w:val="00E04997"/>
    <w:rsid w:val="00E04AE2"/>
    <w:rsid w:val="00E04C7B"/>
    <w:rsid w:val="00E04EC7"/>
    <w:rsid w:val="00E050AF"/>
    <w:rsid w:val="00E050BA"/>
    <w:rsid w:val="00E051D4"/>
    <w:rsid w:val="00E052EA"/>
    <w:rsid w:val="00E05437"/>
    <w:rsid w:val="00E05744"/>
    <w:rsid w:val="00E05AAB"/>
    <w:rsid w:val="00E05AB8"/>
    <w:rsid w:val="00E05C2E"/>
    <w:rsid w:val="00E05E6D"/>
    <w:rsid w:val="00E0610D"/>
    <w:rsid w:val="00E0620D"/>
    <w:rsid w:val="00E065F0"/>
    <w:rsid w:val="00E0663C"/>
    <w:rsid w:val="00E06C5E"/>
    <w:rsid w:val="00E071CA"/>
    <w:rsid w:val="00E07229"/>
    <w:rsid w:val="00E07436"/>
    <w:rsid w:val="00E07888"/>
    <w:rsid w:val="00E07927"/>
    <w:rsid w:val="00E07E1B"/>
    <w:rsid w:val="00E10040"/>
    <w:rsid w:val="00E10173"/>
    <w:rsid w:val="00E1019F"/>
    <w:rsid w:val="00E103DD"/>
    <w:rsid w:val="00E10675"/>
    <w:rsid w:val="00E10B49"/>
    <w:rsid w:val="00E11045"/>
    <w:rsid w:val="00E11096"/>
    <w:rsid w:val="00E11231"/>
    <w:rsid w:val="00E1165C"/>
    <w:rsid w:val="00E117A8"/>
    <w:rsid w:val="00E117BD"/>
    <w:rsid w:val="00E11958"/>
    <w:rsid w:val="00E119CC"/>
    <w:rsid w:val="00E11B3C"/>
    <w:rsid w:val="00E122B0"/>
    <w:rsid w:val="00E12681"/>
    <w:rsid w:val="00E126A5"/>
    <w:rsid w:val="00E12C71"/>
    <w:rsid w:val="00E12D78"/>
    <w:rsid w:val="00E12E93"/>
    <w:rsid w:val="00E12EB1"/>
    <w:rsid w:val="00E12F33"/>
    <w:rsid w:val="00E12FDF"/>
    <w:rsid w:val="00E131E4"/>
    <w:rsid w:val="00E13403"/>
    <w:rsid w:val="00E13566"/>
    <w:rsid w:val="00E13984"/>
    <w:rsid w:val="00E13BD8"/>
    <w:rsid w:val="00E13C88"/>
    <w:rsid w:val="00E13DDC"/>
    <w:rsid w:val="00E13ED8"/>
    <w:rsid w:val="00E13F2E"/>
    <w:rsid w:val="00E1401C"/>
    <w:rsid w:val="00E142CC"/>
    <w:rsid w:val="00E14393"/>
    <w:rsid w:val="00E147C7"/>
    <w:rsid w:val="00E14973"/>
    <w:rsid w:val="00E14A86"/>
    <w:rsid w:val="00E14B76"/>
    <w:rsid w:val="00E14BC9"/>
    <w:rsid w:val="00E14CB5"/>
    <w:rsid w:val="00E14CE0"/>
    <w:rsid w:val="00E14ECC"/>
    <w:rsid w:val="00E14F4B"/>
    <w:rsid w:val="00E150A4"/>
    <w:rsid w:val="00E15279"/>
    <w:rsid w:val="00E153F0"/>
    <w:rsid w:val="00E15758"/>
    <w:rsid w:val="00E159CB"/>
    <w:rsid w:val="00E15C12"/>
    <w:rsid w:val="00E15D20"/>
    <w:rsid w:val="00E1603B"/>
    <w:rsid w:val="00E1653A"/>
    <w:rsid w:val="00E16CC7"/>
    <w:rsid w:val="00E16CCF"/>
    <w:rsid w:val="00E16CEF"/>
    <w:rsid w:val="00E16D53"/>
    <w:rsid w:val="00E16EEE"/>
    <w:rsid w:val="00E1710B"/>
    <w:rsid w:val="00E171C2"/>
    <w:rsid w:val="00E1745B"/>
    <w:rsid w:val="00E1750E"/>
    <w:rsid w:val="00E1773F"/>
    <w:rsid w:val="00E17A9B"/>
    <w:rsid w:val="00E17AE2"/>
    <w:rsid w:val="00E17BB7"/>
    <w:rsid w:val="00E17C26"/>
    <w:rsid w:val="00E17C52"/>
    <w:rsid w:val="00E17DE4"/>
    <w:rsid w:val="00E17EC4"/>
    <w:rsid w:val="00E201BC"/>
    <w:rsid w:val="00E2022F"/>
    <w:rsid w:val="00E206A8"/>
    <w:rsid w:val="00E208BF"/>
    <w:rsid w:val="00E20A78"/>
    <w:rsid w:val="00E20BC4"/>
    <w:rsid w:val="00E20D40"/>
    <w:rsid w:val="00E20D52"/>
    <w:rsid w:val="00E20D5A"/>
    <w:rsid w:val="00E20DF5"/>
    <w:rsid w:val="00E20E0F"/>
    <w:rsid w:val="00E20F7C"/>
    <w:rsid w:val="00E210CF"/>
    <w:rsid w:val="00E2137F"/>
    <w:rsid w:val="00E214E6"/>
    <w:rsid w:val="00E215A2"/>
    <w:rsid w:val="00E2174D"/>
    <w:rsid w:val="00E21898"/>
    <w:rsid w:val="00E218F8"/>
    <w:rsid w:val="00E21951"/>
    <w:rsid w:val="00E21B26"/>
    <w:rsid w:val="00E21BE9"/>
    <w:rsid w:val="00E21EC8"/>
    <w:rsid w:val="00E22024"/>
    <w:rsid w:val="00E22B1F"/>
    <w:rsid w:val="00E22CA2"/>
    <w:rsid w:val="00E22D24"/>
    <w:rsid w:val="00E230C5"/>
    <w:rsid w:val="00E234D8"/>
    <w:rsid w:val="00E237BB"/>
    <w:rsid w:val="00E23964"/>
    <w:rsid w:val="00E23B4A"/>
    <w:rsid w:val="00E23EA5"/>
    <w:rsid w:val="00E2409E"/>
    <w:rsid w:val="00E240D8"/>
    <w:rsid w:val="00E24180"/>
    <w:rsid w:val="00E24786"/>
    <w:rsid w:val="00E24908"/>
    <w:rsid w:val="00E249B8"/>
    <w:rsid w:val="00E251E4"/>
    <w:rsid w:val="00E25466"/>
    <w:rsid w:val="00E256B7"/>
    <w:rsid w:val="00E25707"/>
    <w:rsid w:val="00E2586C"/>
    <w:rsid w:val="00E25BDB"/>
    <w:rsid w:val="00E2662D"/>
    <w:rsid w:val="00E2665D"/>
    <w:rsid w:val="00E26830"/>
    <w:rsid w:val="00E268B6"/>
    <w:rsid w:val="00E26ACD"/>
    <w:rsid w:val="00E26B32"/>
    <w:rsid w:val="00E26E97"/>
    <w:rsid w:val="00E27552"/>
    <w:rsid w:val="00E27756"/>
    <w:rsid w:val="00E27899"/>
    <w:rsid w:val="00E27B4D"/>
    <w:rsid w:val="00E27DB4"/>
    <w:rsid w:val="00E3045E"/>
    <w:rsid w:val="00E30463"/>
    <w:rsid w:val="00E3046C"/>
    <w:rsid w:val="00E30580"/>
    <w:rsid w:val="00E3083F"/>
    <w:rsid w:val="00E3092F"/>
    <w:rsid w:val="00E30BD8"/>
    <w:rsid w:val="00E30D40"/>
    <w:rsid w:val="00E31413"/>
    <w:rsid w:val="00E316F6"/>
    <w:rsid w:val="00E318AE"/>
    <w:rsid w:val="00E31C0C"/>
    <w:rsid w:val="00E31F67"/>
    <w:rsid w:val="00E32144"/>
    <w:rsid w:val="00E3264B"/>
    <w:rsid w:val="00E3268E"/>
    <w:rsid w:val="00E3272C"/>
    <w:rsid w:val="00E327E3"/>
    <w:rsid w:val="00E32AC1"/>
    <w:rsid w:val="00E32BBB"/>
    <w:rsid w:val="00E33000"/>
    <w:rsid w:val="00E331AA"/>
    <w:rsid w:val="00E3344C"/>
    <w:rsid w:val="00E338EA"/>
    <w:rsid w:val="00E33CD6"/>
    <w:rsid w:val="00E33E94"/>
    <w:rsid w:val="00E33F7E"/>
    <w:rsid w:val="00E34070"/>
    <w:rsid w:val="00E341D6"/>
    <w:rsid w:val="00E34315"/>
    <w:rsid w:val="00E34675"/>
    <w:rsid w:val="00E34942"/>
    <w:rsid w:val="00E3494D"/>
    <w:rsid w:val="00E349A5"/>
    <w:rsid w:val="00E34CE2"/>
    <w:rsid w:val="00E35141"/>
    <w:rsid w:val="00E3532B"/>
    <w:rsid w:val="00E35491"/>
    <w:rsid w:val="00E35569"/>
    <w:rsid w:val="00E359F7"/>
    <w:rsid w:val="00E35C11"/>
    <w:rsid w:val="00E35CFD"/>
    <w:rsid w:val="00E35DCC"/>
    <w:rsid w:val="00E36304"/>
    <w:rsid w:val="00E36424"/>
    <w:rsid w:val="00E36611"/>
    <w:rsid w:val="00E3697C"/>
    <w:rsid w:val="00E36B83"/>
    <w:rsid w:val="00E36D2E"/>
    <w:rsid w:val="00E371C3"/>
    <w:rsid w:val="00E3725B"/>
    <w:rsid w:val="00E37347"/>
    <w:rsid w:val="00E37F2E"/>
    <w:rsid w:val="00E400D5"/>
    <w:rsid w:val="00E40353"/>
    <w:rsid w:val="00E40475"/>
    <w:rsid w:val="00E405C4"/>
    <w:rsid w:val="00E4067A"/>
    <w:rsid w:val="00E406BF"/>
    <w:rsid w:val="00E408E1"/>
    <w:rsid w:val="00E4101C"/>
    <w:rsid w:val="00E410C3"/>
    <w:rsid w:val="00E411A2"/>
    <w:rsid w:val="00E4154F"/>
    <w:rsid w:val="00E41CD4"/>
    <w:rsid w:val="00E42732"/>
    <w:rsid w:val="00E42814"/>
    <w:rsid w:val="00E4293F"/>
    <w:rsid w:val="00E42BAC"/>
    <w:rsid w:val="00E42BF8"/>
    <w:rsid w:val="00E42CF7"/>
    <w:rsid w:val="00E42DC2"/>
    <w:rsid w:val="00E42E44"/>
    <w:rsid w:val="00E42F32"/>
    <w:rsid w:val="00E43466"/>
    <w:rsid w:val="00E4354E"/>
    <w:rsid w:val="00E4362E"/>
    <w:rsid w:val="00E43982"/>
    <w:rsid w:val="00E43D2C"/>
    <w:rsid w:val="00E43D47"/>
    <w:rsid w:val="00E44166"/>
    <w:rsid w:val="00E44232"/>
    <w:rsid w:val="00E44593"/>
    <w:rsid w:val="00E44706"/>
    <w:rsid w:val="00E447DF"/>
    <w:rsid w:val="00E44967"/>
    <w:rsid w:val="00E449DD"/>
    <w:rsid w:val="00E44B54"/>
    <w:rsid w:val="00E44CDF"/>
    <w:rsid w:val="00E44DA5"/>
    <w:rsid w:val="00E44DE5"/>
    <w:rsid w:val="00E44E08"/>
    <w:rsid w:val="00E44EA5"/>
    <w:rsid w:val="00E450AA"/>
    <w:rsid w:val="00E4582B"/>
    <w:rsid w:val="00E45BA2"/>
    <w:rsid w:val="00E45EB4"/>
    <w:rsid w:val="00E45FE7"/>
    <w:rsid w:val="00E46012"/>
    <w:rsid w:val="00E4605D"/>
    <w:rsid w:val="00E46132"/>
    <w:rsid w:val="00E4613D"/>
    <w:rsid w:val="00E4620B"/>
    <w:rsid w:val="00E4637A"/>
    <w:rsid w:val="00E468C4"/>
    <w:rsid w:val="00E4690B"/>
    <w:rsid w:val="00E4693A"/>
    <w:rsid w:val="00E46B33"/>
    <w:rsid w:val="00E46C2C"/>
    <w:rsid w:val="00E46D71"/>
    <w:rsid w:val="00E46F4B"/>
    <w:rsid w:val="00E4723F"/>
    <w:rsid w:val="00E472D1"/>
    <w:rsid w:val="00E47683"/>
    <w:rsid w:val="00E478DC"/>
    <w:rsid w:val="00E47AAB"/>
    <w:rsid w:val="00E47D92"/>
    <w:rsid w:val="00E503A8"/>
    <w:rsid w:val="00E504C3"/>
    <w:rsid w:val="00E50893"/>
    <w:rsid w:val="00E50A41"/>
    <w:rsid w:val="00E50A82"/>
    <w:rsid w:val="00E50BA0"/>
    <w:rsid w:val="00E50C10"/>
    <w:rsid w:val="00E50DA3"/>
    <w:rsid w:val="00E50F30"/>
    <w:rsid w:val="00E50FE5"/>
    <w:rsid w:val="00E510E0"/>
    <w:rsid w:val="00E51211"/>
    <w:rsid w:val="00E5133A"/>
    <w:rsid w:val="00E51441"/>
    <w:rsid w:val="00E5166F"/>
    <w:rsid w:val="00E51709"/>
    <w:rsid w:val="00E51DF5"/>
    <w:rsid w:val="00E51F52"/>
    <w:rsid w:val="00E52367"/>
    <w:rsid w:val="00E52585"/>
    <w:rsid w:val="00E5269C"/>
    <w:rsid w:val="00E527C2"/>
    <w:rsid w:val="00E527F9"/>
    <w:rsid w:val="00E5283B"/>
    <w:rsid w:val="00E52B00"/>
    <w:rsid w:val="00E52C8D"/>
    <w:rsid w:val="00E52EFC"/>
    <w:rsid w:val="00E53440"/>
    <w:rsid w:val="00E53979"/>
    <w:rsid w:val="00E53BD8"/>
    <w:rsid w:val="00E53C34"/>
    <w:rsid w:val="00E53CF0"/>
    <w:rsid w:val="00E54353"/>
    <w:rsid w:val="00E54AA8"/>
    <w:rsid w:val="00E54F05"/>
    <w:rsid w:val="00E5506F"/>
    <w:rsid w:val="00E5513E"/>
    <w:rsid w:val="00E55941"/>
    <w:rsid w:val="00E55DCE"/>
    <w:rsid w:val="00E56114"/>
    <w:rsid w:val="00E5629F"/>
    <w:rsid w:val="00E56468"/>
    <w:rsid w:val="00E56BA7"/>
    <w:rsid w:val="00E57884"/>
    <w:rsid w:val="00E57A67"/>
    <w:rsid w:val="00E57FB9"/>
    <w:rsid w:val="00E6001B"/>
    <w:rsid w:val="00E602C7"/>
    <w:rsid w:val="00E60608"/>
    <w:rsid w:val="00E6075F"/>
    <w:rsid w:val="00E60A48"/>
    <w:rsid w:val="00E60A6D"/>
    <w:rsid w:val="00E60DD9"/>
    <w:rsid w:val="00E6109B"/>
    <w:rsid w:val="00E610D8"/>
    <w:rsid w:val="00E610DE"/>
    <w:rsid w:val="00E61351"/>
    <w:rsid w:val="00E613A2"/>
    <w:rsid w:val="00E614EB"/>
    <w:rsid w:val="00E61610"/>
    <w:rsid w:val="00E61611"/>
    <w:rsid w:val="00E61A3F"/>
    <w:rsid w:val="00E61A9A"/>
    <w:rsid w:val="00E621CB"/>
    <w:rsid w:val="00E62264"/>
    <w:rsid w:val="00E62334"/>
    <w:rsid w:val="00E6236B"/>
    <w:rsid w:val="00E626C2"/>
    <w:rsid w:val="00E62837"/>
    <w:rsid w:val="00E62A0D"/>
    <w:rsid w:val="00E62C2B"/>
    <w:rsid w:val="00E62E11"/>
    <w:rsid w:val="00E6303A"/>
    <w:rsid w:val="00E63355"/>
    <w:rsid w:val="00E634AE"/>
    <w:rsid w:val="00E6354C"/>
    <w:rsid w:val="00E63636"/>
    <w:rsid w:val="00E63688"/>
    <w:rsid w:val="00E63947"/>
    <w:rsid w:val="00E63AF6"/>
    <w:rsid w:val="00E63C1D"/>
    <w:rsid w:val="00E63D86"/>
    <w:rsid w:val="00E6402C"/>
    <w:rsid w:val="00E6417F"/>
    <w:rsid w:val="00E641A6"/>
    <w:rsid w:val="00E64686"/>
    <w:rsid w:val="00E651C3"/>
    <w:rsid w:val="00E654D3"/>
    <w:rsid w:val="00E656BF"/>
    <w:rsid w:val="00E659EA"/>
    <w:rsid w:val="00E65A80"/>
    <w:rsid w:val="00E65AC1"/>
    <w:rsid w:val="00E65B66"/>
    <w:rsid w:val="00E65DD0"/>
    <w:rsid w:val="00E65E9F"/>
    <w:rsid w:val="00E65F5E"/>
    <w:rsid w:val="00E6608B"/>
    <w:rsid w:val="00E6614A"/>
    <w:rsid w:val="00E6614B"/>
    <w:rsid w:val="00E664CE"/>
    <w:rsid w:val="00E664E9"/>
    <w:rsid w:val="00E66757"/>
    <w:rsid w:val="00E669F2"/>
    <w:rsid w:val="00E6761E"/>
    <w:rsid w:val="00E677E8"/>
    <w:rsid w:val="00E67966"/>
    <w:rsid w:val="00E67A49"/>
    <w:rsid w:val="00E67AA5"/>
    <w:rsid w:val="00E67B7A"/>
    <w:rsid w:val="00E67F29"/>
    <w:rsid w:val="00E67F9F"/>
    <w:rsid w:val="00E67FBC"/>
    <w:rsid w:val="00E702ED"/>
    <w:rsid w:val="00E70400"/>
    <w:rsid w:val="00E705AF"/>
    <w:rsid w:val="00E706FB"/>
    <w:rsid w:val="00E7080C"/>
    <w:rsid w:val="00E70AED"/>
    <w:rsid w:val="00E70C60"/>
    <w:rsid w:val="00E71165"/>
    <w:rsid w:val="00E7125D"/>
    <w:rsid w:val="00E7130A"/>
    <w:rsid w:val="00E714AD"/>
    <w:rsid w:val="00E715E3"/>
    <w:rsid w:val="00E7166D"/>
    <w:rsid w:val="00E7176D"/>
    <w:rsid w:val="00E71B7C"/>
    <w:rsid w:val="00E71DA2"/>
    <w:rsid w:val="00E722D4"/>
    <w:rsid w:val="00E72403"/>
    <w:rsid w:val="00E72589"/>
    <w:rsid w:val="00E72876"/>
    <w:rsid w:val="00E72992"/>
    <w:rsid w:val="00E72C98"/>
    <w:rsid w:val="00E72D79"/>
    <w:rsid w:val="00E72EE9"/>
    <w:rsid w:val="00E72F2C"/>
    <w:rsid w:val="00E73272"/>
    <w:rsid w:val="00E73296"/>
    <w:rsid w:val="00E732DA"/>
    <w:rsid w:val="00E7332E"/>
    <w:rsid w:val="00E73446"/>
    <w:rsid w:val="00E734C8"/>
    <w:rsid w:val="00E734E8"/>
    <w:rsid w:val="00E73599"/>
    <w:rsid w:val="00E7396C"/>
    <w:rsid w:val="00E73B45"/>
    <w:rsid w:val="00E73D6E"/>
    <w:rsid w:val="00E73EAA"/>
    <w:rsid w:val="00E741CD"/>
    <w:rsid w:val="00E744A6"/>
    <w:rsid w:val="00E74AA5"/>
    <w:rsid w:val="00E74BC5"/>
    <w:rsid w:val="00E7504F"/>
    <w:rsid w:val="00E751FB"/>
    <w:rsid w:val="00E75928"/>
    <w:rsid w:val="00E759EB"/>
    <w:rsid w:val="00E75A78"/>
    <w:rsid w:val="00E75AD9"/>
    <w:rsid w:val="00E75CDE"/>
    <w:rsid w:val="00E7628B"/>
    <w:rsid w:val="00E7632E"/>
    <w:rsid w:val="00E76383"/>
    <w:rsid w:val="00E76632"/>
    <w:rsid w:val="00E7669C"/>
    <w:rsid w:val="00E768B1"/>
    <w:rsid w:val="00E76AB3"/>
    <w:rsid w:val="00E76B73"/>
    <w:rsid w:val="00E76BF9"/>
    <w:rsid w:val="00E76C45"/>
    <w:rsid w:val="00E76FF2"/>
    <w:rsid w:val="00E771C8"/>
    <w:rsid w:val="00E772B6"/>
    <w:rsid w:val="00E775A1"/>
    <w:rsid w:val="00E776F9"/>
    <w:rsid w:val="00E777DF"/>
    <w:rsid w:val="00E7787D"/>
    <w:rsid w:val="00E77AAF"/>
    <w:rsid w:val="00E77ADF"/>
    <w:rsid w:val="00E77D0B"/>
    <w:rsid w:val="00E77E28"/>
    <w:rsid w:val="00E77F87"/>
    <w:rsid w:val="00E8003A"/>
    <w:rsid w:val="00E80081"/>
    <w:rsid w:val="00E801C8"/>
    <w:rsid w:val="00E80328"/>
    <w:rsid w:val="00E80396"/>
    <w:rsid w:val="00E8048F"/>
    <w:rsid w:val="00E804B1"/>
    <w:rsid w:val="00E80557"/>
    <w:rsid w:val="00E8082B"/>
    <w:rsid w:val="00E80E89"/>
    <w:rsid w:val="00E80EFD"/>
    <w:rsid w:val="00E810BA"/>
    <w:rsid w:val="00E8127F"/>
    <w:rsid w:val="00E812AF"/>
    <w:rsid w:val="00E8199A"/>
    <w:rsid w:val="00E81A8C"/>
    <w:rsid w:val="00E81C48"/>
    <w:rsid w:val="00E81C92"/>
    <w:rsid w:val="00E81CB7"/>
    <w:rsid w:val="00E81DAF"/>
    <w:rsid w:val="00E81F85"/>
    <w:rsid w:val="00E82359"/>
    <w:rsid w:val="00E825FE"/>
    <w:rsid w:val="00E82ECE"/>
    <w:rsid w:val="00E83A02"/>
    <w:rsid w:val="00E83CA7"/>
    <w:rsid w:val="00E83CA8"/>
    <w:rsid w:val="00E83D78"/>
    <w:rsid w:val="00E83E95"/>
    <w:rsid w:val="00E83F94"/>
    <w:rsid w:val="00E840E0"/>
    <w:rsid w:val="00E8455F"/>
    <w:rsid w:val="00E84C38"/>
    <w:rsid w:val="00E84C63"/>
    <w:rsid w:val="00E84C90"/>
    <w:rsid w:val="00E84D30"/>
    <w:rsid w:val="00E84F84"/>
    <w:rsid w:val="00E84FD5"/>
    <w:rsid w:val="00E851F0"/>
    <w:rsid w:val="00E852FD"/>
    <w:rsid w:val="00E8540B"/>
    <w:rsid w:val="00E85447"/>
    <w:rsid w:val="00E8555E"/>
    <w:rsid w:val="00E85927"/>
    <w:rsid w:val="00E85B81"/>
    <w:rsid w:val="00E85FDD"/>
    <w:rsid w:val="00E867BA"/>
    <w:rsid w:val="00E86B4F"/>
    <w:rsid w:val="00E86D75"/>
    <w:rsid w:val="00E86EB9"/>
    <w:rsid w:val="00E87172"/>
    <w:rsid w:val="00E87184"/>
    <w:rsid w:val="00E8765E"/>
    <w:rsid w:val="00E876B5"/>
    <w:rsid w:val="00E87982"/>
    <w:rsid w:val="00E87C25"/>
    <w:rsid w:val="00E87E05"/>
    <w:rsid w:val="00E87F8E"/>
    <w:rsid w:val="00E87FB4"/>
    <w:rsid w:val="00E901C7"/>
    <w:rsid w:val="00E90332"/>
    <w:rsid w:val="00E903CF"/>
    <w:rsid w:val="00E905E2"/>
    <w:rsid w:val="00E9066C"/>
    <w:rsid w:val="00E909F1"/>
    <w:rsid w:val="00E90BF1"/>
    <w:rsid w:val="00E90D07"/>
    <w:rsid w:val="00E90DAB"/>
    <w:rsid w:val="00E90ED6"/>
    <w:rsid w:val="00E91110"/>
    <w:rsid w:val="00E9154B"/>
    <w:rsid w:val="00E916A5"/>
    <w:rsid w:val="00E916A9"/>
    <w:rsid w:val="00E917CF"/>
    <w:rsid w:val="00E918BE"/>
    <w:rsid w:val="00E919B6"/>
    <w:rsid w:val="00E91B23"/>
    <w:rsid w:val="00E923F1"/>
    <w:rsid w:val="00E925CD"/>
    <w:rsid w:val="00E9276A"/>
    <w:rsid w:val="00E92B89"/>
    <w:rsid w:val="00E92E21"/>
    <w:rsid w:val="00E9309F"/>
    <w:rsid w:val="00E9334D"/>
    <w:rsid w:val="00E93749"/>
    <w:rsid w:val="00E9377B"/>
    <w:rsid w:val="00E93E54"/>
    <w:rsid w:val="00E93EB0"/>
    <w:rsid w:val="00E93F27"/>
    <w:rsid w:val="00E93FF8"/>
    <w:rsid w:val="00E940BA"/>
    <w:rsid w:val="00E94298"/>
    <w:rsid w:val="00E94419"/>
    <w:rsid w:val="00E944D4"/>
    <w:rsid w:val="00E94713"/>
    <w:rsid w:val="00E948EC"/>
    <w:rsid w:val="00E94C2F"/>
    <w:rsid w:val="00E94CB8"/>
    <w:rsid w:val="00E95289"/>
    <w:rsid w:val="00E9535F"/>
    <w:rsid w:val="00E953C9"/>
    <w:rsid w:val="00E9599A"/>
    <w:rsid w:val="00E95CBD"/>
    <w:rsid w:val="00E95D2D"/>
    <w:rsid w:val="00E95DD8"/>
    <w:rsid w:val="00E96160"/>
    <w:rsid w:val="00E96240"/>
    <w:rsid w:val="00E96718"/>
    <w:rsid w:val="00E96807"/>
    <w:rsid w:val="00E96823"/>
    <w:rsid w:val="00E96B2D"/>
    <w:rsid w:val="00E96DCF"/>
    <w:rsid w:val="00E97050"/>
    <w:rsid w:val="00E97114"/>
    <w:rsid w:val="00E97276"/>
    <w:rsid w:val="00E97C68"/>
    <w:rsid w:val="00E97C77"/>
    <w:rsid w:val="00EA0051"/>
    <w:rsid w:val="00EA0264"/>
    <w:rsid w:val="00EA0321"/>
    <w:rsid w:val="00EA07CC"/>
    <w:rsid w:val="00EA0A55"/>
    <w:rsid w:val="00EA0AC1"/>
    <w:rsid w:val="00EA0E54"/>
    <w:rsid w:val="00EA12A8"/>
    <w:rsid w:val="00EA1886"/>
    <w:rsid w:val="00EA1AE5"/>
    <w:rsid w:val="00EA1F66"/>
    <w:rsid w:val="00EA2778"/>
    <w:rsid w:val="00EA2995"/>
    <w:rsid w:val="00EA2E20"/>
    <w:rsid w:val="00EA2F16"/>
    <w:rsid w:val="00EA3308"/>
    <w:rsid w:val="00EA336E"/>
    <w:rsid w:val="00EA3441"/>
    <w:rsid w:val="00EA3CBA"/>
    <w:rsid w:val="00EA40B9"/>
    <w:rsid w:val="00EA495F"/>
    <w:rsid w:val="00EA4A1C"/>
    <w:rsid w:val="00EA4EA4"/>
    <w:rsid w:val="00EA51AD"/>
    <w:rsid w:val="00EA51F8"/>
    <w:rsid w:val="00EA53C2"/>
    <w:rsid w:val="00EA549E"/>
    <w:rsid w:val="00EA55D7"/>
    <w:rsid w:val="00EA568A"/>
    <w:rsid w:val="00EA5CEE"/>
    <w:rsid w:val="00EA616F"/>
    <w:rsid w:val="00EA629D"/>
    <w:rsid w:val="00EA635A"/>
    <w:rsid w:val="00EA6443"/>
    <w:rsid w:val="00EA6804"/>
    <w:rsid w:val="00EA6B9C"/>
    <w:rsid w:val="00EA7096"/>
    <w:rsid w:val="00EA7410"/>
    <w:rsid w:val="00EA75A8"/>
    <w:rsid w:val="00EA76B4"/>
    <w:rsid w:val="00EA77F3"/>
    <w:rsid w:val="00EA79E1"/>
    <w:rsid w:val="00EA7A71"/>
    <w:rsid w:val="00EA7B78"/>
    <w:rsid w:val="00EA7C0E"/>
    <w:rsid w:val="00EA7E62"/>
    <w:rsid w:val="00EA7F41"/>
    <w:rsid w:val="00EB0186"/>
    <w:rsid w:val="00EB0391"/>
    <w:rsid w:val="00EB051A"/>
    <w:rsid w:val="00EB0A02"/>
    <w:rsid w:val="00EB11A4"/>
    <w:rsid w:val="00EB1370"/>
    <w:rsid w:val="00EB1482"/>
    <w:rsid w:val="00EB1534"/>
    <w:rsid w:val="00EB1733"/>
    <w:rsid w:val="00EB1AE0"/>
    <w:rsid w:val="00EB1B83"/>
    <w:rsid w:val="00EB1D17"/>
    <w:rsid w:val="00EB2582"/>
    <w:rsid w:val="00EB2613"/>
    <w:rsid w:val="00EB26AA"/>
    <w:rsid w:val="00EB285B"/>
    <w:rsid w:val="00EB2992"/>
    <w:rsid w:val="00EB2B84"/>
    <w:rsid w:val="00EB2CDD"/>
    <w:rsid w:val="00EB3056"/>
    <w:rsid w:val="00EB318A"/>
    <w:rsid w:val="00EB324D"/>
    <w:rsid w:val="00EB329B"/>
    <w:rsid w:val="00EB338A"/>
    <w:rsid w:val="00EB338C"/>
    <w:rsid w:val="00EB36C8"/>
    <w:rsid w:val="00EB36FD"/>
    <w:rsid w:val="00EB3813"/>
    <w:rsid w:val="00EB38BE"/>
    <w:rsid w:val="00EB3A4F"/>
    <w:rsid w:val="00EB3C82"/>
    <w:rsid w:val="00EB3FA4"/>
    <w:rsid w:val="00EB4027"/>
    <w:rsid w:val="00EB4064"/>
    <w:rsid w:val="00EB4439"/>
    <w:rsid w:val="00EB44FC"/>
    <w:rsid w:val="00EB4D5A"/>
    <w:rsid w:val="00EB4F6E"/>
    <w:rsid w:val="00EB5254"/>
    <w:rsid w:val="00EB52C2"/>
    <w:rsid w:val="00EB568E"/>
    <w:rsid w:val="00EB576D"/>
    <w:rsid w:val="00EB5D9F"/>
    <w:rsid w:val="00EB5E84"/>
    <w:rsid w:val="00EB5EAA"/>
    <w:rsid w:val="00EB616C"/>
    <w:rsid w:val="00EB6380"/>
    <w:rsid w:val="00EB64CD"/>
    <w:rsid w:val="00EB64E3"/>
    <w:rsid w:val="00EB6675"/>
    <w:rsid w:val="00EB6759"/>
    <w:rsid w:val="00EB6833"/>
    <w:rsid w:val="00EB6BA1"/>
    <w:rsid w:val="00EB6C53"/>
    <w:rsid w:val="00EB6D46"/>
    <w:rsid w:val="00EB7050"/>
    <w:rsid w:val="00EB76AA"/>
    <w:rsid w:val="00EB78C5"/>
    <w:rsid w:val="00EB7957"/>
    <w:rsid w:val="00EB7CCD"/>
    <w:rsid w:val="00EB7DDD"/>
    <w:rsid w:val="00EB7F53"/>
    <w:rsid w:val="00EB7FC3"/>
    <w:rsid w:val="00EC0023"/>
    <w:rsid w:val="00EC00BC"/>
    <w:rsid w:val="00EC00EB"/>
    <w:rsid w:val="00EC0491"/>
    <w:rsid w:val="00EC0498"/>
    <w:rsid w:val="00EC0807"/>
    <w:rsid w:val="00EC08E7"/>
    <w:rsid w:val="00EC0909"/>
    <w:rsid w:val="00EC0942"/>
    <w:rsid w:val="00EC09C8"/>
    <w:rsid w:val="00EC0CB5"/>
    <w:rsid w:val="00EC0D4C"/>
    <w:rsid w:val="00EC0EC9"/>
    <w:rsid w:val="00EC1033"/>
    <w:rsid w:val="00EC124B"/>
    <w:rsid w:val="00EC1462"/>
    <w:rsid w:val="00EC1B7C"/>
    <w:rsid w:val="00EC1DAF"/>
    <w:rsid w:val="00EC1F90"/>
    <w:rsid w:val="00EC237F"/>
    <w:rsid w:val="00EC27C3"/>
    <w:rsid w:val="00EC2811"/>
    <w:rsid w:val="00EC286A"/>
    <w:rsid w:val="00EC2939"/>
    <w:rsid w:val="00EC2AB9"/>
    <w:rsid w:val="00EC2BFD"/>
    <w:rsid w:val="00EC2DAE"/>
    <w:rsid w:val="00EC30CD"/>
    <w:rsid w:val="00EC3157"/>
    <w:rsid w:val="00EC3580"/>
    <w:rsid w:val="00EC37BF"/>
    <w:rsid w:val="00EC3C1E"/>
    <w:rsid w:val="00EC3C4F"/>
    <w:rsid w:val="00EC3CCE"/>
    <w:rsid w:val="00EC3DE8"/>
    <w:rsid w:val="00EC3E28"/>
    <w:rsid w:val="00EC3E5B"/>
    <w:rsid w:val="00EC3F9D"/>
    <w:rsid w:val="00EC405E"/>
    <w:rsid w:val="00EC42A4"/>
    <w:rsid w:val="00EC43ED"/>
    <w:rsid w:val="00EC47B8"/>
    <w:rsid w:val="00EC4CA1"/>
    <w:rsid w:val="00EC50B4"/>
    <w:rsid w:val="00EC527A"/>
    <w:rsid w:val="00EC52E0"/>
    <w:rsid w:val="00EC54E4"/>
    <w:rsid w:val="00EC56FD"/>
    <w:rsid w:val="00EC5AFF"/>
    <w:rsid w:val="00EC5BED"/>
    <w:rsid w:val="00EC5BFD"/>
    <w:rsid w:val="00EC5DA6"/>
    <w:rsid w:val="00EC5F81"/>
    <w:rsid w:val="00EC5FDD"/>
    <w:rsid w:val="00EC6019"/>
    <w:rsid w:val="00EC6070"/>
    <w:rsid w:val="00EC6161"/>
    <w:rsid w:val="00EC6230"/>
    <w:rsid w:val="00EC6BC0"/>
    <w:rsid w:val="00EC6D4E"/>
    <w:rsid w:val="00EC7066"/>
    <w:rsid w:val="00EC73AF"/>
    <w:rsid w:val="00EC75FD"/>
    <w:rsid w:val="00EC772A"/>
    <w:rsid w:val="00EC7923"/>
    <w:rsid w:val="00EC7927"/>
    <w:rsid w:val="00EC79BC"/>
    <w:rsid w:val="00EC7A5D"/>
    <w:rsid w:val="00EC7BDB"/>
    <w:rsid w:val="00EC7EE1"/>
    <w:rsid w:val="00ED0BE9"/>
    <w:rsid w:val="00ED0C1A"/>
    <w:rsid w:val="00ED0CDC"/>
    <w:rsid w:val="00ED0E77"/>
    <w:rsid w:val="00ED10AA"/>
    <w:rsid w:val="00ED11F3"/>
    <w:rsid w:val="00ED12AC"/>
    <w:rsid w:val="00ED14C3"/>
    <w:rsid w:val="00ED166C"/>
    <w:rsid w:val="00ED1A39"/>
    <w:rsid w:val="00ED1A3F"/>
    <w:rsid w:val="00ED1AB0"/>
    <w:rsid w:val="00ED1D69"/>
    <w:rsid w:val="00ED1F9F"/>
    <w:rsid w:val="00ED2828"/>
    <w:rsid w:val="00ED2AE5"/>
    <w:rsid w:val="00ED2C32"/>
    <w:rsid w:val="00ED2DBD"/>
    <w:rsid w:val="00ED2E61"/>
    <w:rsid w:val="00ED331B"/>
    <w:rsid w:val="00ED3543"/>
    <w:rsid w:val="00ED3AFC"/>
    <w:rsid w:val="00ED3BC2"/>
    <w:rsid w:val="00ED3D50"/>
    <w:rsid w:val="00ED4111"/>
    <w:rsid w:val="00ED46C2"/>
    <w:rsid w:val="00ED48A5"/>
    <w:rsid w:val="00ED4B16"/>
    <w:rsid w:val="00ED52EE"/>
    <w:rsid w:val="00ED54CC"/>
    <w:rsid w:val="00ED553E"/>
    <w:rsid w:val="00ED5550"/>
    <w:rsid w:val="00ED56D3"/>
    <w:rsid w:val="00ED570B"/>
    <w:rsid w:val="00ED575D"/>
    <w:rsid w:val="00ED5AE0"/>
    <w:rsid w:val="00ED5B20"/>
    <w:rsid w:val="00ED5C70"/>
    <w:rsid w:val="00ED5C79"/>
    <w:rsid w:val="00ED5CC1"/>
    <w:rsid w:val="00ED6033"/>
    <w:rsid w:val="00ED61F8"/>
    <w:rsid w:val="00ED64C2"/>
    <w:rsid w:val="00ED6569"/>
    <w:rsid w:val="00ED659A"/>
    <w:rsid w:val="00ED683D"/>
    <w:rsid w:val="00ED686B"/>
    <w:rsid w:val="00ED68A1"/>
    <w:rsid w:val="00ED68AA"/>
    <w:rsid w:val="00ED68CE"/>
    <w:rsid w:val="00ED6900"/>
    <w:rsid w:val="00ED6C97"/>
    <w:rsid w:val="00ED6CC5"/>
    <w:rsid w:val="00ED6DD7"/>
    <w:rsid w:val="00ED70D4"/>
    <w:rsid w:val="00ED7413"/>
    <w:rsid w:val="00ED778B"/>
    <w:rsid w:val="00ED7852"/>
    <w:rsid w:val="00ED78D4"/>
    <w:rsid w:val="00ED7BF7"/>
    <w:rsid w:val="00ED7C8B"/>
    <w:rsid w:val="00EE012C"/>
    <w:rsid w:val="00EE027A"/>
    <w:rsid w:val="00EE02C6"/>
    <w:rsid w:val="00EE0582"/>
    <w:rsid w:val="00EE0A85"/>
    <w:rsid w:val="00EE0A98"/>
    <w:rsid w:val="00EE0D60"/>
    <w:rsid w:val="00EE191F"/>
    <w:rsid w:val="00EE1A15"/>
    <w:rsid w:val="00EE1A93"/>
    <w:rsid w:val="00EE1BAD"/>
    <w:rsid w:val="00EE1BC6"/>
    <w:rsid w:val="00EE1EA6"/>
    <w:rsid w:val="00EE1F48"/>
    <w:rsid w:val="00EE203C"/>
    <w:rsid w:val="00EE2101"/>
    <w:rsid w:val="00EE2193"/>
    <w:rsid w:val="00EE22CB"/>
    <w:rsid w:val="00EE22F8"/>
    <w:rsid w:val="00EE2407"/>
    <w:rsid w:val="00EE2428"/>
    <w:rsid w:val="00EE2BD3"/>
    <w:rsid w:val="00EE2E61"/>
    <w:rsid w:val="00EE2F3D"/>
    <w:rsid w:val="00EE2FE2"/>
    <w:rsid w:val="00EE3017"/>
    <w:rsid w:val="00EE31FF"/>
    <w:rsid w:val="00EE3240"/>
    <w:rsid w:val="00EE3293"/>
    <w:rsid w:val="00EE331A"/>
    <w:rsid w:val="00EE336A"/>
    <w:rsid w:val="00EE3487"/>
    <w:rsid w:val="00EE3638"/>
    <w:rsid w:val="00EE3794"/>
    <w:rsid w:val="00EE37CC"/>
    <w:rsid w:val="00EE3A0A"/>
    <w:rsid w:val="00EE3D38"/>
    <w:rsid w:val="00EE3D8F"/>
    <w:rsid w:val="00EE445C"/>
    <w:rsid w:val="00EE44A2"/>
    <w:rsid w:val="00EE4570"/>
    <w:rsid w:val="00EE46B6"/>
    <w:rsid w:val="00EE4745"/>
    <w:rsid w:val="00EE47EB"/>
    <w:rsid w:val="00EE4876"/>
    <w:rsid w:val="00EE48A2"/>
    <w:rsid w:val="00EE4ACA"/>
    <w:rsid w:val="00EE4EAA"/>
    <w:rsid w:val="00EE4FF1"/>
    <w:rsid w:val="00EE529C"/>
    <w:rsid w:val="00EE545B"/>
    <w:rsid w:val="00EE59B3"/>
    <w:rsid w:val="00EE5D70"/>
    <w:rsid w:val="00EE5DA3"/>
    <w:rsid w:val="00EE65D8"/>
    <w:rsid w:val="00EE65E9"/>
    <w:rsid w:val="00EE69B8"/>
    <w:rsid w:val="00EE69E6"/>
    <w:rsid w:val="00EE6AFE"/>
    <w:rsid w:val="00EE70E2"/>
    <w:rsid w:val="00EE72BE"/>
    <w:rsid w:val="00EE73CA"/>
    <w:rsid w:val="00EE7440"/>
    <w:rsid w:val="00EE78C9"/>
    <w:rsid w:val="00EE7AEB"/>
    <w:rsid w:val="00EE7BF3"/>
    <w:rsid w:val="00EE7F89"/>
    <w:rsid w:val="00EF0117"/>
    <w:rsid w:val="00EF06BE"/>
    <w:rsid w:val="00EF0C75"/>
    <w:rsid w:val="00EF10FF"/>
    <w:rsid w:val="00EF1285"/>
    <w:rsid w:val="00EF12C1"/>
    <w:rsid w:val="00EF1300"/>
    <w:rsid w:val="00EF134C"/>
    <w:rsid w:val="00EF1413"/>
    <w:rsid w:val="00EF1D67"/>
    <w:rsid w:val="00EF1FCC"/>
    <w:rsid w:val="00EF2082"/>
    <w:rsid w:val="00EF20B4"/>
    <w:rsid w:val="00EF2246"/>
    <w:rsid w:val="00EF2577"/>
    <w:rsid w:val="00EF2583"/>
    <w:rsid w:val="00EF26F3"/>
    <w:rsid w:val="00EF2813"/>
    <w:rsid w:val="00EF28CB"/>
    <w:rsid w:val="00EF2911"/>
    <w:rsid w:val="00EF2B64"/>
    <w:rsid w:val="00EF352B"/>
    <w:rsid w:val="00EF36B2"/>
    <w:rsid w:val="00EF39AE"/>
    <w:rsid w:val="00EF39D4"/>
    <w:rsid w:val="00EF39E4"/>
    <w:rsid w:val="00EF3A74"/>
    <w:rsid w:val="00EF3B7B"/>
    <w:rsid w:val="00EF3C6E"/>
    <w:rsid w:val="00EF3CC8"/>
    <w:rsid w:val="00EF3F6E"/>
    <w:rsid w:val="00EF43A9"/>
    <w:rsid w:val="00EF4413"/>
    <w:rsid w:val="00EF4420"/>
    <w:rsid w:val="00EF4895"/>
    <w:rsid w:val="00EF48ED"/>
    <w:rsid w:val="00EF491B"/>
    <w:rsid w:val="00EF4A13"/>
    <w:rsid w:val="00EF4D7C"/>
    <w:rsid w:val="00EF4E26"/>
    <w:rsid w:val="00EF514D"/>
    <w:rsid w:val="00EF573A"/>
    <w:rsid w:val="00EF57AD"/>
    <w:rsid w:val="00EF5865"/>
    <w:rsid w:val="00EF5EC8"/>
    <w:rsid w:val="00EF5F79"/>
    <w:rsid w:val="00EF5F8A"/>
    <w:rsid w:val="00EF6255"/>
    <w:rsid w:val="00EF6283"/>
    <w:rsid w:val="00EF687A"/>
    <w:rsid w:val="00EF6A9E"/>
    <w:rsid w:val="00EF7001"/>
    <w:rsid w:val="00EF7030"/>
    <w:rsid w:val="00EF70CD"/>
    <w:rsid w:val="00EF7118"/>
    <w:rsid w:val="00EF7888"/>
    <w:rsid w:val="00F00138"/>
    <w:rsid w:val="00F00214"/>
    <w:rsid w:val="00F00304"/>
    <w:rsid w:val="00F005AB"/>
    <w:rsid w:val="00F005CD"/>
    <w:rsid w:val="00F00ABC"/>
    <w:rsid w:val="00F00C63"/>
    <w:rsid w:val="00F00DB2"/>
    <w:rsid w:val="00F00FDA"/>
    <w:rsid w:val="00F01340"/>
    <w:rsid w:val="00F015E5"/>
    <w:rsid w:val="00F0169C"/>
    <w:rsid w:val="00F01794"/>
    <w:rsid w:val="00F01835"/>
    <w:rsid w:val="00F018AA"/>
    <w:rsid w:val="00F018FE"/>
    <w:rsid w:val="00F01A2C"/>
    <w:rsid w:val="00F01A9F"/>
    <w:rsid w:val="00F01C93"/>
    <w:rsid w:val="00F01DEB"/>
    <w:rsid w:val="00F020A5"/>
    <w:rsid w:val="00F022E5"/>
    <w:rsid w:val="00F0254E"/>
    <w:rsid w:val="00F027ED"/>
    <w:rsid w:val="00F02C1F"/>
    <w:rsid w:val="00F02F3B"/>
    <w:rsid w:val="00F03595"/>
    <w:rsid w:val="00F039AD"/>
    <w:rsid w:val="00F03D4A"/>
    <w:rsid w:val="00F03F6F"/>
    <w:rsid w:val="00F04204"/>
    <w:rsid w:val="00F042C8"/>
    <w:rsid w:val="00F04459"/>
    <w:rsid w:val="00F0446E"/>
    <w:rsid w:val="00F0477E"/>
    <w:rsid w:val="00F04AB3"/>
    <w:rsid w:val="00F04FB8"/>
    <w:rsid w:val="00F05123"/>
    <w:rsid w:val="00F05301"/>
    <w:rsid w:val="00F0532C"/>
    <w:rsid w:val="00F05827"/>
    <w:rsid w:val="00F05B10"/>
    <w:rsid w:val="00F06079"/>
    <w:rsid w:val="00F063D7"/>
    <w:rsid w:val="00F06CB9"/>
    <w:rsid w:val="00F06CDF"/>
    <w:rsid w:val="00F06FD1"/>
    <w:rsid w:val="00F071B8"/>
    <w:rsid w:val="00F072D2"/>
    <w:rsid w:val="00F075ED"/>
    <w:rsid w:val="00F076B9"/>
    <w:rsid w:val="00F076CB"/>
    <w:rsid w:val="00F07702"/>
    <w:rsid w:val="00F079B3"/>
    <w:rsid w:val="00F07D99"/>
    <w:rsid w:val="00F10022"/>
    <w:rsid w:val="00F10204"/>
    <w:rsid w:val="00F1037D"/>
    <w:rsid w:val="00F103A1"/>
    <w:rsid w:val="00F10519"/>
    <w:rsid w:val="00F10A1B"/>
    <w:rsid w:val="00F10AD3"/>
    <w:rsid w:val="00F10E1F"/>
    <w:rsid w:val="00F10E33"/>
    <w:rsid w:val="00F10EF1"/>
    <w:rsid w:val="00F110F1"/>
    <w:rsid w:val="00F1110A"/>
    <w:rsid w:val="00F111F2"/>
    <w:rsid w:val="00F11334"/>
    <w:rsid w:val="00F11533"/>
    <w:rsid w:val="00F11611"/>
    <w:rsid w:val="00F11689"/>
    <w:rsid w:val="00F11746"/>
    <w:rsid w:val="00F11B3B"/>
    <w:rsid w:val="00F11C58"/>
    <w:rsid w:val="00F12696"/>
    <w:rsid w:val="00F1279E"/>
    <w:rsid w:val="00F128FB"/>
    <w:rsid w:val="00F12BB3"/>
    <w:rsid w:val="00F12C48"/>
    <w:rsid w:val="00F12C69"/>
    <w:rsid w:val="00F1308E"/>
    <w:rsid w:val="00F1314A"/>
    <w:rsid w:val="00F13275"/>
    <w:rsid w:val="00F13A4B"/>
    <w:rsid w:val="00F13C19"/>
    <w:rsid w:val="00F140C5"/>
    <w:rsid w:val="00F1435C"/>
    <w:rsid w:val="00F14697"/>
    <w:rsid w:val="00F149E0"/>
    <w:rsid w:val="00F149F0"/>
    <w:rsid w:val="00F14C64"/>
    <w:rsid w:val="00F15285"/>
    <w:rsid w:val="00F15378"/>
    <w:rsid w:val="00F15396"/>
    <w:rsid w:val="00F155A9"/>
    <w:rsid w:val="00F156D2"/>
    <w:rsid w:val="00F15C33"/>
    <w:rsid w:val="00F15F8B"/>
    <w:rsid w:val="00F161FB"/>
    <w:rsid w:val="00F16234"/>
    <w:rsid w:val="00F16365"/>
    <w:rsid w:val="00F165BE"/>
    <w:rsid w:val="00F166D1"/>
    <w:rsid w:val="00F16B59"/>
    <w:rsid w:val="00F16D2F"/>
    <w:rsid w:val="00F16E82"/>
    <w:rsid w:val="00F16FD5"/>
    <w:rsid w:val="00F16FFC"/>
    <w:rsid w:val="00F17018"/>
    <w:rsid w:val="00F17117"/>
    <w:rsid w:val="00F17185"/>
    <w:rsid w:val="00F17261"/>
    <w:rsid w:val="00F173B5"/>
    <w:rsid w:val="00F17448"/>
    <w:rsid w:val="00F174BB"/>
    <w:rsid w:val="00F1753C"/>
    <w:rsid w:val="00F17710"/>
    <w:rsid w:val="00F17718"/>
    <w:rsid w:val="00F177D9"/>
    <w:rsid w:val="00F17942"/>
    <w:rsid w:val="00F17AEF"/>
    <w:rsid w:val="00F17F15"/>
    <w:rsid w:val="00F20033"/>
    <w:rsid w:val="00F20191"/>
    <w:rsid w:val="00F20339"/>
    <w:rsid w:val="00F20506"/>
    <w:rsid w:val="00F205AD"/>
    <w:rsid w:val="00F20CFB"/>
    <w:rsid w:val="00F20ECD"/>
    <w:rsid w:val="00F21427"/>
    <w:rsid w:val="00F215D7"/>
    <w:rsid w:val="00F2184F"/>
    <w:rsid w:val="00F21951"/>
    <w:rsid w:val="00F21D1B"/>
    <w:rsid w:val="00F21FB0"/>
    <w:rsid w:val="00F222C9"/>
    <w:rsid w:val="00F22364"/>
    <w:rsid w:val="00F224F3"/>
    <w:rsid w:val="00F225A0"/>
    <w:rsid w:val="00F22636"/>
    <w:rsid w:val="00F226DA"/>
    <w:rsid w:val="00F22802"/>
    <w:rsid w:val="00F22881"/>
    <w:rsid w:val="00F2289E"/>
    <w:rsid w:val="00F22D2B"/>
    <w:rsid w:val="00F2330E"/>
    <w:rsid w:val="00F2333D"/>
    <w:rsid w:val="00F233A3"/>
    <w:rsid w:val="00F23460"/>
    <w:rsid w:val="00F234F7"/>
    <w:rsid w:val="00F23662"/>
    <w:rsid w:val="00F23789"/>
    <w:rsid w:val="00F23927"/>
    <w:rsid w:val="00F23A60"/>
    <w:rsid w:val="00F23B08"/>
    <w:rsid w:val="00F23B3F"/>
    <w:rsid w:val="00F242E9"/>
    <w:rsid w:val="00F243D5"/>
    <w:rsid w:val="00F24549"/>
    <w:rsid w:val="00F24586"/>
    <w:rsid w:val="00F24815"/>
    <w:rsid w:val="00F2483D"/>
    <w:rsid w:val="00F24969"/>
    <w:rsid w:val="00F24BC7"/>
    <w:rsid w:val="00F24EF9"/>
    <w:rsid w:val="00F25356"/>
    <w:rsid w:val="00F25556"/>
    <w:rsid w:val="00F25670"/>
    <w:rsid w:val="00F2576A"/>
    <w:rsid w:val="00F257BB"/>
    <w:rsid w:val="00F25AB8"/>
    <w:rsid w:val="00F25B79"/>
    <w:rsid w:val="00F25CFF"/>
    <w:rsid w:val="00F262E3"/>
    <w:rsid w:val="00F26300"/>
    <w:rsid w:val="00F26857"/>
    <w:rsid w:val="00F26A38"/>
    <w:rsid w:val="00F26B10"/>
    <w:rsid w:val="00F26C0E"/>
    <w:rsid w:val="00F26D81"/>
    <w:rsid w:val="00F26DB4"/>
    <w:rsid w:val="00F26E0A"/>
    <w:rsid w:val="00F26FFB"/>
    <w:rsid w:val="00F270C2"/>
    <w:rsid w:val="00F27168"/>
    <w:rsid w:val="00F272F6"/>
    <w:rsid w:val="00F27366"/>
    <w:rsid w:val="00F27472"/>
    <w:rsid w:val="00F27503"/>
    <w:rsid w:val="00F27D5B"/>
    <w:rsid w:val="00F30056"/>
    <w:rsid w:val="00F30196"/>
    <w:rsid w:val="00F30311"/>
    <w:rsid w:val="00F30331"/>
    <w:rsid w:val="00F30411"/>
    <w:rsid w:val="00F30485"/>
    <w:rsid w:val="00F3048E"/>
    <w:rsid w:val="00F305D8"/>
    <w:rsid w:val="00F309B2"/>
    <w:rsid w:val="00F30A0C"/>
    <w:rsid w:val="00F30C30"/>
    <w:rsid w:val="00F30D5B"/>
    <w:rsid w:val="00F30E3C"/>
    <w:rsid w:val="00F30EC2"/>
    <w:rsid w:val="00F31E39"/>
    <w:rsid w:val="00F31EF3"/>
    <w:rsid w:val="00F31FB5"/>
    <w:rsid w:val="00F32324"/>
    <w:rsid w:val="00F323D5"/>
    <w:rsid w:val="00F3277D"/>
    <w:rsid w:val="00F32844"/>
    <w:rsid w:val="00F329C9"/>
    <w:rsid w:val="00F32ABC"/>
    <w:rsid w:val="00F3336A"/>
    <w:rsid w:val="00F33587"/>
    <w:rsid w:val="00F33623"/>
    <w:rsid w:val="00F33689"/>
    <w:rsid w:val="00F33EF3"/>
    <w:rsid w:val="00F33FC1"/>
    <w:rsid w:val="00F33FDB"/>
    <w:rsid w:val="00F345F9"/>
    <w:rsid w:val="00F34739"/>
    <w:rsid w:val="00F348C4"/>
    <w:rsid w:val="00F34971"/>
    <w:rsid w:val="00F34BFC"/>
    <w:rsid w:val="00F34E02"/>
    <w:rsid w:val="00F34F0A"/>
    <w:rsid w:val="00F350AC"/>
    <w:rsid w:val="00F350EB"/>
    <w:rsid w:val="00F358AC"/>
    <w:rsid w:val="00F35CDA"/>
    <w:rsid w:val="00F35D03"/>
    <w:rsid w:val="00F35D37"/>
    <w:rsid w:val="00F35E49"/>
    <w:rsid w:val="00F35F16"/>
    <w:rsid w:val="00F360A2"/>
    <w:rsid w:val="00F36295"/>
    <w:rsid w:val="00F366AA"/>
    <w:rsid w:val="00F3679F"/>
    <w:rsid w:val="00F369BD"/>
    <w:rsid w:val="00F36AC8"/>
    <w:rsid w:val="00F36B65"/>
    <w:rsid w:val="00F36B86"/>
    <w:rsid w:val="00F36D84"/>
    <w:rsid w:val="00F37537"/>
    <w:rsid w:val="00F3776D"/>
    <w:rsid w:val="00F37A0A"/>
    <w:rsid w:val="00F37A71"/>
    <w:rsid w:val="00F37B1C"/>
    <w:rsid w:val="00F37BA0"/>
    <w:rsid w:val="00F37CEB"/>
    <w:rsid w:val="00F37CF4"/>
    <w:rsid w:val="00F37FCA"/>
    <w:rsid w:val="00F40033"/>
    <w:rsid w:val="00F405AF"/>
    <w:rsid w:val="00F40645"/>
    <w:rsid w:val="00F40B47"/>
    <w:rsid w:val="00F40B8A"/>
    <w:rsid w:val="00F40BC0"/>
    <w:rsid w:val="00F40E0D"/>
    <w:rsid w:val="00F4103C"/>
    <w:rsid w:val="00F41171"/>
    <w:rsid w:val="00F41223"/>
    <w:rsid w:val="00F416D1"/>
    <w:rsid w:val="00F419BF"/>
    <w:rsid w:val="00F419F2"/>
    <w:rsid w:val="00F41AB7"/>
    <w:rsid w:val="00F41B90"/>
    <w:rsid w:val="00F41E62"/>
    <w:rsid w:val="00F41F6B"/>
    <w:rsid w:val="00F4208F"/>
    <w:rsid w:val="00F42146"/>
    <w:rsid w:val="00F423A6"/>
    <w:rsid w:val="00F4252A"/>
    <w:rsid w:val="00F4274D"/>
    <w:rsid w:val="00F42755"/>
    <w:rsid w:val="00F42A03"/>
    <w:rsid w:val="00F42E85"/>
    <w:rsid w:val="00F42F7C"/>
    <w:rsid w:val="00F4304A"/>
    <w:rsid w:val="00F4324E"/>
    <w:rsid w:val="00F432CB"/>
    <w:rsid w:val="00F433EA"/>
    <w:rsid w:val="00F435C5"/>
    <w:rsid w:val="00F437CE"/>
    <w:rsid w:val="00F43872"/>
    <w:rsid w:val="00F438F1"/>
    <w:rsid w:val="00F43A7A"/>
    <w:rsid w:val="00F43EDD"/>
    <w:rsid w:val="00F43EE2"/>
    <w:rsid w:val="00F43FD9"/>
    <w:rsid w:val="00F44269"/>
    <w:rsid w:val="00F4451E"/>
    <w:rsid w:val="00F446BD"/>
    <w:rsid w:val="00F448F7"/>
    <w:rsid w:val="00F4498C"/>
    <w:rsid w:val="00F44C02"/>
    <w:rsid w:val="00F44C77"/>
    <w:rsid w:val="00F44CBF"/>
    <w:rsid w:val="00F452C4"/>
    <w:rsid w:val="00F45845"/>
    <w:rsid w:val="00F45E03"/>
    <w:rsid w:val="00F4637C"/>
    <w:rsid w:val="00F4647A"/>
    <w:rsid w:val="00F46658"/>
    <w:rsid w:val="00F466BA"/>
    <w:rsid w:val="00F469D6"/>
    <w:rsid w:val="00F469DA"/>
    <w:rsid w:val="00F46AC8"/>
    <w:rsid w:val="00F46BA5"/>
    <w:rsid w:val="00F46C69"/>
    <w:rsid w:val="00F46E99"/>
    <w:rsid w:val="00F46EA2"/>
    <w:rsid w:val="00F47000"/>
    <w:rsid w:val="00F4706B"/>
    <w:rsid w:val="00F477A5"/>
    <w:rsid w:val="00F47B15"/>
    <w:rsid w:val="00F47D4C"/>
    <w:rsid w:val="00F47DD1"/>
    <w:rsid w:val="00F47E28"/>
    <w:rsid w:val="00F47F57"/>
    <w:rsid w:val="00F47FA5"/>
    <w:rsid w:val="00F502C0"/>
    <w:rsid w:val="00F5039D"/>
    <w:rsid w:val="00F50405"/>
    <w:rsid w:val="00F506C3"/>
    <w:rsid w:val="00F5090B"/>
    <w:rsid w:val="00F51005"/>
    <w:rsid w:val="00F510B6"/>
    <w:rsid w:val="00F510EA"/>
    <w:rsid w:val="00F515E5"/>
    <w:rsid w:val="00F516EC"/>
    <w:rsid w:val="00F51992"/>
    <w:rsid w:val="00F51FF6"/>
    <w:rsid w:val="00F52298"/>
    <w:rsid w:val="00F523F6"/>
    <w:rsid w:val="00F528C0"/>
    <w:rsid w:val="00F52920"/>
    <w:rsid w:val="00F52D2A"/>
    <w:rsid w:val="00F52D8F"/>
    <w:rsid w:val="00F52FE4"/>
    <w:rsid w:val="00F531BD"/>
    <w:rsid w:val="00F5332F"/>
    <w:rsid w:val="00F53366"/>
    <w:rsid w:val="00F5347B"/>
    <w:rsid w:val="00F537A3"/>
    <w:rsid w:val="00F537D3"/>
    <w:rsid w:val="00F53B69"/>
    <w:rsid w:val="00F53B6C"/>
    <w:rsid w:val="00F53BCF"/>
    <w:rsid w:val="00F53EC4"/>
    <w:rsid w:val="00F5413B"/>
    <w:rsid w:val="00F546D7"/>
    <w:rsid w:val="00F54EC9"/>
    <w:rsid w:val="00F55B76"/>
    <w:rsid w:val="00F55CD9"/>
    <w:rsid w:val="00F55DEE"/>
    <w:rsid w:val="00F56292"/>
    <w:rsid w:val="00F56731"/>
    <w:rsid w:val="00F56789"/>
    <w:rsid w:val="00F567D3"/>
    <w:rsid w:val="00F569D0"/>
    <w:rsid w:val="00F56A10"/>
    <w:rsid w:val="00F56D9C"/>
    <w:rsid w:val="00F571DE"/>
    <w:rsid w:val="00F5732B"/>
    <w:rsid w:val="00F57485"/>
    <w:rsid w:val="00F57488"/>
    <w:rsid w:val="00F57515"/>
    <w:rsid w:val="00F57744"/>
    <w:rsid w:val="00F57B79"/>
    <w:rsid w:val="00F57D3D"/>
    <w:rsid w:val="00F57DC7"/>
    <w:rsid w:val="00F6025F"/>
    <w:rsid w:val="00F6039D"/>
    <w:rsid w:val="00F603B6"/>
    <w:rsid w:val="00F604F3"/>
    <w:rsid w:val="00F6073B"/>
    <w:rsid w:val="00F607F5"/>
    <w:rsid w:val="00F608AA"/>
    <w:rsid w:val="00F60A4A"/>
    <w:rsid w:val="00F60AA8"/>
    <w:rsid w:val="00F60AEF"/>
    <w:rsid w:val="00F60E7E"/>
    <w:rsid w:val="00F61237"/>
    <w:rsid w:val="00F6123A"/>
    <w:rsid w:val="00F61744"/>
    <w:rsid w:val="00F61857"/>
    <w:rsid w:val="00F61C6B"/>
    <w:rsid w:val="00F620AF"/>
    <w:rsid w:val="00F6225A"/>
    <w:rsid w:val="00F625C7"/>
    <w:rsid w:val="00F6285C"/>
    <w:rsid w:val="00F62A0B"/>
    <w:rsid w:val="00F62A8E"/>
    <w:rsid w:val="00F62BDC"/>
    <w:rsid w:val="00F62C95"/>
    <w:rsid w:val="00F62E5C"/>
    <w:rsid w:val="00F62ED9"/>
    <w:rsid w:val="00F62F71"/>
    <w:rsid w:val="00F634C8"/>
    <w:rsid w:val="00F63783"/>
    <w:rsid w:val="00F63C06"/>
    <w:rsid w:val="00F64036"/>
    <w:rsid w:val="00F64119"/>
    <w:rsid w:val="00F6412D"/>
    <w:rsid w:val="00F64481"/>
    <w:rsid w:val="00F645E9"/>
    <w:rsid w:val="00F6462C"/>
    <w:rsid w:val="00F64733"/>
    <w:rsid w:val="00F649BE"/>
    <w:rsid w:val="00F64C3D"/>
    <w:rsid w:val="00F64D09"/>
    <w:rsid w:val="00F64D1A"/>
    <w:rsid w:val="00F64F31"/>
    <w:rsid w:val="00F65392"/>
    <w:rsid w:val="00F654B9"/>
    <w:rsid w:val="00F65A07"/>
    <w:rsid w:val="00F65DA5"/>
    <w:rsid w:val="00F66160"/>
    <w:rsid w:val="00F661D9"/>
    <w:rsid w:val="00F66350"/>
    <w:rsid w:val="00F66402"/>
    <w:rsid w:val="00F664B1"/>
    <w:rsid w:val="00F66FEA"/>
    <w:rsid w:val="00F670DE"/>
    <w:rsid w:val="00F6729D"/>
    <w:rsid w:val="00F67C0B"/>
    <w:rsid w:val="00F67C0C"/>
    <w:rsid w:val="00F67D8E"/>
    <w:rsid w:val="00F700EF"/>
    <w:rsid w:val="00F7032D"/>
    <w:rsid w:val="00F70360"/>
    <w:rsid w:val="00F70417"/>
    <w:rsid w:val="00F70493"/>
    <w:rsid w:val="00F7049C"/>
    <w:rsid w:val="00F7065B"/>
    <w:rsid w:val="00F706A6"/>
    <w:rsid w:val="00F708D9"/>
    <w:rsid w:val="00F70992"/>
    <w:rsid w:val="00F709E5"/>
    <w:rsid w:val="00F70F5F"/>
    <w:rsid w:val="00F710D1"/>
    <w:rsid w:val="00F71142"/>
    <w:rsid w:val="00F7163E"/>
    <w:rsid w:val="00F71727"/>
    <w:rsid w:val="00F71808"/>
    <w:rsid w:val="00F71BA7"/>
    <w:rsid w:val="00F71E49"/>
    <w:rsid w:val="00F720BA"/>
    <w:rsid w:val="00F72580"/>
    <w:rsid w:val="00F72646"/>
    <w:rsid w:val="00F7291A"/>
    <w:rsid w:val="00F72B9D"/>
    <w:rsid w:val="00F72CC1"/>
    <w:rsid w:val="00F7320E"/>
    <w:rsid w:val="00F73560"/>
    <w:rsid w:val="00F735BB"/>
    <w:rsid w:val="00F73723"/>
    <w:rsid w:val="00F738F8"/>
    <w:rsid w:val="00F73920"/>
    <w:rsid w:val="00F73CE9"/>
    <w:rsid w:val="00F73DCB"/>
    <w:rsid w:val="00F73DF5"/>
    <w:rsid w:val="00F73E21"/>
    <w:rsid w:val="00F740BD"/>
    <w:rsid w:val="00F740D5"/>
    <w:rsid w:val="00F7499B"/>
    <w:rsid w:val="00F74AFF"/>
    <w:rsid w:val="00F75024"/>
    <w:rsid w:val="00F7513E"/>
    <w:rsid w:val="00F75243"/>
    <w:rsid w:val="00F75437"/>
    <w:rsid w:val="00F75621"/>
    <w:rsid w:val="00F75746"/>
    <w:rsid w:val="00F75757"/>
    <w:rsid w:val="00F7582C"/>
    <w:rsid w:val="00F7593A"/>
    <w:rsid w:val="00F75971"/>
    <w:rsid w:val="00F759D0"/>
    <w:rsid w:val="00F75C69"/>
    <w:rsid w:val="00F764F2"/>
    <w:rsid w:val="00F765FA"/>
    <w:rsid w:val="00F76B39"/>
    <w:rsid w:val="00F76E00"/>
    <w:rsid w:val="00F76E8E"/>
    <w:rsid w:val="00F77027"/>
    <w:rsid w:val="00F77166"/>
    <w:rsid w:val="00F7742E"/>
    <w:rsid w:val="00F774CB"/>
    <w:rsid w:val="00F775B8"/>
    <w:rsid w:val="00F77698"/>
    <w:rsid w:val="00F77757"/>
    <w:rsid w:val="00F77A99"/>
    <w:rsid w:val="00F77BFB"/>
    <w:rsid w:val="00F77C1F"/>
    <w:rsid w:val="00F77F95"/>
    <w:rsid w:val="00F802F4"/>
    <w:rsid w:val="00F806C7"/>
    <w:rsid w:val="00F80723"/>
    <w:rsid w:val="00F80816"/>
    <w:rsid w:val="00F80915"/>
    <w:rsid w:val="00F80956"/>
    <w:rsid w:val="00F809EA"/>
    <w:rsid w:val="00F80B04"/>
    <w:rsid w:val="00F80C78"/>
    <w:rsid w:val="00F80D98"/>
    <w:rsid w:val="00F80F6A"/>
    <w:rsid w:val="00F80F87"/>
    <w:rsid w:val="00F8101D"/>
    <w:rsid w:val="00F8123E"/>
    <w:rsid w:val="00F814F1"/>
    <w:rsid w:val="00F8153C"/>
    <w:rsid w:val="00F81639"/>
    <w:rsid w:val="00F81A72"/>
    <w:rsid w:val="00F81E4D"/>
    <w:rsid w:val="00F82138"/>
    <w:rsid w:val="00F8223C"/>
    <w:rsid w:val="00F82598"/>
    <w:rsid w:val="00F82748"/>
    <w:rsid w:val="00F82B69"/>
    <w:rsid w:val="00F82D09"/>
    <w:rsid w:val="00F82FCA"/>
    <w:rsid w:val="00F83148"/>
    <w:rsid w:val="00F83660"/>
    <w:rsid w:val="00F83966"/>
    <w:rsid w:val="00F83A92"/>
    <w:rsid w:val="00F83AE2"/>
    <w:rsid w:val="00F840B6"/>
    <w:rsid w:val="00F84680"/>
    <w:rsid w:val="00F8472E"/>
    <w:rsid w:val="00F84A2D"/>
    <w:rsid w:val="00F84AAA"/>
    <w:rsid w:val="00F84D7A"/>
    <w:rsid w:val="00F84E71"/>
    <w:rsid w:val="00F84E86"/>
    <w:rsid w:val="00F8505D"/>
    <w:rsid w:val="00F8539F"/>
    <w:rsid w:val="00F855F3"/>
    <w:rsid w:val="00F8565B"/>
    <w:rsid w:val="00F8597B"/>
    <w:rsid w:val="00F85BF6"/>
    <w:rsid w:val="00F85CCB"/>
    <w:rsid w:val="00F86471"/>
    <w:rsid w:val="00F864FC"/>
    <w:rsid w:val="00F8655E"/>
    <w:rsid w:val="00F86AA1"/>
    <w:rsid w:val="00F86BC7"/>
    <w:rsid w:val="00F86BE6"/>
    <w:rsid w:val="00F86D71"/>
    <w:rsid w:val="00F86DA3"/>
    <w:rsid w:val="00F874CB"/>
    <w:rsid w:val="00F87669"/>
    <w:rsid w:val="00F878C1"/>
    <w:rsid w:val="00F879D8"/>
    <w:rsid w:val="00F90249"/>
    <w:rsid w:val="00F903C6"/>
    <w:rsid w:val="00F90871"/>
    <w:rsid w:val="00F90D3D"/>
    <w:rsid w:val="00F90E08"/>
    <w:rsid w:val="00F91115"/>
    <w:rsid w:val="00F911C7"/>
    <w:rsid w:val="00F91283"/>
    <w:rsid w:val="00F913A6"/>
    <w:rsid w:val="00F91718"/>
    <w:rsid w:val="00F91721"/>
    <w:rsid w:val="00F9175A"/>
    <w:rsid w:val="00F917C8"/>
    <w:rsid w:val="00F9180A"/>
    <w:rsid w:val="00F919ED"/>
    <w:rsid w:val="00F91FCE"/>
    <w:rsid w:val="00F921A4"/>
    <w:rsid w:val="00F9232E"/>
    <w:rsid w:val="00F92418"/>
    <w:rsid w:val="00F925A0"/>
    <w:rsid w:val="00F92A9F"/>
    <w:rsid w:val="00F92FAA"/>
    <w:rsid w:val="00F9324D"/>
    <w:rsid w:val="00F935F6"/>
    <w:rsid w:val="00F939B2"/>
    <w:rsid w:val="00F93A26"/>
    <w:rsid w:val="00F93D05"/>
    <w:rsid w:val="00F93D60"/>
    <w:rsid w:val="00F93DD4"/>
    <w:rsid w:val="00F93E55"/>
    <w:rsid w:val="00F93ECC"/>
    <w:rsid w:val="00F94192"/>
    <w:rsid w:val="00F943C7"/>
    <w:rsid w:val="00F94550"/>
    <w:rsid w:val="00F94B60"/>
    <w:rsid w:val="00F94C1F"/>
    <w:rsid w:val="00F94C4D"/>
    <w:rsid w:val="00F94D5D"/>
    <w:rsid w:val="00F9504D"/>
    <w:rsid w:val="00F951E3"/>
    <w:rsid w:val="00F95275"/>
    <w:rsid w:val="00F95410"/>
    <w:rsid w:val="00F954C0"/>
    <w:rsid w:val="00F9557D"/>
    <w:rsid w:val="00F956F8"/>
    <w:rsid w:val="00F95886"/>
    <w:rsid w:val="00F95B39"/>
    <w:rsid w:val="00F9618B"/>
    <w:rsid w:val="00F96977"/>
    <w:rsid w:val="00F96A64"/>
    <w:rsid w:val="00F96B4E"/>
    <w:rsid w:val="00F96BC3"/>
    <w:rsid w:val="00F96E89"/>
    <w:rsid w:val="00F96F4E"/>
    <w:rsid w:val="00F973E3"/>
    <w:rsid w:val="00F97845"/>
    <w:rsid w:val="00F978E2"/>
    <w:rsid w:val="00F979FB"/>
    <w:rsid w:val="00F97CE1"/>
    <w:rsid w:val="00F97D6C"/>
    <w:rsid w:val="00FA0023"/>
    <w:rsid w:val="00FA05C5"/>
    <w:rsid w:val="00FA0768"/>
    <w:rsid w:val="00FA0843"/>
    <w:rsid w:val="00FA0854"/>
    <w:rsid w:val="00FA087C"/>
    <w:rsid w:val="00FA0ECE"/>
    <w:rsid w:val="00FA0EF5"/>
    <w:rsid w:val="00FA1240"/>
    <w:rsid w:val="00FA13D0"/>
    <w:rsid w:val="00FA161E"/>
    <w:rsid w:val="00FA1679"/>
    <w:rsid w:val="00FA1744"/>
    <w:rsid w:val="00FA1A4A"/>
    <w:rsid w:val="00FA1AAE"/>
    <w:rsid w:val="00FA213D"/>
    <w:rsid w:val="00FA2171"/>
    <w:rsid w:val="00FA224E"/>
    <w:rsid w:val="00FA250C"/>
    <w:rsid w:val="00FA277B"/>
    <w:rsid w:val="00FA282A"/>
    <w:rsid w:val="00FA2EE8"/>
    <w:rsid w:val="00FA2FEC"/>
    <w:rsid w:val="00FA31E7"/>
    <w:rsid w:val="00FA352F"/>
    <w:rsid w:val="00FA370B"/>
    <w:rsid w:val="00FA3BDE"/>
    <w:rsid w:val="00FA40A3"/>
    <w:rsid w:val="00FA40CC"/>
    <w:rsid w:val="00FA41DF"/>
    <w:rsid w:val="00FA41F4"/>
    <w:rsid w:val="00FA43CC"/>
    <w:rsid w:val="00FA4535"/>
    <w:rsid w:val="00FA4632"/>
    <w:rsid w:val="00FA483A"/>
    <w:rsid w:val="00FA483B"/>
    <w:rsid w:val="00FA4CE0"/>
    <w:rsid w:val="00FA5127"/>
    <w:rsid w:val="00FA52CC"/>
    <w:rsid w:val="00FA560A"/>
    <w:rsid w:val="00FA5959"/>
    <w:rsid w:val="00FA5BC0"/>
    <w:rsid w:val="00FA6321"/>
    <w:rsid w:val="00FA653F"/>
    <w:rsid w:val="00FA66AF"/>
    <w:rsid w:val="00FA687A"/>
    <w:rsid w:val="00FA6B9C"/>
    <w:rsid w:val="00FA6E27"/>
    <w:rsid w:val="00FA6EA2"/>
    <w:rsid w:val="00FA732D"/>
    <w:rsid w:val="00FA7878"/>
    <w:rsid w:val="00FA79B9"/>
    <w:rsid w:val="00FA7A49"/>
    <w:rsid w:val="00FA7A68"/>
    <w:rsid w:val="00FA7E86"/>
    <w:rsid w:val="00FB00E4"/>
    <w:rsid w:val="00FB029B"/>
    <w:rsid w:val="00FB05E4"/>
    <w:rsid w:val="00FB06C4"/>
    <w:rsid w:val="00FB0A2D"/>
    <w:rsid w:val="00FB0F7A"/>
    <w:rsid w:val="00FB11C5"/>
    <w:rsid w:val="00FB14B3"/>
    <w:rsid w:val="00FB18EF"/>
    <w:rsid w:val="00FB1AB3"/>
    <w:rsid w:val="00FB1E54"/>
    <w:rsid w:val="00FB2067"/>
    <w:rsid w:val="00FB2401"/>
    <w:rsid w:val="00FB2CC7"/>
    <w:rsid w:val="00FB2EE0"/>
    <w:rsid w:val="00FB33A0"/>
    <w:rsid w:val="00FB35B1"/>
    <w:rsid w:val="00FB3714"/>
    <w:rsid w:val="00FB3799"/>
    <w:rsid w:val="00FB37D8"/>
    <w:rsid w:val="00FB3888"/>
    <w:rsid w:val="00FB3B5E"/>
    <w:rsid w:val="00FB3C43"/>
    <w:rsid w:val="00FB3E91"/>
    <w:rsid w:val="00FB4129"/>
    <w:rsid w:val="00FB4159"/>
    <w:rsid w:val="00FB4207"/>
    <w:rsid w:val="00FB42F0"/>
    <w:rsid w:val="00FB433F"/>
    <w:rsid w:val="00FB4355"/>
    <w:rsid w:val="00FB4701"/>
    <w:rsid w:val="00FB4CC3"/>
    <w:rsid w:val="00FB4EF2"/>
    <w:rsid w:val="00FB4F0E"/>
    <w:rsid w:val="00FB5405"/>
    <w:rsid w:val="00FB5412"/>
    <w:rsid w:val="00FB5607"/>
    <w:rsid w:val="00FB571E"/>
    <w:rsid w:val="00FB57E8"/>
    <w:rsid w:val="00FB5B79"/>
    <w:rsid w:val="00FB5C14"/>
    <w:rsid w:val="00FB5D46"/>
    <w:rsid w:val="00FB5D93"/>
    <w:rsid w:val="00FB5F0A"/>
    <w:rsid w:val="00FB5F81"/>
    <w:rsid w:val="00FB5FE2"/>
    <w:rsid w:val="00FB6207"/>
    <w:rsid w:val="00FB65FF"/>
    <w:rsid w:val="00FB6831"/>
    <w:rsid w:val="00FB6845"/>
    <w:rsid w:val="00FB68A3"/>
    <w:rsid w:val="00FB6C8E"/>
    <w:rsid w:val="00FB6CB7"/>
    <w:rsid w:val="00FB6CEC"/>
    <w:rsid w:val="00FB6D65"/>
    <w:rsid w:val="00FB6DD5"/>
    <w:rsid w:val="00FB7187"/>
    <w:rsid w:val="00FB745E"/>
    <w:rsid w:val="00FB772A"/>
    <w:rsid w:val="00FB7E43"/>
    <w:rsid w:val="00FC0074"/>
    <w:rsid w:val="00FC011B"/>
    <w:rsid w:val="00FC023E"/>
    <w:rsid w:val="00FC02F0"/>
    <w:rsid w:val="00FC0382"/>
    <w:rsid w:val="00FC03E0"/>
    <w:rsid w:val="00FC04AA"/>
    <w:rsid w:val="00FC04F5"/>
    <w:rsid w:val="00FC064A"/>
    <w:rsid w:val="00FC0CE4"/>
    <w:rsid w:val="00FC0EE6"/>
    <w:rsid w:val="00FC12FA"/>
    <w:rsid w:val="00FC1489"/>
    <w:rsid w:val="00FC1611"/>
    <w:rsid w:val="00FC168B"/>
    <w:rsid w:val="00FC183C"/>
    <w:rsid w:val="00FC18AA"/>
    <w:rsid w:val="00FC1D14"/>
    <w:rsid w:val="00FC1F20"/>
    <w:rsid w:val="00FC2046"/>
    <w:rsid w:val="00FC22DA"/>
    <w:rsid w:val="00FC2356"/>
    <w:rsid w:val="00FC2715"/>
    <w:rsid w:val="00FC27B4"/>
    <w:rsid w:val="00FC2A4C"/>
    <w:rsid w:val="00FC2F70"/>
    <w:rsid w:val="00FC2FF7"/>
    <w:rsid w:val="00FC34FA"/>
    <w:rsid w:val="00FC354F"/>
    <w:rsid w:val="00FC3774"/>
    <w:rsid w:val="00FC379F"/>
    <w:rsid w:val="00FC39CB"/>
    <w:rsid w:val="00FC3A88"/>
    <w:rsid w:val="00FC3AAD"/>
    <w:rsid w:val="00FC3AF2"/>
    <w:rsid w:val="00FC3BED"/>
    <w:rsid w:val="00FC4449"/>
    <w:rsid w:val="00FC44E7"/>
    <w:rsid w:val="00FC4684"/>
    <w:rsid w:val="00FC46BE"/>
    <w:rsid w:val="00FC46F8"/>
    <w:rsid w:val="00FC491F"/>
    <w:rsid w:val="00FC4C46"/>
    <w:rsid w:val="00FC4CE4"/>
    <w:rsid w:val="00FC4F02"/>
    <w:rsid w:val="00FC5231"/>
    <w:rsid w:val="00FC52FF"/>
    <w:rsid w:val="00FC5747"/>
    <w:rsid w:val="00FC57E3"/>
    <w:rsid w:val="00FC57F2"/>
    <w:rsid w:val="00FC5816"/>
    <w:rsid w:val="00FC597C"/>
    <w:rsid w:val="00FC59F2"/>
    <w:rsid w:val="00FC5CAF"/>
    <w:rsid w:val="00FC5ECF"/>
    <w:rsid w:val="00FC604D"/>
    <w:rsid w:val="00FC6082"/>
    <w:rsid w:val="00FC60FA"/>
    <w:rsid w:val="00FC63B2"/>
    <w:rsid w:val="00FC6887"/>
    <w:rsid w:val="00FC6961"/>
    <w:rsid w:val="00FC698C"/>
    <w:rsid w:val="00FC6ABD"/>
    <w:rsid w:val="00FC6B7B"/>
    <w:rsid w:val="00FC6C19"/>
    <w:rsid w:val="00FC6C4D"/>
    <w:rsid w:val="00FC70A1"/>
    <w:rsid w:val="00FC728C"/>
    <w:rsid w:val="00FC739D"/>
    <w:rsid w:val="00FC7AE1"/>
    <w:rsid w:val="00FC7F0E"/>
    <w:rsid w:val="00FC7FDD"/>
    <w:rsid w:val="00FC7FE8"/>
    <w:rsid w:val="00FD0364"/>
    <w:rsid w:val="00FD044C"/>
    <w:rsid w:val="00FD05A9"/>
    <w:rsid w:val="00FD07AD"/>
    <w:rsid w:val="00FD08BB"/>
    <w:rsid w:val="00FD0912"/>
    <w:rsid w:val="00FD0AF5"/>
    <w:rsid w:val="00FD0B05"/>
    <w:rsid w:val="00FD0C55"/>
    <w:rsid w:val="00FD0CF3"/>
    <w:rsid w:val="00FD0F47"/>
    <w:rsid w:val="00FD1039"/>
    <w:rsid w:val="00FD1059"/>
    <w:rsid w:val="00FD12EC"/>
    <w:rsid w:val="00FD1364"/>
    <w:rsid w:val="00FD1565"/>
    <w:rsid w:val="00FD16AB"/>
    <w:rsid w:val="00FD17B0"/>
    <w:rsid w:val="00FD1B85"/>
    <w:rsid w:val="00FD1CBC"/>
    <w:rsid w:val="00FD1D8B"/>
    <w:rsid w:val="00FD24BA"/>
    <w:rsid w:val="00FD2587"/>
    <w:rsid w:val="00FD26FF"/>
    <w:rsid w:val="00FD277C"/>
    <w:rsid w:val="00FD2B45"/>
    <w:rsid w:val="00FD3040"/>
    <w:rsid w:val="00FD304C"/>
    <w:rsid w:val="00FD330C"/>
    <w:rsid w:val="00FD34C0"/>
    <w:rsid w:val="00FD3909"/>
    <w:rsid w:val="00FD3A23"/>
    <w:rsid w:val="00FD3DB3"/>
    <w:rsid w:val="00FD3DD0"/>
    <w:rsid w:val="00FD43D4"/>
    <w:rsid w:val="00FD4492"/>
    <w:rsid w:val="00FD44C8"/>
    <w:rsid w:val="00FD4B9A"/>
    <w:rsid w:val="00FD4D54"/>
    <w:rsid w:val="00FD50F2"/>
    <w:rsid w:val="00FD5259"/>
    <w:rsid w:val="00FD5293"/>
    <w:rsid w:val="00FD5454"/>
    <w:rsid w:val="00FD5483"/>
    <w:rsid w:val="00FD560B"/>
    <w:rsid w:val="00FD5E5E"/>
    <w:rsid w:val="00FD619C"/>
    <w:rsid w:val="00FD6261"/>
    <w:rsid w:val="00FD6293"/>
    <w:rsid w:val="00FD69E6"/>
    <w:rsid w:val="00FD6DA6"/>
    <w:rsid w:val="00FD6EED"/>
    <w:rsid w:val="00FD6FAD"/>
    <w:rsid w:val="00FD7048"/>
    <w:rsid w:val="00FD778C"/>
    <w:rsid w:val="00FD782A"/>
    <w:rsid w:val="00FD79AF"/>
    <w:rsid w:val="00FD7B50"/>
    <w:rsid w:val="00FD7B71"/>
    <w:rsid w:val="00FD7DD0"/>
    <w:rsid w:val="00FD7FAC"/>
    <w:rsid w:val="00FE0198"/>
    <w:rsid w:val="00FE0382"/>
    <w:rsid w:val="00FE06F0"/>
    <w:rsid w:val="00FE0911"/>
    <w:rsid w:val="00FE124E"/>
    <w:rsid w:val="00FE1288"/>
    <w:rsid w:val="00FE12CD"/>
    <w:rsid w:val="00FE1950"/>
    <w:rsid w:val="00FE24F7"/>
    <w:rsid w:val="00FE268D"/>
    <w:rsid w:val="00FE274A"/>
    <w:rsid w:val="00FE279D"/>
    <w:rsid w:val="00FE2AC4"/>
    <w:rsid w:val="00FE2B7A"/>
    <w:rsid w:val="00FE2CFE"/>
    <w:rsid w:val="00FE2E48"/>
    <w:rsid w:val="00FE3176"/>
    <w:rsid w:val="00FE3295"/>
    <w:rsid w:val="00FE333A"/>
    <w:rsid w:val="00FE347C"/>
    <w:rsid w:val="00FE3493"/>
    <w:rsid w:val="00FE350B"/>
    <w:rsid w:val="00FE3880"/>
    <w:rsid w:val="00FE389B"/>
    <w:rsid w:val="00FE3A3F"/>
    <w:rsid w:val="00FE3B57"/>
    <w:rsid w:val="00FE3B6F"/>
    <w:rsid w:val="00FE3D09"/>
    <w:rsid w:val="00FE3D49"/>
    <w:rsid w:val="00FE3F00"/>
    <w:rsid w:val="00FE3F88"/>
    <w:rsid w:val="00FE3FBE"/>
    <w:rsid w:val="00FE4234"/>
    <w:rsid w:val="00FE4294"/>
    <w:rsid w:val="00FE429F"/>
    <w:rsid w:val="00FE42DB"/>
    <w:rsid w:val="00FE44F2"/>
    <w:rsid w:val="00FE49E3"/>
    <w:rsid w:val="00FE4A23"/>
    <w:rsid w:val="00FE4B94"/>
    <w:rsid w:val="00FE4BFA"/>
    <w:rsid w:val="00FE4C57"/>
    <w:rsid w:val="00FE4EE8"/>
    <w:rsid w:val="00FE5065"/>
    <w:rsid w:val="00FE50CC"/>
    <w:rsid w:val="00FE5475"/>
    <w:rsid w:val="00FE5604"/>
    <w:rsid w:val="00FE56A5"/>
    <w:rsid w:val="00FE57C6"/>
    <w:rsid w:val="00FE589C"/>
    <w:rsid w:val="00FE58BA"/>
    <w:rsid w:val="00FE5B93"/>
    <w:rsid w:val="00FE5BE7"/>
    <w:rsid w:val="00FE5C0F"/>
    <w:rsid w:val="00FE5CDC"/>
    <w:rsid w:val="00FE5FB8"/>
    <w:rsid w:val="00FE605F"/>
    <w:rsid w:val="00FE62C0"/>
    <w:rsid w:val="00FE658B"/>
    <w:rsid w:val="00FE6C06"/>
    <w:rsid w:val="00FE7038"/>
    <w:rsid w:val="00FE7214"/>
    <w:rsid w:val="00FE78EA"/>
    <w:rsid w:val="00FE79D6"/>
    <w:rsid w:val="00FE7D24"/>
    <w:rsid w:val="00FE7EA5"/>
    <w:rsid w:val="00FE7EB0"/>
    <w:rsid w:val="00FE7EF9"/>
    <w:rsid w:val="00FF0067"/>
    <w:rsid w:val="00FF028B"/>
    <w:rsid w:val="00FF0537"/>
    <w:rsid w:val="00FF06EC"/>
    <w:rsid w:val="00FF0820"/>
    <w:rsid w:val="00FF0894"/>
    <w:rsid w:val="00FF0915"/>
    <w:rsid w:val="00FF0BC1"/>
    <w:rsid w:val="00FF1106"/>
    <w:rsid w:val="00FF11C7"/>
    <w:rsid w:val="00FF15C0"/>
    <w:rsid w:val="00FF1B7E"/>
    <w:rsid w:val="00FF1F1B"/>
    <w:rsid w:val="00FF224F"/>
    <w:rsid w:val="00FF22EA"/>
    <w:rsid w:val="00FF23CA"/>
    <w:rsid w:val="00FF2439"/>
    <w:rsid w:val="00FF256B"/>
    <w:rsid w:val="00FF26D2"/>
    <w:rsid w:val="00FF293E"/>
    <w:rsid w:val="00FF2A26"/>
    <w:rsid w:val="00FF2C13"/>
    <w:rsid w:val="00FF30B8"/>
    <w:rsid w:val="00FF32CC"/>
    <w:rsid w:val="00FF3612"/>
    <w:rsid w:val="00FF368C"/>
    <w:rsid w:val="00FF3826"/>
    <w:rsid w:val="00FF3AFB"/>
    <w:rsid w:val="00FF3C7B"/>
    <w:rsid w:val="00FF3D03"/>
    <w:rsid w:val="00FF3D1F"/>
    <w:rsid w:val="00FF3D23"/>
    <w:rsid w:val="00FF3FEF"/>
    <w:rsid w:val="00FF446F"/>
    <w:rsid w:val="00FF4974"/>
    <w:rsid w:val="00FF498D"/>
    <w:rsid w:val="00FF4CBB"/>
    <w:rsid w:val="00FF4DCA"/>
    <w:rsid w:val="00FF4EB7"/>
    <w:rsid w:val="00FF51DE"/>
    <w:rsid w:val="00FF59B0"/>
    <w:rsid w:val="00FF5F3C"/>
    <w:rsid w:val="00FF5FF8"/>
    <w:rsid w:val="00FF60E4"/>
    <w:rsid w:val="00FF628C"/>
    <w:rsid w:val="00FF63FC"/>
    <w:rsid w:val="00FF64BF"/>
    <w:rsid w:val="00FF65B8"/>
    <w:rsid w:val="00FF665D"/>
    <w:rsid w:val="00FF6666"/>
    <w:rsid w:val="00FF677F"/>
    <w:rsid w:val="00FF691B"/>
    <w:rsid w:val="00FF6924"/>
    <w:rsid w:val="00FF6AB1"/>
    <w:rsid w:val="00FF6B61"/>
    <w:rsid w:val="00FF6FCC"/>
    <w:rsid w:val="00FF707A"/>
    <w:rsid w:val="00FF72D4"/>
    <w:rsid w:val="00FF78A9"/>
    <w:rsid w:val="00FF7A11"/>
    <w:rsid w:val="00FF7B61"/>
    <w:rsid w:val="00FF7BCF"/>
    <w:rsid w:val="00FF7D9F"/>
    <w:rsid w:val="00FF7E84"/>
    <w:rsid w:val="00FF7F34"/>
    <w:rsid w:val="01038EBB"/>
    <w:rsid w:val="010E0784"/>
    <w:rsid w:val="010E2891"/>
    <w:rsid w:val="011ADCDB"/>
    <w:rsid w:val="0132C72E"/>
    <w:rsid w:val="013B7466"/>
    <w:rsid w:val="014A068A"/>
    <w:rsid w:val="014E02C5"/>
    <w:rsid w:val="015F80F1"/>
    <w:rsid w:val="016E74DC"/>
    <w:rsid w:val="017571C0"/>
    <w:rsid w:val="01865D60"/>
    <w:rsid w:val="01A06E4D"/>
    <w:rsid w:val="01A787B8"/>
    <w:rsid w:val="01AB3E90"/>
    <w:rsid w:val="01B8894A"/>
    <w:rsid w:val="01BD83C5"/>
    <w:rsid w:val="01C432E7"/>
    <w:rsid w:val="01D190AF"/>
    <w:rsid w:val="01D5984F"/>
    <w:rsid w:val="01DA585F"/>
    <w:rsid w:val="01E00C88"/>
    <w:rsid w:val="01E708CF"/>
    <w:rsid w:val="01EC5CD3"/>
    <w:rsid w:val="01F2411D"/>
    <w:rsid w:val="02003769"/>
    <w:rsid w:val="020A7866"/>
    <w:rsid w:val="022B00B0"/>
    <w:rsid w:val="0246C10B"/>
    <w:rsid w:val="0260DBAA"/>
    <w:rsid w:val="0299778F"/>
    <w:rsid w:val="02B985C7"/>
    <w:rsid w:val="02B9AA8B"/>
    <w:rsid w:val="02D3D262"/>
    <w:rsid w:val="02DE79D0"/>
    <w:rsid w:val="02E04270"/>
    <w:rsid w:val="02E14519"/>
    <w:rsid w:val="02EC7E9D"/>
    <w:rsid w:val="02FEBC6A"/>
    <w:rsid w:val="0303820D"/>
    <w:rsid w:val="03061717"/>
    <w:rsid w:val="03085B80"/>
    <w:rsid w:val="0316DA9B"/>
    <w:rsid w:val="032AA85A"/>
    <w:rsid w:val="033CE141"/>
    <w:rsid w:val="0349F678"/>
    <w:rsid w:val="035B34C8"/>
    <w:rsid w:val="03826199"/>
    <w:rsid w:val="03877692"/>
    <w:rsid w:val="039A25C4"/>
    <w:rsid w:val="039B1166"/>
    <w:rsid w:val="03A19EB7"/>
    <w:rsid w:val="03A93B53"/>
    <w:rsid w:val="03E1770A"/>
    <w:rsid w:val="03F0F467"/>
    <w:rsid w:val="03F420B3"/>
    <w:rsid w:val="03FA5E5C"/>
    <w:rsid w:val="0405F48B"/>
    <w:rsid w:val="04066397"/>
    <w:rsid w:val="040E949E"/>
    <w:rsid w:val="040F1BE1"/>
    <w:rsid w:val="0418D544"/>
    <w:rsid w:val="04191945"/>
    <w:rsid w:val="041A515B"/>
    <w:rsid w:val="041C3BA8"/>
    <w:rsid w:val="04264CB1"/>
    <w:rsid w:val="043B914B"/>
    <w:rsid w:val="04577250"/>
    <w:rsid w:val="0466B5F2"/>
    <w:rsid w:val="0481D24D"/>
    <w:rsid w:val="04853687"/>
    <w:rsid w:val="04943988"/>
    <w:rsid w:val="04A0A01D"/>
    <w:rsid w:val="04A687E8"/>
    <w:rsid w:val="04AB6310"/>
    <w:rsid w:val="04BFCA5F"/>
    <w:rsid w:val="04C4DA6B"/>
    <w:rsid w:val="04D306BA"/>
    <w:rsid w:val="04D80039"/>
    <w:rsid w:val="04E57349"/>
    <w:rsid w:val="04E842DE"/>
    <w:rsid w:val="04FF7949"/>
    <w:rsid w:val="0506B7E3"/>
    <w:rsid w:val="05176EF5"/>
    <w:rsid w:val="051FA336"/>
    <w:rsid w:val="05217599"/>
    <w:rsid w:val="05287F54"/>
    <w:rsid w:val="052AA727"/>
    <w:rsid w:val="0530A48D"/>
    <w:rsid w:val="0532BFD8"/>
    <w:rsid w:val="0548A875"/>
    <w:rsid w:val="054B36FB"/>
    <w:rsid w:val="05653975"/>
    <w:rsid w:val="0565EA67"/>
    <w:rsid w:val="05676EF1"/>
    <w:rsid w:val="056BDA0A"/>
    <w:rsid w:val="0588AD3D"/>
    <w:rsid w:val="05918E74"/>
    <w:rsid w:val="05B772CE"/>
    <w:rsid w:val="05B811BD"/>
    <w:rsid w:val="05BF15ED"/>
    <w:rsid w:val="05C6BFED"/>
    <w:rsid w:val="05C789B1"/>
    <w:rsid w:val="05C92118"/>
    <w:rsid w:val="05DAC8D3"/>
    <w:rsid w:val="05E0A3E1"/>
    <w:rsid w:val="05E67F1E"/>
    <w:rsid w:val="05E77C02"/>
    <w:rsid w:val="05F4FDCF"/>
    <w:rsid w:val="05F72A5A"/>
    <w:rsid w:val="06057769"/>
    <w:rsid w:val="06120917"/>
    <w:rsid w:val="062A933C"/>
    <w:rsid w:val="0642456C"/>
    <w:rsid w:val="06466550"/>
    <w:rsid w:val="065190D0"/>
    <w:rsid w:val="06525354"/>
    <w:rsid w:val="06608DEC"/>
    <w:rsid w:val="0661118B"/>
    <w:rsid w:val="0667358C"/>
    <w:rsid w:val="06693814"/>
    <w:rsid w:val="0675DD36"/>
    <w:rsid w:val="06772260"/>
    <w:rsid w:val="067AE33F"/>
    <w:rsid w:val="0690DFA1"/>
    <w:rsid w:val="06A14267"/>
    <w:rsid w:val="06A3CCD6"/>
    <w:rsid w:val="06B58E88"/>
    <w:rsid w:val="06BCF2B4"/>
    <w:rsid w:val="06CE0506"/>
    <w:rsid w:val="06CEAB64"/>
    <w:rsid w:val="06D6DFE2"/>
    <w:rsid w:val="06EB9165"/>
    <w:rsid w:val="06F0B3D5"/>
    <w:rsid w:val="06F89A39"/>
    <w:rsid w:val="06FD28A4"/>
    <w:rsid w:val="070EE6FE"/>
    <w:rsid w:val="071F49E5"/>
    <w:rsid w:val="072464EC"/>
    <w:rsid w:val="076E5358"/>
    <w:rsid w:val="0770DDE4"/>
    <w:rsid w:val="078413B3"/>
    <w:rsid w:val="07929C20"/>
    <w:rsid w:val="07952C7B"/>
    <w:rsid w:val="0797082B"/>
    <w:rsid w:val="07ACA30F"/>
    <w:rsid w:val="07B25C57"/>
    <w:rsid w:val="07D87186"/>
    <w:rsid w:val="07E5AE64"/>
    <w:rsid w:val="07EB1A69"/>
    <w:rsid w:val="07ED65DE"/>
    <w:rsid w:val="07FFFC8C"/>
    <w:rsid w:val="080BE442"/>
    <w:rsid w:val="081149EB"/>
    <w:rsid w:val="0815455A"/>
    <w:rsid w:val="08164171"/>
    <w:rsid w:val="08168BB3"/>
    <w:rsid w:val="081C90E0"/>
    <w:rsid w:val="0825DCEF"/>
    <w:rsid w:val="0827B222"/>
    <w:rsid w:val="082FAE48"/>
    <w:rsid w:val="0836A426"/>
    <w:rsid w:val="083ADAF9"/>
    <w:rsid w:val="086A7548"/>
    <w:rsid w:val="0872B982"/>
    <w:rsid w:val="08750932"/>
    <w:rsid w:val="08775071"/>
    <w:rsid w:val="087CDB39"/>
    <w:rsid w:val="087F4BD7"/>
    <w:rsid w:val="088317E2"/>
    <w:rsid w:val="0898E12C"/>
    <w:rsid w:val="0898EAF0"/>
    <w:rsid w:val="08B0F601"/>
    <w:rsid w:val="08BBBE78"/>
    <w:rsid w:val="08BC746B"/>
    <w:rsid w:val="08C16408"/>
    <w:rsid w:val="08CA49E6"/>
    <w:rsid w:val="08DB98E8"/>
    <w:rsid w:val="08E15E76"/>
    <w:rsid w:val="08E24D3E"/>
    <w:rsid w:val="08E2C965"/>
    <w:rsid w:val="08F60ACA"/>
    <w:rsid w:val="09060EA2"/>
    <w:rsid w:val="09152BAB"/>
    <w:rsid w:val="091EA33D"/>
    <w:rsid w:val="092B7952"/>
    <w:rsid w:val="092D60FD"/>
    <w:rsid w:val="092EB6FF"/>
    <w:rsid w:val="093F6DB8"/>
    <w:rsid w:val="0940F73C"/>
    <w:rsid w:val="09454EDD"/>
    <w:rsid w:val="094D661E"/>
    <w:rsid w:val="095F087D"/>
    <w:rsid w:val="0963399D"/>
    <w:rsid w:val="09660608"/>
    <w:rsid w:val="097342E5"/>
    <w:rsid w:val="0976BFF8"/>
    <w:rsid w:val="09948740"/>
    <w:rsid w:val="09964007"/>
    <w:rsid w:val="09BE3182"/>
    <w:rsid w:val="09D3C701"/>
    <w:rsid w:val="09E1945D"/>
    <w:rsid w:val="09FFD6C5"/>
    <w:rsid w:val="0A28D61C"/>
    <w:rsid w:val="0A29B83E"/>
    <w:rsid w:val="0A2B0626"/>
    <w:rsid w:val="0A2EBA91"/>
    <w:rsid w:val="0A3C50D2"/>
    <w:rsid w:val="0A3CA45C"/>
    <w:rsid w:val="0A418055"/>
    <w:rsid w:val="0A44E83B"/>
    <w:rsid w:val="0A5AD6BD"/>
    <w:rsid w:val="0A655FE0"/>
    <w:rsid w:val="0A661BF5"/>
    <w:rsid w:val="0A6C68D9"/>
    <w:rsid w:val="0A7B9F5E"/>
    <w:rsid w:val="0A843D0E"/>
    <w:rsid w:val="0A931EA3"/>
    <w:rsid w:val="0A9BBF17"/>
    <w:rsid w:val="0A9D1A64"/>
    <w:rsid w:val="0AA84205"/>
    <w:rsid w:val="0AAFE491"/>
    <w:rsid w:val="0AC9F47B"/>
    <w:rsid w:val="0ADC2FFB"/>
    <w:rsid w:val="0ADFBC64"/>
    <w:rsid w:val="0AECEC48"/>
    <w:rsid w:val="0AF7C4AA"/>
    <w:rsid w:val="0AF94602"/>
    <w:rsid w:val="0B07E5F4"/>
    <w:rsid w:val="0B17B54D"/>
    <w:rsid w:val="0B1B26B8"/>
    <w:rsid w:val="0B23BB08"/>
    <w:rsid w:val="0B250DE2"/>
    <w:rsid w:val="0B3C55A1"/>
    <w:rsid w:val="0B467A08"/>
    <w:rsid w:val="0B560207"/>
    <w:rsid w:val="0B562FC5"/>
    <w:rsid w:val="0B610DBB"/>
    <w:rsid w:val="0B6CBE27"/>
    <w:rsid w:val="0B76F5C2"/>
    <w:rsid w:val="0B889677"/>
    <w:rsid w:val="0B898552"/>
    <w:rsid w:val="0B90C577"/>
    <w:rsid w:val="0B90DE5D"/>
    <w:rsid w:val="0BBB1898"/>
    <w:rsid w:val="0BC76AA6"/>
    <w:rsid w:val="0BD9A7C6"/>
    <w:rsid w:val="0BDC600C"/>
    <w:rsid w:val="0C0AA9D2"/>
    <w:rsid w:val="0C0C4E4F"/>
    <w:rsid w:val="0C1241A2"/>
    <w:rsid w:val="0C3351EF"/>
    <w:rsid w:val="0C374AFF"/>
    <w:rsid w:val="0C5B497D"/>
    <w:rsid w:val="0C73A20A"/>
    <w:rsid w:val="0C762420"/>
    <w:rsid w:val="0C80E160"/>
    <w:rsid w:val="0C930E90"/>
    <w:rsid w:val="0C944666"/>
    <w:rsid w:val="0C9EBF67"/>
    <w:rsid w:val="0CA9A778"/>
    <w:rsid w:val="0CAE5A23"/>
    <w:rsid w:val="0CB84156"/>
    <w:rsid w:val="0CBA0640"/>
    <w:rsid w:val="0CC424D7"/>
    <w:rsid w:val="0CD0691B"/>
    <w:rsid w:val="0CD582F4"/>
    <w:rsid w:val="0CFE3C2E"/>
    <w:rsid w:val="0D06BD72"/>
    <w:rsid w:val="0D2A0CE2"/>
    <w:rsid w:val="0D2BA0F6"/>
    <w:rsid w:val="0D2C83DE"/>
    <w:rsid w:val="0D32CDFA"/>
    <w:rsid w:val="0D357F13"/>
    <w:rsid w:val="0D438A17"/>
    <w:rsid w:val="0D45D8F9"/>
    <w:rsid w:val="0D483294"/>
    <w:rsid w:val="0D4D31B6"/>
    <w:rsid w:val="0D508F15"/>
    <w:rsid w:val="0D50B7D0"/>
    <w:rsid w:val="0D5C9D4D"/>
    <w:rsid w:val="0D6B5794"/>
    <w:rsid w:val="0D7B9F2E"/>
    <w:rsid w:val="0D81473B"/>
    <w:rsid w:val="0D85F867"/>
    <w:rsid w:val="0D8A88CB"/>
    <w:rsid w:val="0D8D5FEC"/>
    <w:rsid w:val="0D999875"/>
    <w:rsid w:val="0D9EF02F"/>
    <w:rsid w:val="0DA34757"/>
    <w:rsid w:val="0DB3D3B7"/>
    <w:rsid w:val="0DB677A8"/>
    <w:rsid w:val="0DC7C772"/>
    <w:rsid w:val="0DED57E7"/>
    <w:rsid w:val="0DF0D23B"/>
    <w:rsid w:val="0DF18314"/>
    <w:rsid w:val="0DF6478F"/>
    <w:rsid w:val="0E038CC2"/>
    <w:rsid w:val="0E03A9C8"/>
    <w:rsid w:val="0E08F796"/>
    <w:rsid w:val="0E0B2632"/>
    <w:rsid w:val="0E13DBEA"/>
    <w:rsid w:val="0E28FF39"/>
    <w:rsid w:val="0E351AFC"/>
    <w:rsid w:val="0E37FC47"/>
    <w:rsid w:val="0E3E8D5E"/>
    <w:rsid w:val="0E50DCD0"/>
    <w:rsid w:val="0E7A21FC"/>
    <w:rsid w:val="0E8080EF"/>
    <w:rsid w:val="0E81B6CD"/>
    <w:rsid w:val="0E8EC120"/>
    <w:rsid w:val="0E96B117"/>
    <w:rsid w:val="0E9D1702"/>
    <w:rsid w:val="0EA83910"/>
    <w:rsid w:val="0EBC5FB7"/>
    <w:rsid w:val="0ECA4F92"/>
    <w:rsid w:val="0EEB927A"/>
    <w:rsid w:val="0EED9A2E"/>
    <w:rsid w:val="0EF5402F"/>
    <w:rsid w:val="0EF66375"/>
    <w:rsid w:val="0EFCA0D3"/>
    <w:rsid w:val="0F0BFF07"/>
    <w:rsid w:val="0F0E455B"/>
    <w:rsid w:val="0F0E9162"/>
    <w:rsid w:val="0F16488E"/>
    <w:rsid w:val="0F1BE1E1"/>
    <w:rsid w:val="0F1CBD6B"/>
    <w:rsid w:val="0F24C703"/>
    <w:rsid w:val="0F33E003"/>
    <w:rsid w:val="0F3A5C26"/>
    <w:rsid w:val="0F70A1FF"/>
    <w:rsid w:val="0F75F7AA"/>
    <w:rsid w:val="0F76BC60"/>
    <w:rsid w:val="0F8D9575"/>
    <w:rsid w:val="0F9B8D46"/>
    <w:rsid w:val="0FA5C97F"/>
    <w:rsid w:val="0FB57014"/>
    <w:rsid w:val="0FBC795E"/>
    <w:rsid w:val="0FBCBE9D"/>
    <w:rsid w:val="0FE4CE16"/>
    <w:rsid w:val="0FE83021"/>
    <w:rsid w:val="0FE852BA"/>
    <w:rsid w:val="0FEBC1E9"/>
    <w:rsid w:val="0FEFAF51"/>
    <w:rsid w:val="0FF0B914"/>
    <w:rsid w:val="10013640"/>
    <w:rsid w:val="100A846B"/>
    <w:rsid w:val="1019A2B7"/>
    <w:rsid w:val="101C0353"/>
    <w:rsid w:val="101C16AE"/>
    <w:rsid w:val="101C4DBE"/>
    <w:rsid w:val="101D1064"/>
    <w:rsid w:val="10206778"/>
    <w:rsid w:val="1022EF8E"/>
    <w:rsid w:val="1027E6C8"/>
    <w:rsid w:val="102B45EC"/>
    <w:rsid w:val="102F35B2"/>
    <w:rsid w:val="10368674"/>
    <w:rsid w:val="10379B6A"/>
    <w:rsid w:val="10454A2B"/>
    <w:rsid w:val="1045E080"/>
    <w:rsid w:val="1059ABE7"/>
    <w:rsid w:val="1060CB84"/>
    <w:rsid w:val="10762401"/>
    <w:rsid w:val="10805BB8"/>
    <w:rsid w:val="109081A7"/>
    <w:rsid w:val="10948D75"/>
    <w:rsid w:val="10B452E4"/>
    <w:rsid w:val="10BEF22D"/>
    <w:rsid w:val="10C13291"/>
    <w:rsid w:val="10C377B7"/>
    <w:rsid w:val="10DBD1BF"/>
    <w:rsid w:val="10FD6C30"/>
    <w:rsid w:val="10FE6A7B"/>
    <w:rsid w:val="110C91FD"/>
    <w:rsid w:val="11118338"/>
    <w:rsid w:val="1116ECFC"/>
    <w:rsid w:val="11178E95"/>
    <w:rsid w:val="1135343E"/>
    <w:rsid w:val="11493404"/>
    <w:rsid w:val="1155AE39"/>
    <w:rsid w:val="11592A1E"/>
    <w:rsid w:val="116F13DF"/>
    <w:rsid w:val="11739E94"/>
    <w:rsid w:val="1179A033"/>
    <w:rsid w:val="11BF64AE"/>
    <w:rsid w:val="11C48C40"/>
    <w:rsid w:val="11CD9AE7"/>
    <w:rsid w:val="11D73C3D"/>
    <w:rsid w:val="11D808C2"/>
    <w:rsid w:val="11E09C37"/>
    <w:rsid w:val="11E6E66C"/>
    <w:rsid w:val="11FCF065"/>
    <w:rsid w:val="1200E7EE"/>
    <w:rsid w:val="120247F5"/>
    <w:rsid w:val="12059436"/>
    <w:rsid w:val="1208C413"/>
    <w:rsid w:val="12159C7A"/>
    <w:rsid w:val="121DF5CF"/>
    <w:rsid w:val="12202191"/>
    <w:rsid w:val="1249ACC4"/>
    <w:rsid w:val="125B199A"/>
    <w:rsid w:val="1263450C"/>
    <w:rsid w:val="1267A22A"/>
    <w:rsid w:val="1267C075"/>
    <w:rsid w:val="126DB623"/>
    <w:rsid w:val="1293C4E4"/>
    <w:rsid w:val="129F3714"/>
    <w:rsid w:val="12B25B4F"/>
    <w:rsid w:val="12B54B8A"/>
    <w:rsid w:val="12BB8630"/>
    <w:rsid w:val="12D4B7A9"/>
    <w:rsid w:val="12DC412C"/>
    <w:rsid w:val="12EECBF1"/>
    <w:rsid w:val="130782EA"/>
    <w:rsid w:val="130C0770"/>
    <w:rsid w:val="130E46F8"/>
    <w:rsid w:val="130FE2FD"/>
    <w:rsid w:val="13192BB9"/>
    <w:rsid w:val="131AC7CC"/>
    <w:rsid w:val="131B3D66"/>
    <w:rsid w:val="1329B79F"/>
    <w:rsid w:val="132F78EF"/>
    <w:rsid w:val="1341A0F3"/>
    <w:rsid w:val="134864B9"/>
    <w:rsid w:val="134F3D7C"/>
    <w:rsid w:val="13534A64"/>
    <w:rsid w:val="13619B94"/>
    <w:rsid w:val="136536BE"/>
    <w:rsid w:val="136F3DC3"/>
    <w:rsid w:val="137D187B"/>
    <w:rsid w:val="137F0193"/>
    <w:rsid w:val="1383BD28"/>
    <w:rsid w:val="138F9688"/>
    <w:rsid w:val="139441E0"/>
    <w:rsid w:val="13973308"/>
    <w:rsid w:val="139F81E1"/>
    <w:rsid w:val="13A6AC87"/>
    <w:rsid w:val="13AA17C9"/>
    <w:rsid w:val="13E03CFB"/>
    <w:rsid w:val="13ECA277"/>
    <w:rsid w:val="13F3F37C"/>
    <w:rsid w:val="1405F976"/>
    <w:rsid w:val="140C4DD8"/>
    <w:rsid w:val="14116877"/>
    <w:rsid w:val="141E31E9"/>
    <w:rsid w:val="14304834"/>
    <w:rsid w:val="14417BAD"/>
    <w:rsid w:val="1470A23E"/>
    <w:rsid w:val="1486E6CB"/>
    <w:rsid w:val="148F4BD2"/>
    <w:rsid w:val="149476A0"/>
    <w:rsid w:val="1495579A"/>
    <w:rsid w:val="1499110A"/>
    <w:rsid w:val="149A8824"/>
    <w:rsid w:val="14A20B99"/>
    <w:rsid w:val="14A24FC8"/>
    <w:rsid w:val="14A47B0A"/>
    <w:rsid w:val="14AFF6B7"/>
    <w:rsid w:val="14B2551B"/>
    <w:rsid w:val="14B6D2BE"/>
    <w:rsid w:val="14B86D82"/>
    <w:rsid w:val="14BF7153"/>
    <w:rsid w:val="14D12C5D"/>
    <w:rsid w:val="1501D58F"/>
    <w:rsid w:val="150FD358"/>
    <w:rsid w:val="15138C2D"/>
    <w:rsid w:val="1518E814"/>
    <w:rsid w:val="153088F4"/>
    <w:rsid w:val="1539304C"/>
    <w:rsid w:val="1539675C"/>
    <w:rsid w:val="1546B937"/>
    <w:rsid w:val="15511F23"/>
    <w:rsid w:val="155262E1"/>
    <w:rsid w:val="155F29F3"/>
    <w:rsid w:val="156A5CB3"/>
    <w:rsid w:val="15754F50"/>
    <w:rsid w:val="15850C72"/>
    <w:rsid w:val="159BCB0F"/>
    <w:rsid w:val="15B09853"/>
    <w:rsid w:val="15C9079F"/>
    <w:rsid w:val="15D35E3F"/>
    <w:rsid w:val="15D4EE3C"/>
    <w:rsid w:val="15DEA508"/>
    <w:rsid w:val="15EA0838"/>
    <w:rsid w:val="15EAEA5F"/>
    <w:rsid w:val="15EC90BB"/>
    <w:rsid w:val="15EF3023"/>
    <w:rsid w:val="15FE164F"/>
    <w:rsid w:val="160525A2"/>
    <w:rsid w:val="1629E3D0"/>
    <w:rsid w:val="163B93A7"/>
    <w:rsid w:val="16497E7F"/>
    <w:rsid w:val="1652DE7A"/>
    <w:rsid w:val="16595188"/>
    <w:rsid w:val="16604A91"/>
    <w:rsid w:val="166FB8C0"/>
    <w:rsid w:val="16854623"/>
    <w:rsid w:val="168B18FE"/>
    <w:rsid w:val="169A25B8"/>
    <w:rsid w:val="16A04192"/>
    <w:rsid w:val="16A70277"/>
    <w:rsid w:val="16A86C4F"/>
    <w:rsid w:val="16B3E995"/>
    <w:rsid w:val="16B430BF"/>
    <w:rsid w:val="16C6084D"/>
    <w:rsid w:val="16C71CC8"/>
    <w:rsid w:val="16D6B60C"/>
    <w:rsid w:val="16DA8E8F"/>
    <w:rsid w:val="16E0D66F"/>
    <w:rsid w:val="16F5D5D3"/>
    <w:rsid w:val="16F7A417"/>
    <w:rsid w:val="17020698"/>
    <w:rsid w:val="1710E3E8"/>
    <w:rsid w:val="17246E71"/>
    <w:rsid w:val="17279EA1"/>
    <w:rsid w:val="1738FBA0"/>
    <w:rsid w:val="173FA70A"/>
    <w:rsid w:val="174120B8"/>
    <w:rsid w:val="17457F2B"/>
    <w:rsid w:val="17532F03"/>
    <w:rsid w:val="17628451"/>
    <w:rsid w:val="176D79C1"/>
    <w:rsid w:val="1783D4BE"/>
    <w:rsid w:val="178EFE14"/>
    <w:rsid w:val="178F83D2"/>
    <w:rsid w:val="179215BE"/>
    <w:rsid w:val="17A81C09"/>
    <w:rsid w:val="17B03D6E"/>
    <w:rsid w:val="17B3E72C"/>
    <w:rsid w:val="17DFC3E0"/>
    <w:rsid w:val="17F6E5F5"/>
    <w:rsid w:val="17FAF6A5"/>
    <w:rsid w:val="17FD773B"/>
    <w:rsid w:val="1817423C"/>
    <w:rsid w:val="181ED9D3"/>
    <w:rsid w:val="181F370D"/>
    <w:rsid w:val="1827300D"/>
    <w:rsid w:val="1828CF82"/>
    <w:rsid w:val="18323036"/>
    <w:rsid w:val="183A468B"/>
    <w:rsid w:val="184486B6"/>
    <w:rsid w:val="184A2236"/>
    <w:rsid w:val="18500339"/>
    <w:rsid w:val="18530D17"/>
    <w:rsid w:val="1873DD90"/>
    <w:rsid w:val="18745106"/>
    <w:rsid w:val="187D8107"/>
    <w:rsid w:val="187FA737"/>
    <w:rsid w:val="18830B62"/>
    <w:rsid w:val="188BD4BC"/>
    <w:rsid w:val="18956431"/>
    <w:rsid w:val="189DBF15"/>
    <w:rsid w:val="18AF6802"/>
    <w:rsid w:val="18B48C38"/>
    <w:rsid w:val="18B99514"/>
    <w:rsid w:val="18BBC469"/>
    <w:rsid w:val="18D9417B"/>
    <w:rsid w:val="18DF3289"/>
    <w:rsid w:val="18DFEBA0"/>
    <w:rsid w:val="18F6D4D4"/>
    <w:rsid w:val="18FAA877"/>
    <w:rsid w:val="18FCE335"/>
    <w:rsid w:val="18FE50DA"/>
    <w:rsid w:val="19059148"/>
    <w:rsid w:val="1906CC94"/>
    <w:rsid w:val="190C7F63"/>
    <w:rsid w:val="190CACCB"/>
    <w:rsid w:val="191C0B3E"/>
    <w:rsid w:val="19215906"/>
    <w:rsid w:val="1922A4B2"/>
    <w:rsid w:val="192B21B8"/>
    <w:rsid w:val="194B309D"/>
    <w:rsid w:val="19531406"/>
    <w:rsid w:val="1960AD2D"/>
    <w:rsid w:val="19666E29"/>
    <w:rsid w:val="196BEBCF"/>
    <w:rsid w:val="1972C31C"/>
    <w:rsid w:val="197B64DC"/>
    <w:rsid w:val="1980D770"/>
    <w:rsid w:val="198DB0EE"/>
    <w:rsid w:val="199B231E"/>
    <w:rsid w:val="19A6AB1E"/>
    <w:rsid w:val="19BD3DFB"/>
    <w:rsid w:val="19C029F0"/>
    <w:rsid w:val="19CCF405"/>
    <w:rsid w:val="19D8DA46"/>
    <w:rsid w:val="19E33219"/>
    <w:rsid w:val="19F006E1"/>
    <w:rsid w:val="19F1BBC1"/>
    <w:rsid w:val="1A021C4A"/>
    <w:rsid w:val="1A19BEF2"/>
    <w:rsid w:val="1A23DDDE"/>
    <w:rsid w:val="1A2617CE"/>
    <w:rsid w:val="1A2C2477"/>
    <w:rsid w:val="1A339752"/>
    <w:rsid w:val="1A33F1C7"/>
    <w:rsid w:val="1A3A0576"/>
    <w:rsid w:val="1A3A1209"/>
    <w:rsid w:val="1A3E1F9B"/>
    <w:rsid w:val="1A4CA0E7"/>
    <w:rsid w:val="1A5D89E4"/>
    <w:rsid w:val="1A6BA19B"/>
    <w:rsid w:val="1A85D09E"/>
    <w:rsid w:val="1A8D92D3"/>
    <w:rsid w:val="1A99F8B3"/>
    <w:rsid w:val="1A9C8004"/>
    <w:rsid w:val="1AA8AEA4"/>
    <w:rsid w:val="1AC08444"/>
    <w:rsid w:val="1ADDF570"/>
    <w:rsid w:val="1AE56A1B"/>
    <w:rsid w:val="1AF0E5E7"/>
    <w:rsid w:val="1B046222"/>
    <w:rsid w:val="1B0D5AF0"/>
    <w:rsid w:val="1B181FFC"/>
    <w:rsid w:val="1B332E17"/>
    <w:rsid w:val="1B455F30"/>
    <w:rsid w:val="1B458DDA"/>
    <w:rsid w:val="1B5A91D9"/>
    <w:rsid w:val="1B5EE361"/>
    <w:rsid w:val="1B64858B"/>
    <w:rsid w:val="1B7B8AF8"/>
    <w:rsid w:val="1B8024F4"/>
    <w:rsid w:val="1BA3A043"/>
    <w:rsid w:val="1BA684C9"/>
    <w:rsid w:val="1BB570C8"/>
    <w:rsid w:val="1BB94A30"/>
    <w:rsid w:val="1BD96BB4"/>
    <w:rsid w:val="1BDB7E97"/>
    <w:rsid w:val="1BE30100"/>
    <w:rsid w:val="1BE89B3E"/>
    <w:rsid w:val="1BF82247"/>
    <w:rsid w:val="1BFBD2B8"/>
    <w:rsid w:val="1BFDBCC8"/>
    <w:rsid w:val="1C01061D"/>
    <w:rsid w:val="1C1A67B4"/>
    <w:rsid w:val="1C2D33B7"/>
    <w:rsid w:val="1C408932"/>
    <w:rsid w:val="1C420546"/>
    <w:rsid w:val="1C4D2E9A"/>
    <w:rsid w:val="1C5750E8"/>
    <w:rsid w:val="1C5B758C"/>
    <w:rsid w:val="1C77A996"/>
    <w:rsid w:val="1C7CB106"/>
    <w:rsid w:val="1C89586A"/>
    <w:rsid w:val="1C8DCE10"/>
    <w:rsid w:val="1C9105F2"/>
    <w:rsid w:val="1C9AFA06"/>
    <w:rsid w:val="1CA44304"/>
    <w:rsid w:val="1CAD7C30"/>
    <w:rsid w:val="1CB4675B"/>
    <w:rsid w:val="1CBDC551"/>
    <w:rsid w:val="1CC3667F"/>
    <w:rsid w:val="1CC9C075"/>
    <w:rsid w:val="1CD6F6B9"/>
    <w:rsid w:val="1CD9677B"/>
    <w:rsid w:val="1CE02495"/>
    <w:rsid w:val="1CEE4F65"/>
    <w:rsid w:val="1CFAB3A3"/>
    <w:rsid w:val="1D06F034"/>
    <w:rsid w:val="1D079607"/>
    <w:rsid w:val="1D0F0D14"/>
    <w:rsid w:val="1D101BB0"/>
    <w:rsid w:val="1D34E351"/>
    <w:rsid w:val="1D374A6F"/>
    <w:rsid w:val="1D4C6415"/>
    <w:rsid w:val="1D4CD407"/>
    <w:rsid w:val="1D67D4E7"/>
    <w:rsid w:val="1D85789E"/>
    <w:rsid w:val="1D8779BF"/>
    <w:rsid w:val="1D911519"/>
    <w:rsid w:val="1DA939FD"/>
    <w:rsid w:val="1DC6DA55"/>
    <w:rsid w:val="1DC865A2"/>
    <w:rsid w:val="1DC9CE4C"/>
    <w:rsid w:val="1DCC6A51"/>
    <w:rsid w:val="1E016657"/>
    <w:rsid w:val="1E0FA66B"/>
    <w:rsid w:val="1E1452A0"/>
    <w:rsid w:val="1E20833C"/>
    <w:rsid w:val="1E310848"/>
    <w:rsid w:val="1E3B312B"/>
    <w:rsid w:val="1E412E01"/>
    <w:rsid w:val="1E433787"/>
    <w:rsid w:val="1E4CE13B"/>
    <w:rsid w:val="1E4ED970"/>
    <w:rsid w:val="1E54FDCC"/>
    <w:rsid w:val="1E61F189"/>
    <w:rsid w:val="1E7F9D93"/>
    <w:rsid w:val="1E80A893"/>
    <w:rsid w:val="1E8386BA"/>
    <w:rsid w:val="1EBB356A"/>
    <w:rsid w:val="1EC6BCAA"/>
    <w:rsid w:val="1EC830E1"/>
    <w:rsid w:val="1EC944A1"/>
    <w:rsid w:val="1ED253A3"/>
    <w:rsid w:val="1ED3F75D"/>
    <w:rsid w:val="1EEE1140"/>
    <w:rsid w:val="1EEFFE34"/>
    <w:rsid w:val="1EFFE954"/>
    <w:rsid w:val="1F02CA99"/>
    <w:rsid w:val="1F0FA19C"/>
    <w:rsid w:val="1F26BFA2"/>
    <w:rsid w:val="1F2B8D28"/>
    <w:rsid w:val="1F4321CB"/>
    <w:rsid w:val="1F499350"/>
    <w:rsid w:val="1F5C770F"/>
    <w:rsid w:val="1F6DEA74"/>
    <w:rsid w:val="1F6E617B"/>
    <w:rsid w:val="1F6EE932"/>
    <w:rsid w:val="1F7A7478"/>
    <w:rsid w:val="1F80DE38"/>
    <w:rsid w:val="1F9D65C0"/>
    <w:rsid w:val="1F9EB2B6"/>
    <w:rsid w:val="1FA6B88D"/>
    <w:rsid w:val="1FB1CCB2"/>
    <w:rsid w:val="1FBD7BB6"/>
    <w:rsid w:val="1FD0D3AB"/>
    <w:rsid w:val="1FD16D8F"/>
    <w:rsid w:val="1FDDCC76"/>
    <w:rsid w:val="1FE949A4"/>
    <w:rsid w:val="1FEB6D44"/>
    <w:rsid w:val="1FEE3B33"/>
    <w:rsid w:val="1FF244EB"/>
    <w:rsid w:val="2010D6FB"/>
    <w:rsid w:val="20131159"/>
    <w:rsid w:val="2018C123"/>
    <w:rsid w:val="202C41F6"/>
    <w:rsid w:val="2038BC1F"/>
    <w:rsid w:val="20398872"/>
    <w:rsid w:val="203BAB9B"/>
    <w:rsid w:val="20493543"/>
    <w:rsid w:val="204A71AF"/>
    <w:rsid w:val="204CBCB6"/>
    <w:rsid w:val="20525E9A"/>
    <w:rsid w:val="2066144A"/>
    <w:rsid w:val="2093AC58"/>
    <w:rsid w:val="20AFC7CD"/>
    <w:rsid w:val="20CA1124"/>
    <w:rsid w:val="20D03B08"/>
    <w:rsid w:val="20F70582"/>
    <w:rsid w:val="20F7AE8F"/>
    <w:rsid w:val="20FAA3F7"/>
    <w:rsid w:val="2124F345"/>
    <w:rsid w:val="21257578"/>
    <w:rsid w:val="212633F9"/>
    <w:rsid w:val="21329805"/>
    <w:rsid w:val="213A98A5"/>
    <w:rsid w:val="214A03FF"/>
    <w:rsid w:val="21552356"/>
    <w:rsid w:val="2157D98C"/>
    <w:rsid w:val="2161A799"/>
    <w:rsid w:val="216CE180"/>
    <w:rsid w:val="217ABA47"/>
    <w:rsid w:val="217DC2A9"/>
    <w:rsid w:val="217DED68"/>
    <w:rsid w:val="218BE6F6"/>
    <w:rsid w:val="218EFA6F"/>
    <w:rsid w:val="21924C0F"/>
    <w:rsid w:val="2192C26E"/>
    <w:rsid w:val="21D46C50"/>
    <w:rsid w:val="21D88A60"/>
    <w:rsid w:val="21DED241"/>
    <w:rsid w:val="21DF44A1"/>
    <w:rsid w:val="221730A6"/>
    <w:rsid w:val="221AE59A"/>
    <w:rsid w:val="2226582F"/>
    <w:rsid w:val="225623C7"/>
    <w:rsid w:val="226D9318"/>
    <w:rsid w:val="22821B34"/>
    <w:rsid w:val="228A83F8"/>
    <w:rsid w:val="22A1E32B"/>
    <w:rsid w:val="22A97EA6"/>
    <w:rsid w:val="22AEA65D"/>
    <w:rsid w:val="22B0FB25"/>
    <w:rsid w:val="22C771A1"/>
    <w:rsid w:val="22DBEE8E"/>
    <w:rsid w:val="22DE99A9"/>
    <w:rsid w:val="231002C8"/>
    <w:rsid w:val="23164CA6"/>
    <w:rsid w:val="2317DA0B"/>
    <w:rsid w:val="2326F2EA"/>
    <w:rsid w:val="232D121C"/>
    <w:rsid w:val="23481BC7"/>
    <w:rsid w:val="235A6C18"/>
    <w:rsid w:val="235E231D"/>
    <w:rsid w:val="235E6FD3"/>
    <w:rsid w:val="2369CF71"/>
    <w:rsid w:val="23744B7A"/>
    <w:rsid w:val="23763A55"/>
    <w:rsid w:val="238BB953"/>
    <w:rsid w:val="238CA987"/>
    <w:rsid w:val="2398B708"/>
    <w:rsid w:val="239E4498"/>
    <w:rsid w:val="23A137F3"/>
    <w:rsid w:val="23B5A915"/>
    <w:rsid w:val="23D0C3C1"/>
    <w:rsid w:val="23E2FC46"/>
    <w:rsid w:val="2400DC52"/>
    <w:rsid w:val="240ED65D"/>
    <w:rsid w:val="242466D7"/>
    <w:rsid w:val="2429420F"/>
    <w:rsid w:val="2429E65D"/>
    <w:rsid w:val="243A5A37"/>
    <w:rsid w:val="243FD6EC"/>
    <w:rsid w:val="2442410C"/>
    <w:rsid w:val="244E22B3"/>
    <w:rsid w:val="24504401"/>
    <w:rsid w:val="2453A236"/>
    <w:rsid w:val="24632FD7"/>
    <w:rsid w:val="2478FB1A"/>
    <w:rsid w:val="2487F186"/>
    <w:rsid w:val="2489007A"/>
    <w:rsid w:val="248FD5FA"/>
    <w:rsid w:val="24A7A2D3"/>
    <w:rsid w:val="24B9CB9F"/>
    <w:rsid w:val="24C8A8E5"/>
    <w:rsid w:val="24CF02FC"/>
    <w:rsid w:val="24D3BB48"/>
    <w:rsid w:val="24E36766"/>
    <w:rsid w:val="24EEA784"/>
    <w:rsid w:val="24F35E3E"/>
    <w:rsid w:val="24FE2DA6"/>
    <w:rsid w:val="250266BF"/>
    <w:rsid w:val="250358D7"/>
    <w:rsid w:val="25101870"/>
    <w:rsid w:val="251C7620"/>
    <w:rsid w:val="25268188"/>
    <w:rsid w:val="2528DAB2"/>
    <w:rsid w:val="253BA61F"/>
    <w:rsid w:val="254AAC5D"/>
    <w:rsid w:val="254AF8E8"/>
    <w:rsid w:val="254F7AC2"/>
    <w:rsid w:val="25534594"/>
    <w:rsid w:val="25622EE8"/>
    <w:rsid w:val="25638FBF"/>
    <w:rsid w:val="2566518C"/>
    <w:rsid w:val="25712DAF"/>
    <w:rsid w:val="258C39CB"/>
    <w:rsid w:val="2592659F"/>
    <w:rsid w:val="259F7A98"/>
    <w:rsid w:val="259F9049"/>
    <w:rsid w:val="25A8BE29"/>
    <w:rsid w:val="25B20845"/>
    <w:rsid w:val="25C59F08"/>
    <w:rsid w:val="25C9D97B"/>
    <w:rsid w:val="25DB91BD"/>
    <w:rsid w:val="25E5F0B5"/>
    <w:rsid w:val="2604D433"/>
    <w:rsid w:val="260AB585"/>
    <w:rsid w:val="2623917D"/>
    <w:rsid w:val="2626E917"/>
    <w:rsid w:val="26302950"/>
    <w:rsid w:val="263408CC"/>
    <w:rsid w:val="264E3DEF"/>
    <w:rsid w:val="266DD620"/>
    <w:rsid w:val="266EAFEF"/>
    <w:rsid w:val="266EF149"/>
    <w:rsid w:val="267A5DF9"/>
    <w:rsid w:val="2699EA74"/>
    <w:rsid w:val="26A4FBEA"/>
    <w:rsid w:val="26B4751E"/>
    <w:rsid w:val="26BD9E1D"/>
    <w:rsid w:val="26BF87A4"/>
    <w:rsid w:val="26D9B1DD"/>
    <w:rsid w:val="27101364"/>
    <w:rsid w:val="271CF945"/>
    <w:rsid w:val="272EFAFE"/>
    <w:rsid w:val="2734F561"/>
    <w:rsid w:val="27414BCC"/>
    <w:rsid w:val="274EAC64"/>
    <w:rsid w:val="274F5E6D"/>
    <w:rsid w:val="2752790B"/>
    <w:rsid w:val="277AEE1E"/>
    <w:rsid w:val="2787FBEE"/>
    <w:rsid w:val="278A2C8B"/>
    <w:rsid w:val="279116E8"/>
    <w:rsid w:val="27ACDE58"/>
    <w:rsid w:val="27B5A27E"/>
    <w:rsid w:val="27B6E7AA"/>
    <w:rsid w:val="27BEB1BA"/>
    <w:rsid w:val="27BEC9D8"/>
    <w:rsid w:val="27C7FA32"/>
    <w:rsid w:val="27D7B773"/>
    <w:rsid w:val="27D8945C"/>
    <w:rsid w:val="27DF7C33"/>
    <w:rsid w:val="27E6A2E1"/>
    <w:rsid w:val="27F3132B"/>
    <w:rsid w:val="27F820C3"/>
    <w:rsid w:val="280AD8C2"/>
    <w:rsid w:val="282697CA"/>
    <w:rsid w:val="28369B73"/>
    <w:rsid w:val="284362D1"/>
    <w:rsid w:val="2852D0B0"/>
    <w:rsid w:val="28555BB7"/>
    <w:rsid w:val="285A0469"/>
    <w:rsid w:val="286418BD"/>
    <w:rsid w:val="2865FF6C"/>
    <w:rsid w:val="28675F87"/>
    <w:rsid w:val="2868683F"/>
    <w:rsid w:val="287D03B6"/>
    <w:rsid w:val="28821084"/>
    <w:rsid w:val="289F094A"/>
    <w:rsid w:val="28A2181C"/>
    <w:rsid w:val="28A2D2A0"/>
    <w:rsid w:val="28AEB388"/>
    <w:rsid w:val="28DB4A07"/>
    <w:rsid w:val="28E6A46F"/>
    <w:rsid w:val="28E8C1FA"/>
    <w:rsid w:val="28E95469"/>
    <w:rsid w:val="290860B1"/>
    <w:rsid w:val="29139551"/>
    <w:rsid w:val="291776D5"/>
    <w:rsid w:val="291E7218"/>
    <w:rsid w:val="2921F604"/>
    <w:rsid w:val="29240216"/>
    <w:rsid w:val="292C5EB0"/>
    <w:rsid w:val="293953C7"/>
    <w:rsid w:val="29438B0D"/>
    <w:rsid w:val="2944DE13"/>
    <w:rsid w:val="294EBE87"/>
    <w:rsid w:val="2954DA8A"/>
    <w:rsid w:val="295C3445"/>
    <w:rsid w:val="2985F561"/>
    <w:rsid w:val="298BBE2A"/>
    <w:rsid w:val="2992B2ED"/>
    <w:rsid w:val="29ACA1E5"/>
    <w:rsid w:val="29AE88A9"/>
    <w:rsid w:val="29C850CE"/>
    <w:rsid w:val="29D66A03"/>
    <w:rsid w:val="29DB94FE"/>
    <w:rsid w:val="29DCC823"/>
    <w:rsid w:val="29DD9FB7"/>
    <w:rsid w:val="2A03DCB5"/>
    <w:rsid w:val="2A052A13"/>
    <w:rsid w:val="2A062A17"/>
    <w:rsid w:val="2A2205BD"/>
    <w:rsid w:val="2A258E37"/>
    <w:rsid w:val="2A2DC1B2"/>
    <w:rsid w:val="2A320E32"/>
    <w:rsid w:val="2A399A9B"/>
    <w:rsid w:val="2A42B7ED"/>
    <w:rsid w:val="2A43F3E5"/>
    <w:rsid w:val="2A48EFEE"/>
    <w:rsid w:val="2A507381"/>
    <w:rsid w:val="2A51CEEC"/>
    <w:rsid w:val="2A569767"/>
    <w:rsid w:val="2A601EBA"/>
    <w:rsid w:val="2A62A7CD"/>
    <w:rsid w:val="2A69EC00"/>
    <w:rsid w:val="2A72D3E7"/>
    <w:rsid w:val="2A8D6542"/>
    <w:rsid w:val="2A912806"/>
    <w:rsid w:val="2A9AAA51"/>
    <w:rsid w:val="2ABCA4B7"/>
    <w:rsid w:val="2AC877A7"/>
    <w:rsid w:val="2ACB7804"/>
    <w:rsid w:val="2AD23C66"/>
    <w:rsid w:val="2AD6E463"/>
    <w:rsid w:val="2AE1D919"/>
    <w:rsid w:val="2AE2B596"/>
    <w:rsid w:val="2AED9C54"/>
    <w:rsid w:val="2AFF3C64"/>
    <w:rsid w:val="2B03798F"/>
    <w:rsid w:val="2B191BFC"/>
    <w:rsid w:val="2B2868C6"/>
    <w:rsid w:val="2B30CDE8"/>
    <w:rsid w:val="2B3D71AB"/>
    <w:rsid w:val="2B3DC104"/>
    <w:rsid w:val="2B42916D"/>
    <w:rsid w:val="2B5AB5B2"/>
    <w:rsid w:val="2B766B5B"/>
    <w:rsid w:val="2BAC6335"/>
    <w:rsid w:val="2BAFBC56"/>
    <w:rsid w:val="2BBDA3D5"/>
    <w:rsid w:val="2BC79766"/>
    <w:rsid w:val="2BD5E8D5"/>
    <w:rsid w:val="2BDC019A"/>
    <w:rsid w:val="2BE692DB"/>
    <w:rsid w:val="2BEE5988"/>
    <w:rsid w:val="2BF0962F"/>
    <w:rsid w:val="2BFC3234"/>
    <w:rsid w:val="2BFE717C"/>
    <w:rsid w:val="2C0A09A9"/>
    <w:rsid w:val="2C121D51"/>
    <w:rsid w:val="2C121E93"/>
    <w:rsid w:val="2C13AE9C"/>
    <w:rsid w:val="2C1A4FAF"/>
    <w:rsid w:val="2C1C9359"/>
    <w:rsid w:val="2C21ED64"/>
    <w:rsid w:val="2C229693"/>
    <w:rsid w:val="2C271947"/>
    <w:rsid w:val="2C3E1249"/>
    <w:rsid w:val="2C401A59"/>
    <w:rsid w:val="2C40ACB0"/>
    <w:rsid w:val="2C6CB938"/>
    <w:rsid w:val="2C75D848"/>
    <w:rsid w:val="2C760020"/>
    <w:rsid w:val="2C783360"/>
    <w:rsid w:val="2C891A54"/>
    <w:rsid w:val="2C908087"/>
    <w:rsid w:val="2CADEFAD"/>
    <w:rsid w:val="2CB790CC"/>
    <w:rsid w:val="2CBE5ABE"/>
    <w:rsid w:val="2CC771DF"/>
    <w:rsid w:val="2CD42358"/>
    <w:rsid w:val="2CE8443E"/>
    <w:rsid w:val="2CF968F4"/>
    <w:rsid w:val="2D00FF39"/>
    <w:rsid w:val="2D0C6B4A"/>
    <w:rsid w:val="2D0CDD14"/>
    <w:rsid w:val="2D298624"/>
    <w:rsid w:val="2D33042B"/>
    <w:rsid w:val="2D44784F"/>
    <w:rsid w:val="2D4B42E9"/>
    <w:rsid w:val="2D52F5BD"/>
    <w:rsid w:val="2D566FB7"/>
    <w:rsid w:val="2D890495"/>
    <w:rsid w:val="2D909FF0"/>
    <w:rsid w:val="2D948BAF"/>
    <w:rsid w:val="2D95633D"/>
    <w:rsid w:val="2D9BB1C0"/>
    <w:rsid w:val="2D9DDD5B"/>
    <w:rsid w:val="2DA37DA6"/>
    <w:rsid w:val="2DA4EC24"/>
    <w:rsid w:val="2DA7147C"/>
    <w:rsid w:val="2DAD8954"/>
    <w:rsid w:val="2DDC42F0"/>
    <w:rsid w:val="2DF35B02"/>
    <w:rsid w:val="2DF38E9D"/>
    <w:rsid w:val="2E0A90AC"/>
    <w:rsid w:val="2E152E45"/>
    <w:rsid w:val="2E25ED6E"/>
    <w:rsid w:val="2E2CEBF8"/>
    <w:rsid w:val="2E322D6A"/>
    <w:rsid w:val="2E45810C"/>
    <w:rsid w:val="2E5A295A"/>
    <w:rsid w:val="2E6013A4"/>
    <w:rsid w:val="2E69CB2E"/>
    <w:rsid w:val="2E6A4FFE"/>
    <w:rsid w:val="2E716A5E"/>
    <w:rsid w:val="2E8D0BF6"/>
    <w:rsid w:val="2E94C302"/>
    <w:rsid w:val="2E94DCD9"/>
    <w:rsid w:val="2E98865D"/>
    <w:rsid w:val="2E9BDCA6"/>
    <w:rsid w:val="2EA5FCD0"/>
    <w:rsid w:val="2EB73AC9"/>
    <w:rsid w:val="2EC04297"/>
    <w:rsid w:val="2EC0BE5E"/>
    <w:rsid w:val="2EC90A93"/>
    <w:rsid w:val="2ECC294E"/>
    <w:rsid w:val="2ED728F1"/>
    <w:rsid w:val="2EE287B7"/>
    <w:rsid w:val="2EF0F757"/>
    <w:rsid w:val="2F065298"/>
    <w:rsid w:val="2F0675C5"/>
    <w:rsid w:val="2F06B709"/>
    <w:rsid w:val="2F126889"/>
    <w:rsid w:val="2F21FE6F"/>
    <w:rsid w:val="2F252361"/>
    <w:rsid w:val="2F416F71"/>
    <w:rsid w:val="2F49822C"/>
    <w:rsid w:val="2F4E0A54"/>
    <w:rsid w:val="2F67C019"/>
    <w:rsid w:val="2F6CDAAD"/>
    <w:rsid w:val="2F79E354"/>
    <w:rsid w:val="2F80039D"/>
    <w:rsid w:val="2F872E68"/>
    <w:rsid w:val="2F8F4A20"/>
    <w:rsid w:val="2F93BC70"/>
    <w:rsid w:val="2F9E454A"/>
    <w:rsid w:val="2FAFCE20"/>
    <w:rsid w:val="2FC47364"/>
    <w:rsid w:val="2FC59FF1"/>
    <w:rsid w:val="2FD93A13"/>
    <w:rsid w:val="2FE10317"/>
    <w:rsid w:val="2FF2FC42"/>
    <w:rsid w:val="2FFE2997"/>
    <w:rsid w:val="30007885"/>
    <w:rsid w:val="3007213E"/>
    <w:rsid w:val="302F9DF6"/>
    <w:rsid w:val="303C69BA"/>
    <w:rsid w:val="303D1E1C"/>
    <w:rsid w:val="303DD295"/>
    <w:rsid w:val="30402E23"/>
    <w:rsid w:val="30429348"/>
    <w:rsid w:val="304C2A83"/>
    <w:rsid w:val="305628F5"/>
    <w:rsid w:val="305746FA"/>
    <w:rsid w:val="30693EDC"/>
    <w:rsid w:val="307B3698"/>
    <w:rsid w:val="30868BD5"/>
    <w:rsid w:val="30913B27"/>
    <w:rsid w:val="30A75559"/>
    <w:rsid w:val="30A8D827"/>
    <w:rsid w:val="30AAF0DC"/>
    <w:rsid w:val="30B4DD2E"/>
    <w:rsid w:val="30B631C9"/>
    <w:rsid w:val="30C0806E"/>
    <w:rsid w:val="30C76C6A"/>
    <w:rsid w:val="30C7C2F2"/>
    <w:rsid w:val="30C90834"/>
    <w:rsid w:val="30CFF377"/>
    <w:rsid w:val="30D069EC"/>
    <w:rsid w:val="30D5B477"/>
    <w:rsid w:val="30D9F50E"/>
    <w:rsid w:val="30E99805"/>
    <w:rsid w:val="30EB628E"/>
    <w:rsid w:val="30EEB5F0"/>
    <w:rsid w:val="30F6ECBF"/>
    <w:rsid w:val="30FDBFCE"/>
    <w:rsid w:val="30FDFC40"/>
    <w:rsid w:val="3106C541"/>
    <w:rsid w:val="31091138"/>
    <w:rsid w:val="31157F6A"/>
    <w:rsid w:val="311819D0"/>
    <w:rsid w:val="31246075"/>
    <w:rsid w:val="3129F03D"/>
    <w:rsid w:val="312C352E"/>
    <w:rsid w:val="31347E01"/>
    <w:rsid w:val="313DFF38"/>
    <w:rsid w:val="3151414A"/>
    <w:rsid w:val="315D2A11"/>
    <w:rsid w:val="315E908A"/>
    <w:rsid w:val="316A2A98"/>
    <w:rsid w:val="3184E1F6"/>
    <w:rsid w:val="318BC5CE"/>
    <w:rsid w:val="31917CD6"/>
    <w:rsid w:val="31AF0319"/>
    <w:rsid w:val="31D5B613"/>
    <w:rsid w:val="31E91032"/>
    <w:rsid w:val="31F0B39C"/>
    <w:rsid w:val="31FEB924"/>
    <w:rsid w:val="3214F26F"/>
    <w:rsid w:val="3214FF8F"/>
    <w:rsid w:val="322485AC"/>
    <w:rsid w:val="322D0AFE"/>
    <w:rsid w:val="3237C024"/>
    <w:rsid w:val="3252BFCA"/>
    <w:rsid w:val="32A5BBAA"/>
    <w:rsid w:val="32A7F786"/>
    <w:rsid w:val="32ADFE7D"/>
    <w:rsid w:val="32B66D39"/>
    <w:rsid w:val="32BDBD9D"/>
    <w:rsid w:val="32CBE7D1"/>
    <w:rsid w:val="32DB5BE3"/>
    <w:rsid w:val="32E0CE8A"/>
    <w:rsid w:val="32E14B95"/>
    <w:rsid w:val="32E41416"/>
    <w:rsid w:val="32E42E3C"/>
    <w:rsid w:val="32F233A1"/>
    <w:rsid w:val="32F2B51F"/>
    <w:rsid w:val="32FAF88B"/>
    <w:rsid w:val="3315795D"/>
    <w:rsid w:val="331F900F"/>
    <w:rsid w:val="3323FF1A"/>
    <w:rsid w:val="3327147B"/>
    <w:rsid w:val="332D614F"/>
    <w:rsid w:val="3332F319"/>
    <w:rsid w:val="333B15AB"/>
    <w:rsid w:val="333D9216"/>
    <w:rsid w:val="333E65E9"/>
    <w:rsid w:val="3347D418"/>
    <w:rsid w:val="334E4835"/>
    <w:rsid w:val="3352EDA2"/>
    <w:rsid w:val="335E404E"/>
    <w:rsid w:val="33655593"/>
    <w:rsid w:val="3367E6A4"/>
    <w:rsid w:val="337E7A37"/>
    <w:rsid w:val="337FA1D0"/>
    <w:rsid w:val="33864075"/>
    <w:rsid w:val="3388B984"/>
    <w:rsid w:val="33893918"/>
    <w:rsid w:val="338D4EDC"/>
    <w:rsid w:val="33A69540"/>
    <w:rsid w:val="33B12C68"/>
    <w:rsid w:val="33CE2F4A"/>
    <w:rsid w:val="33D6ABA2"/>
    <w:rsid w:val="33E4A89E"/>
    <w:rsid w:val="33E8C05D"/>
    <w:rsid w:val="33EA1676"/>
    <w:rsid w:val="33EDAD02"/>
    <w:rsid w:val="33EFAEB7"/>
    <w:rsid w:val="33F2396C"/>
    <w:rsid w:val="3404C623"/>
    <w:rsid w:val="34276815"/>
    <w:rsid w:val="345E3CF7"/>
    <w:rsid w:val="34616BB8"/>
    <w:rsid w:val="348B47B2"/>
    <w:rsid w:val="349051FC"/>
    <w:rsid w:val="34A105C9"/>
    <w:rsid w:val="34B2D845"/>
    <w:rsid w:val="34B886DB"/>
    <w:rsid w:val="34C5F011"/>
    <w:rsid w:val="34DEC973"/>
    <w:rsid w:val="34F1E268"/>
    <w:rsid w:val="34F256B0"/>
    <w:rsid w:val="35016420"/>
    <w:rsid w:val="350B8203"/>
    <w:rsid w:val="35165A46"/>
    <w:rsid w:val="351B7D3B"/>
    <w:rsid w:val="353E9AA4"/>
    <w:rsid w:val="354176F1"/>
    <w:rsid w:val="35558CD3"/>
    <w:rsid w:val="3555A5D5"/>
    <w:rsid w:val="35815A2A"/>
    <w:rsid w:val="358A40FC"/>
    <w:rsid w:val="358E6E63"/>
    <w:rsid w:val="359708C5"/>
    <w:rsid w:val="35A2B2D5"/>
    <w:rsid w:val="35A6A121"/>
    <w:rsid w:val="35AC8E20"/>
    <w:rsid w:val="35B948D1"/>
    <w:rsid w:val="35BD9ACB"/>
    <w:rsid w:val="35DCE134"/>
    <w:rsid w:val="35F1267B"/>
    <w:rsid w:val="35F5890D"/>
    <w:rsid w:val="35F845BF"/>
    <w:rsid w:val="35F95BEB"/>
    <w:rsid w:val="3603B855"/>
    <w:rsid w:val="360514C8"/>
    <w:rsid w:val="3607AD0C"/>
    <w:rsid w:val="3609524B"/>
    <w:rsid w:val="36176E5E"/>
    <w:rsid w:val="364AF5E4"/>
    <w:rsid w:val="364DB22E"/>
    <w:rsid w:val="364DD19B"/>
    <w:rsid w:val="365DA993"/>
    <w:rsid w:val="3663DE79"/>
    <w:rsid w:val="3676F8D0"/>
    <w:rsid w:val="3691812B"/>
    <w:rsid w:val="369D6786"/>
    <w:rsid w:val="36A07721"/>
    <w:rsid w:val="36BE2AEE"/>
    <w:rsid w:val="36C1C020"/>
    <w:rsid w:val="36C7167E"/>
    <w:rsid w:val="36D17D95"/>
    <w:rsid w:val="36DFE2F0"/>
    <w:rsid w:val="36E6D09A"/>
    <w:rsid w:val="3706AD68"/>
    <w:rsid w:val="37112C83"/>
    <w:rsid w:val="373012B8"/>
    <w:rsid w:val="375047D8"/>
    <w:rsid w:val="375361AF"/>
    <w:rsid w:val="375F3BB7"/>
    <w:rsid w:val="3771EF5D"/>
    <w:rsid w:val="377BF377"/>
    <w:rsid w:val="377DB135"/>
    <w:rsid w:val="3782C411"/>
    <w:rsid w:val="37872C93"/>
    <w:rsid w:val="379D626C"/>
    <w:rsid w:val="37A1E1C1"/>
    <w:rsid w:val="37BF8FB2"/>
    <w:rsid w:val="37CB4376"/>
    <w:rsid w:val="37D8912B"/>
    <w:rsid w:val="37E9BBD3"/>
    <w:rsid w:val="37F96CFC"/>
    <w:rsid w:val="37FC87AF"/>
    <w:rsid w:val="37FE292E"/>
    <w:rsid w:val="3800A676"/>
    <w:rsid w:val="3800E436"/>
    <w:rsid w:val="3819C000"/>
    <w:rsid w:val="3833EFED"/>
    <w:rsid w:val="38361C19"/>
    <w:rsid w:val="383621D3"/>
    <w:rsid w:val="38369704"/>
    <w:rsid w:val="38454800"/>
    <w:rsid w:val="384EBA00"/>
    <w:rsid w:val="38545C75"/>
    <w:rsid w:val="3859A83F"/>
    <w:rsid w:val="386FED75"/>
    <w:rsid w:val="3877725F"/>
    <w:rsid w:val="389B0B6D"/>
    <w:rsid w:val="38A23A74"/>
    <w:rsid w:val="38A3D888"/>
    <w:rsid w:val="38B06910"/>
    <w:rsid w:val="38CA7958"/>
    <w:rsid w:val="38CF3CC4"/>
    <w:rsid w:val="38CF4778"/>
    <w:rsid w:val="38D0FCA6"/>
    <w:rsid w:val="38D6C49D"/>
    <w:rsid w:val="38E03C29"/>
    <w:rsid w:val="38FEAF0A"/>
    <w:rsid w:val="3902930A"/>
    <w:rsid w:val="39081335"/>
    <w:rsid w:val="390B3198"/>
    <w:rsid w:val="39111CA5"/>
    <w:rsid w:val="391738E8"/>
    <w:rsid w:val="39251039"/>
    <w:rsid w:val="392B476B"/>
    <w:rsid w:val="39311606"/>
    <w:rsid w:val="39329389"/>
    <w:rsid w:val="393510F4"/>
    <w:rsid w:val="393BDFAF"/>
    <w:rsid w:val="3945D11A"/>
    <w:rsid w:val="3951E9DC"/>
    <w:rsid w:val="395633AE"/>
    <w:rsid w:val="395BF444"/>
    <w:rsid w:val="3962AFE8"/>
    <w:rsid w:val="398425A6"/>
    <w:rsid w:val="3985DBC7"/>
    <w:rsid w:val="3998C680"/>
    <w:rsid w:val="399D709B"/>
    <w:rsid w:val="399E2B68"/>
    <w:rsid w:val="39A390DE"/>
    <w:rsid w:val="39A7A2EA"/>
    <w:rsid w:val="39A9A6EB"/>
    <w:rsid w:val="39B2C5BD"/>
    <w:rsid w:val="39B5B7E8"/>
    <w:rsid w:val="39BD8EC5"/>
    <w:rsid w:val="39C7D102"/>
    <w:rsid w:val="39CA9E6A"/>
    <w:rsid w:val="39E22341"/>
    <w:rsid w:val="39ED68F2"/>
    <w:rsid w:val="39FC7983"/>
    <w:rsid w:val="3A018E2C"/>
    <w:rsid w:val="3A10B674"/>
    <w:rsid w:val="3A17F154"/>
    <w:rsid w:val="3A1F3918"/>
    <w:rsid w:val="3A253235"/>
    <w:rsid w:val="3A2604B5"/>
    <w:rsid w:val="3A2FC0B7"/>
    <w:rsid w:val="3A3451EF"/>
    <w:rsid w:val="3A466DA3"/>
    <w:rsid w:val="3A59F94A"/>
    <w:rsid w:val="3A7A6474"/>
    <w:rsid w:val="3A89B4A7"/>
    <w:rsid w:val="3AB0280E"/>
    <w:rsid w:val="3AD5468F"/>
    <w:rsid w:val="3AEBAFAE"/>
    <w:rsid w:val="3AEC9589"/>
    <w:rsid w:val="3AF823E1"/>
    <w:rsid w:val="3B02F344"/>
    <w:rsid w:val="3B07FE83"/>
    <w:rsid w:val="3B0B6003"/>
    <w:rsid w:val="3B11EF91"/>
    <w:rsid w:val="3B13A83E"/>
    <w:rsid w:val="3B3AF4B3"/>
    <w:rsid w:val="3B4ACF53"/>
    <w:rsid w:val="3B4F0EFC"/>
    <w:rsid w:val="3B564604"/>
    <w:rsid w:val="3B568C55"/>
    <w:rsid w:val="3B5D1BE9"/>
    <w:rsid w:val="3B74619F"/>
    <w:rsid w:val="3B777197"/>
    <w:rsid w:val="3B887956"/>
    <w:rsid w:val="3BA2DA6D"/>
    <w:rsid w:val="3BAD67C0"/>
    <w:rsid w:val="3BB2A671"/>
    <w:rsid w:val="3BB313B2"/>
    <w:rsid w:val="3BB4C55F"/>
    <w:rsid w:val="3BD6F858"/>
    <w:rsid w:val="3BE202B8"/>
    <w:rsid w:val="3C0206B2"/>
    <w:rsid w:val="3C035CD8"/>
    <w:rsid w:val="3C0E176F"/>
    <w:rsid w:val="3C158BE6"/>
    <w:rsid w:val="3C33EDB4"/>
    <w:rsid w:val="3C3D4B32"/>
    <w:rsid w:val="3C603F19"/>
    <w:rsid w:val="3C662CD9"/>
    <w:rsid w:val="3C67BAAA"/>
    <w:rsid w:val="3C6905A7"/>
    <w:rsid w:val="3C6E9EF0"/>
    <w:rsid w:val="3CA0901B"/>
    <w:rsid w:val="3CAF4D27"/>
    <w:rsid w:val="3CAFC741"/>
    <w:rsid w:val="3CB2B04C"/>
    <w:rsid w:val="3CB5B745"/>
    <w:rsid w:val="3CB7C424"/>
    <w:rsid w:val="3CBD643B"/>
    <w:rsid w:val="3CBF6410"/>
    <w:rsid w:val="3CCB903E"/>
    <w:rsid w:val="3CD8089A"/>
    <w:rsid w:val="3CE992F6"/>
    <w:rsid w:val="3CFD94F1"/>
    <w:rsid w:val="3D009038"/>
    <w:rsid w:val="3D0448D5"/>
    <w:rsid w:val="3D04589A"/>
    <w:rsid w:val="3D06E047"/>
    <w:rsid w:val="3D109C0D"/>
    <w:rsid w:val="3D1666C9"/>
    <w:rsid w:val="3D445B9A"/>
    <w:rsid w:val="3D590BE7"/>
    <w:rsid w:val="3D5B0A9E"/>
    <w:rsid w:val="3D5E96C3"/>
    <w:rsid w:val="3D671A0C"/>
    <w:rsid w:val="3D70DE40"/>
    <w:rsid w:val="3D72D7C7"/>
    <w:rsid w:val="3D803B91"/>
    <w:rsid w:val="3D816FF9"/>
    <w:rsid w:val="3D94C85E"/>
    <w:rsid w:val="3D9FF986"/>
    <w:rsid w:val="3DB8EB39"/>
    <w:rsid w:val="3DBDF4E9"/>
    <w:rsid w:val="3DC27770"/>
    <w:rsid w:val="3DE23E7A"/>
    <w:rsid w:val="3DF8165A"/>
    <w:rsid w:val="3DFF8252"/>
    <w:rsid w:val="3E06C3F6"/>
    <w:rsid w:val="3E0818F8"/>
    <w:rsid w:val="3E18EACB"/>
    <w:rsid w:val="3E1AC7D3"/>
    <w:rsid w:val="3E1EA8BA"/>
    <w:rsid w:val="3E26415E"/>
    <w:rsid w:val="3E34D92E"/>
    <w:rsid w:val="3E365572"/>
    <w:rsid w:val="3E451672"/>
    <w:rsid w:val="3E52A4C7"/>
    <w:rsid w:val="3E587029"/>
    <w:rsid w:val="3E58A3E3"/>
    <w:rsid w:val="3E5CFE0C"/>
    <w:rsid w:val="3E6580F5"/>
    <w:rsid w:val="3E6D6A44"/>
    <w:rsid w:val="3E91CF3A"/>
    <w:rsid w:val="3E9897CE"/>
    <w:rsid w:val="3EAA2BF2"/>
    <w:rsid w:val="3EB20930"/>
    <w:rsid w:val="3EBE1435"/>
    <w:rsid w:val="3ED54A52"/>
    <w:rsid w:val="3EEDEDBD"/>
    <w:rsid w:val="3EF532E7"/>
    <w:rsid w:val="3F0FD467"/>
    <w:rsid w:val="3F20EC93"/>
    <w:rsid w:val="3F2398F3"/>
    <w:rsid w:val="3F281CE8"/>
    <w:rsid w:val="3F31EB22"/>
    <w:rsid w:val="3F321374"/>
    <w:rsid w:val="3F491587"/>
    <w:rsid w:val="3F50F500"/>
    <w:rsid w:val="3F665735"/>
    <w:rsid w:val="3F842140"/>
    <w:rsid w:val="3FA23A9B"/>
    <w:rsid w:val="3FAC398D"/>
    <w:rsid w:val="3FACC60C"/>
    <w:rsid w:val="3FB5EAB1"/>
    <w:rsid w:val="3FB84FEB"/>
    <w:rsid w:val="3FBE388D"/>
    <w:rsid w:val="3FC5E21A"/>
    <w:rsid w:val="3FDE21A8"/>
    <w:rsid w:val="3FE3179E"/>
    <w:rsid w:val="3FE8A8D2"/>
    <w:rsid w:val="40001CFF"/>
    <w:rsid w:val="4020DBA6"/>
    <w:rsid w:val="4023EBE1"/>
    <w:rsid w:val="402B2AA2"/>
    <w:rsid w:val="403C314C"/>
    <w:rsid w:val="4041F670"/>
    <w:rsid w:val="407065C1"/>
    <w:rsid w:val="40711D7A"/>
    <w:rsid w:val="407D3348"/>
    <w:rsid w:val="40817CC5"/>
    <w:rsid w:val="4081DA58"/>
    <w:rsid w:val="408335C1"/>
    <w:rsid w:val="4096B96D"/>
    <w:rsid w:val="4098752A"/>
    <w:rsid w:val="40A04B62"/>
    <w:rsid w:val="40A4045C"/>
    <w:rsid w:val="40B8EEF2"/>
    <w:rsid w:val="40C3DB56"/>
    <w:rsid w:val="40C4846B"/>
    <w:rsid w:val="40C9ADE5"/>
    <w:rsid w:val="40CE0C57"/>
    <w:rsid w:val="40D719A9"/>
    <w:rsid w:val="40E05854"/>
    <w:rsid w:val="40E5309A"/>
    <w:rsid w:val="40F4DE5A"/>
    <w:rsid w:val="40F61513"/>
    <w:rsid w:val="40FA1214"/>
    <w:rsid w:val="40FDD90A"/>
    <w:rsid w:val="412A3799"/>
    <w:rsid w:val="41351A5A"/>
    <w:rsid w:val="414211BC"/>
    <w:rsid w:val="41429F8B"/>
    <w:rsid w:val="4142F7AD"/>
    <w:rsid w:val="41648866"/>
    <w:rsid w:val="417F07FD"/>
    <w:rsid w:val="41809CC2"/>
    <w:rsid w:val="4184DD05"/>
    <w:rsid w:val="418F97A5"/>
    <w:rsid w:val="4193837A"/>
    <w:rsid w:val="41A0B011"/>
    <w:rsid w:val="41A68D8E"/>
    <w:rsid w:val="41AF6521"/>
    <w:rsid w:val="41B278C3"/>
    <w:rsid w:val="41B2DF0C"/>
    <w:rsid w:val="41B69F6B"/>
    <w:rsid w:val="41BDF874"/>
    <w:rsid w:val="41C14871"/>
    <w:rsid w:val="41C44ACC"/>
    <w:rsid w:val="41C80DA9"/>
    <w:rsid w:val="41CF3AC8"/>
    <w:rsid w:val="41D52234"/>
    <w:rsid w:val="41D595EC"/>
    <w:rsid w:val="41D5FBE5"/>
    <w:rsid w:val="41D7B005"/>
    <w:rsid w:val="41E8C5FD"/>
    <w:rsid w:val="4203A35B"/>
    <w:rsid w:val="42094297"/>
    <w:rsid w:val="4209BC90"/>
    <w:rsid w:val="4222BEA1"/>
    <w:rsid w:val="4225F8E9"/>
    <w:rsid w:val="4233B5A9"/>
    <w:rsid w:val="4236E880"/>
    <w:rsid w:val="4252CFB3"/>
    <w:rsid w:val="425429A9"/>
    <w:rsid w:val="426A5AF2"/>
    <w:rsid w:val="4271D6DF"/>
    <w:rsid w:val="42797D27"/>
    <w:rsid w:val="428B05A7"/>
    <w:rsid w:val="428E91D1"/>
    <w:rsid w:val="429C6A04"/>
    <w:rsid w:val="429D9373"/>
    <w:rsid w:val="42A641CD"/>
    <w:rsid w:val="42AE92F8"/>
    <w:rsid w:val="42B221CA"/>
    <w:rsid w:val="42CA094E"/>
    <w:rsid w:val="42CC4836"/>
    <w:rsid w:val="42CEC920"/>
    <w:rsid w:val="42EC20F3"/>
    <w:rsid w:val="42EEB879"/>
    <w:rsid w:val="43196D3A"/>
    <w:rsid w:val="431AC3A0"/>
    <w:rsid w:val="431B51AC"/>
    <w:rsid w:val="43225560"/>
    <w:rsid w:val="4328E2CE"/>
    <w:rsid w:val="432B1F5D"/>
    <w:rsid w:val="433B6C3E"/>
    <w:rsid w:val="43480E9E"/>
    <w:rsid w:val="4351D3C4"/>
    <w:rsid w:val="435A0723"/>
    <w:rsid w:val="439940B0"/>
    <w:rsid w:val="43B2D216"/>
    <w:rsid w:val="43CB66C3"/>
    <w:rsid w:val="43D4ADA5"/>
    <w:rsid w:val="43D66669"/>
    <w:rsid w:val="43DAA652"/>
    <w:rsid w:val="43DDD177"/>
    <w:rsid w:val="43F5A694"/>
    <w:rsid w:val="43F5B397"/>
    <w:rsid w:val="43F99B51"/>
    <w:rsid w:val="441DBA91"/>
    <w:rsid w:val="442580E4"/>
    <w:rsid w:val="442E96F6"/>
    <w:rsid w:val="442F09A6"/>
    <w:rsid w:val="44315CE6"/>
    <w:rsid w:val="4444F91F"/>
    <w:rsid w:val="44463B68"/>
    <w:rsid w:val="445D26BE"/>
    <w:rsid w:val="446D64EB"/>
    <w:rsid w:val="44709F2E"/>
    <w:rsid w:val="44762014"/>
    <w:rsid w:val="447E822B"/>
    <w:rsid w:val="448ED9B5"/>
    <w:rsid w:val="449505C3"/>
    <w:rsid w:val="449CBD0B"/>
    <w:rsid w:val="44A3AA94"/>
    <w:rsid w:val="44BD369F"/>
    <w:rsid w:val="44D82ABF"/>
    <w:rsid w:val="44E22A32"/>
    <w:rsid w:val="44EABC11"/>
    <w:rsid w:val="44ED9C7F"/>
    <w:rsid w:val="44EE5295"/>
    <w:rsid w:val="45049D57"/>
    <w:rsid w:val="450E8C85"/>
    <w:rsid w:val="4517E3E3"/>
    <w:rsid w:val="451B42E5"/>
    <w:rsid w:val="451B9718"/>
    <w:rsid w:val="453B1D48"/>
    <w:rsid w:val="454353BD"/>
    <w:rsid w:val="455BFE5C"/>
    <w:rsid w:val="456FBD12"/>
    <w:rsid w:val="45730867"/>
    <w:rsid w:val="459445ED"/>
    <w:rsid w:val="45985E5A"/>
    <w:rsid w:val="459A85A9"/>
    <w:rsid w:val="459F59BC"/>
    <w:rsid w:val="45A73E9E"/>
    <w:rsid w:val="45B74D74"/>
    <w:rsid w:val="45D1FF37"/>
    <w:rsid w:val="45D50152"/>
    <w:rsid w:val="45D872EA"/>
    <w:rsid w:val="45E8C292"/>
    <w:rsid w:val="45E9D3EB"/>
    <w:rsid w:val="45F18E09"/>
    <w:rsid w:val="45F42FB1"/>
    <w:rsid w:val="45F73C1D"/>
    <w:rsid w:val="45FEBB9A"/>
    <w:rsid w:val="4626090A"/>
    <w:rsid w:val="46277ADE"/>
    <w:rsid w:val="4630F724"/>
    <w:rsid w:val="463D99B2"/>
    <w:rsid w:val="463DE88E"/>
    <w:rsid w:val="463FBD82"/>
    <w:rsid w:val="46450617"/>
    <w:rsid w:val="464D2D3D"/>
    <w:rsid w:val="465C7D6D"/>
    <w:rsid w:val="46617EF2"/>
    <w:rsid w:val="466383B7"/>
    <w:rsid w:val="4674C484"/>
    <w:rsid w:val="467CBEA8"/>
    <w:rsid w:val="468E1944"/>
    <w:rsid w:val="4695FAA6"/>
    <w:rsid w:val="46AC5734"/>
    <w:rsid w:val="46B1E506"/>
    <w:rsid w:val="46B548F8"/>
    <w:rsid w:val="46B69C14"/>
    <w:rsid w:val="46B992FF"/>
    <w:rsid w:val="46BBBCD3"/>
    <w:rsid w:val="46D12A15"/>
    <w:rsid w:val="46F87F93"/>
    <w:rsid w:val="4712CCC6"/>
    <w:rsid w:val="472522F3"/>
    <w:rsid w:val="47336EB7"/>
    <w:rsid w:val="4747D17C"/>
    <w:rsid w:val="47484EE9"/>
    <w:rsid w:val="4757E17C"/>
    <w:rsid w:val="47654322"/>
    <w:rsid w:val="476C5BC5"/>
    <w:rsid w:val="47847F80"/>
    <w:rsid w:val="4788C065"/>
    <w:rsid w:val="478EA1C0"/>
    <w:rsid w:val="4791EFCB"/>
    <w:rsid w:val="47921C10"/>
    <w:rsid w:val="47B88474"/>
    <w:rsid w:val="47C3294F"/>
    <w:rsid w:val="47CE1974"/>
    <w:rsid w:val="47CFA6EC"/>
    <w:rsid w:val="47D2C8BE"/>
    <w:rsid w:val="47D5E2DD"/>
    <w:rsid w:val="47F56819"/>
    <w:rsid w:val="4803A8DA"/>
    <w:rsid w:val="4807BA69"/>
    <w:rsid w:val="480DF08E"/>
    <w:rsid w:val="481627C1"/>
    <w:rsid w:val="4819BDA5"/>
    <w:rsid w:val="48339977"/>
    <w:rsid w:val="48389B61"/>
    <w:rsid w:val="484A89AC"/>
    <w:rsid w:val="484E8F52"/>
    <w:rsid w:val="485694D0"/>
    <w:rsid w:val="4858C522"/>
    <w:rsid w:val="4864BF85"/>
    <w:rsid w:val="4875ACB8"/>
    <w:rsid w:val="487AF3D2"/>
    <w:rsid w:val="4880E1F8"/>
    <w:rsid w:val="48861CA2"/>
    <w:rsid w:val="488A6074"/>
    <w:rsid w:val="488BA3FF"/>
    <w:rsid w:val="488CE75A"/>
    <w:rsid w:val="4890C0E4"/>
    <w:rsid w:val="48AD9B9C"/>
    <w:rsid w:val="48B04690"/>
    <w:rsid w:val="48BFE9D3"/>
    <w:rsid w:val="48CEF183"/>
    <w:rsid w:val="48D751A0"/>
    <w:rsid w:val="48D98023"/>
    <w:rsid w:val="48DED56C"/>
    <w:rsid w:val="48DF8285"/>
    <w:rsid w:val="48EC7684"/>
    <w:rsid w:val="48EC8A59"/>
    <w:rsid w:val="48F078F8"/>
    <w:rsid w:val="48FB4B30"/>
    <w:rsid w:val="490395F3"/>
    <w:rsid w:val="490A3509"/>
    <w:rsid w:val="490F2DC4"/>
    <w:rsid w:val="4921139B"/>
    <w:rsid w:val="492A70E2"/>
    <w:rsid w:val="492BAD91"/>
    <w:rsid w:val="493EF54F"/>
    <w:rsid w:val="49430AEC"/>
    <w:rsid w:val="495280D9"/>
    <w:rsid w:val="4956CE8D"/>
    <w:rsid w:val="49579387"/>
    <w:rsid w:val="4957C078"/>
    <w:rsid w:val="49589595"/>
    <w:rsid w:val="496E2168"/>
    <w:rsid w:val="496EBD8B"/>
    <w:rsid w:val="497C3A68"/>
    <w:rsid w:val="49863A74"/>
    <w:rsid w:val="498FB09F"/>
    <w:rsid w:val="49B4C5B4"/>
    <w:rsid w:val="49BB1536"/>
    <w:rsid w:val="49C99BC4"/>
    <w:rsid w:val="49D092A2"/>
    <w:rsid w:val="49DB78A0"/>
    <w:rsid w:val="49E640A6"/>
    <w:rsid w:val="4A0BA99F"/>
    <w:rsid w:val="4A2EAADE"/>
    <w:rsid w:val="4A429C20"/>
    <w:rsid w:val="4A450E3B"/>
    <w:rsid w:val="4A4A8F11"/>
    <w:rsid w:val="4A7151C0"/>
    <w:rsid w:val="4A9646BE"/>
    <w:rsid w:val="4AA1E806"/>
    <w:rsid w:val="4AAFCC49"/>
    <w:rsid w:val="4AB01EBB"/>
    <w:rsid w:val="4ABF4FE6"/>
    <w:rsid w:val="4AC0A0C1"/>
    <w:rsid w:val="4AD0FCD9"/>
    <w:rsid w:val="4AE59F66"/>
    <w:rsid w:val="4AF4626D"/>
    <w:rsid w:val="4AFD907E"/>
    <w:rsid w:val="4B0290CC"/>
    <w:rsid w:val="4B12588B"/>
    <w:rsid w:val="4B2498EA"/>
    <w:rsid w:val="4B2D08CF"/>
    <w:rsid w:val="4B2F244B"/>
    <w:rsid w:val="4B36B5F3"/>
    <w:rsid w:val="4B3D80A5"/>
    <w:rsid w:val="4B469D03"/>
    <w:rsid w:val="4B4B19C5"/>
    <w:rsid w:val="4B5324CF"/>
    <w:rsid w:val="4B620DCB"/>
    <w:rsid w:val="4B65B9EE"/>
    <w:rsid w:val="4B6EFCAC"/>
    <w:rsid w:val="4B7D8EC2"/>
    <w:rsid w:val="4B7E9EDD"/>
    <w:rsid w:val="4B873E92"/>
    <w:rsid w:val="4BBC0D24"/>
    <w:rsid w:val="4BBF8A46"/>
    <w:rsid w:val="4BCC7FCE"/>
    <w:rsid w:val="4BDAB78C"/>
    <w:rsid w:val="4BE41001"/>
    <w:rsid w:val="4C002673"/>
    <w:rsid w:val="4C11FA94"/>
    <w:rsid w:val="4C182A87"/>
    <w:rsid w:val="4C1A5663"/>
    <w:rsid w:val="4C433D45"/>
    <w:rsid w:val="4C48BD70"/>
    <w:rsid w:val="4C529B0C"/>
    <w:rsid w:val="4C58753D"/>
    <w:rsid w:val="4C591137"/>
    <w:rsid w:val="4C5A8DA6"/>
    <w:rsid w:val="4C5E4986"/>
    <w:rsid w:val="4C622F8F"/>
    <w:rsid w:val="4C7DB466"/>
    <w:rsid w:val="4C7F1365"/>
    <w:rsid w:val="4C86E3DB"/>
    <w:rsid w:val="4C92F77A"/>
    <w:rsid w:val="4C9AE45B"/>
    <w:rsid w:val="4CA37FB6"/>
    <w:rsid w:val="4CACF5B7"/>
    <w:rsid w:val="4CAEFDC6"/>
    <w:rsid w:val="4CCC5279"/>
    <w:rsid w:val="4CD252DF"/>
    <w:rsid w:val="4CE59AC3"/>
    <w:rsid w:val="4CFEE62D"/>
    <w:rsid w:val="4D00002F"/>
    <w:rsid w:val="4D0C140F"/>
    <w:rsid w:val="4D0CB99C"/>
    <w:rsid w:val="4D162BE5"/>
    <w:rsid w:val="4D175E6A"/>
    <w:rsid w:val="4D2BB60C"/>
    <w:rsid w:val="4D3889B3"/>
    <w:rsid w:val="4D3893B5"/>
    <w:rsid w:val="4D47C71F"/>
    <w:rsid w:val="4D480089"/>
    <w:rsid w:val="4D52DAD6"/>
    <w:rsid w:val="4D64FA8B"/>
    <w:rsid w:val="4D66D819"/>
    <w:rsid w:val="4D6A2D0A"/>
    <w:rsid w:val="4D6B5519"/>
    <w:rsid w:val="4D751728"/>
    <w:rsid w:val="4D880C48"/>
    <w:rsid w:val="4D904729"/>
    <w:rsid w:val="4DAF084C"/>
    <w:rsid w:val="4DC91E6A"/>
    <w:rsid w:val="4DC98D2E"/>
    <w:rsid w:val="4DCDB72B"/>
    <w:rsid w:val="4DD7A761"/>
    <w:rsid w:val="4DDE52D5"/>
    <w:rsid w:val="4DDF993D"/>
    <w:rsid w:val="4DE42A9B"/>
    <w:rsid w:val="4DF1C443"/>
    <w:rsid w:val="4DF63174"/>
    <w:rsid w:val="4DFD1279"/>
    <w:rsid w:val="4E09AAB9"/>
    <w:rsid w:val="4E0F1C7B"/>
    <w:rsid w:val="4E2B8383"/>
    <w:rsid w:val="4E2F7F69"/>
    <w:rsid w:val="4E514EFA"/>
    <w:rsid w:val="4E51C45A"/>
    <w:rsid w:val="4E698410"/>
    <w:rsid w:val="4E6C492E"/>
    <w:rsid w:val="4E6DAE68"/>
    <w:rsid w:val="4E757B44"/>
    <w:rsid w:val="4E82CE69"/>
    <w:rsid w:val="4E847465"/>
    <w:rsid w:val="4E84D2B3"/>
    <w:rsid w:val="4E92B2C3"/>
    <w:rsid w:val="4E99480C"/>
    <w:rsid w:val="4EAA8E36"/>
    <w:rsid w:val="4EBD6807"/>
    <w:rsid w:val="4EC40C8C"/>
    <w:rsid w:val="4ED37726"/>
    <w:rsid w:val="4EE00F52"/>
    <w:rsid w:val="4EE32C13"/>
    <w:rsid w:val="4EEE1240"/>
    <w:rsid w:val="4EFEBE01"/>
    <w:rsid w:val="4EFF28CD"/>
    <w:rsid w:val="4F06F286"/>
    <w:rsid w:val="4F0B130A"/>
    <w:rsid w:val="4F16985C"/>
    <w:rsid w:val="4F1CEE89"/>
    <w:rsid w:val="4F1D285A"/>
    <w:rsid w:val="4F207F4F"/>
    <w:rsid w:val="4F20B96B"/>
    <w:rsid w:val="4F4BE2DF"/>
    <w:rsid w:val="4F53B8FE"/>
    <w:rsid w:val="4F57252A"/>
    <w:rsid w:val="4F585EC4"/>
    <w:rsid w:val="4F638C7E"/>
    <w:rsid w:val="4F6C2526"/>
    <w:rsid w:val="4F73AD11"/>
    <w:rsid w:val="4F767F46"/>
    <w:rsid w:val="4F771BF3"/>
    <w:rsid w:val="4F78F98F"/>
    <w:rsid w:val="4F83F5E1"/>
    <w:rsid w:val="4F9F4B4E"/>
    <w:rsid w:val="4F9F869F"/>
    <w:rsid w:val="4FA28506"/>
    <w:rsid w:val="4FB2CE6F"/>
    <w:rsid w:val="4FB9520B"/>
    <w:rsid w:val="4FBE77A4"/>
    <w:rsid w:val="4FC568DF"/>
    <w:rsid w:val="4FCB16FA"/>
    <w:rsid w:val="4FD1FD56"/>
    <w:rsid w:val="4FD23D9B"/>
    <w:rsid w:val="4FD6E705"/>
    <w:rsid w:val="4FDDFCF1"/>
    <w:rsid w:val="4FDF5F4D"/>
    <w:rsid w:val="4FE66C43"/>
    <w:rsid w:val="4FE732EC"/>
    <w:rsid w:val="4FE86ED1"/>
    <w:rsid w:val="4FF02E02"/>
    <w:rsid w:val="4FF1D9C3"/>
    <w:rsid w:val="500EFFB9"/>
    <w:rsid w:val="500FDBAB"/>
    <w:rsid w:val="501F7C5D"/>
    <w:rsid w:val="502C2EEC"/>
    <w:rsid w:val="504A0280"/>
    <w:rsid w:val="505F37DA"/>
    <w:rsid w:val="505F4663"/>
    <w:rsid w:val="505F5AFE"/>
    <w:rsid w:val="5064B44E"/>
    <w:rsid w:val="508BB2D9"/>
    <w:rsid w:val="508D5CF9"/>
    <w:rsid w:val="508E8505"/>
    <w:rsid w:val="508F6EB9"/>
    <w:rsid w:val="509291AD"/>
    <w:rsid w:val="5095A474"/>
    <w:rsid w:val="50BBDA29"/>
    <w:rsid w:val="50CEF1FA"/>
    <w:rsid w:val="50DF6702"/>
    <w:rsid w:val="50E0F11B"/>
    <w:rsid w:val="50E69E76"/>
    <w:rsid w:val="50EE1436"/>
    <w:rsid w:val="5109BBAC"/>
    <w:rsid w:val="5114615C"/>
    <w:rsid w:val="511D0E7E"/>
    <w:rsid w:val="512EBE59"/>
    <w:rsid w:val="5131BF46"/>
    <w:rsid w:val="5132E0D8"/>
    <w:rsid w:val="51348985"/>
    <w:rsid w:val="514ACF33"/>
    <w:rsid w:val="5160AE96"/>
    <w:rsid w:val="51655EFF"/>
    <w:rsid w:val="516D9EF6"/>
    <w:rsid w:val="5170630F"/>
    <w:rsid w:val="5176AEDC"/>
    <w:rsid w:val="518898B5"/>
    <w:rsid w:val="51A2421C"/>
    <w:rsid w:val="51A4BD37"/>
    <w:rsid w:val="51A87259"/>
    <w:rsid w:val="51AA2C32"/>
    <w:rsid w:val="51B4E144"/>
    <w:rsid w:val="51B7AA15"/>
    <w:rsid w:val="51E2D090"/>
    <w:rsid w:val="524A400C"/>
    <w:rsid w:val="524FC15E"/>
    <w:rsid w:val="52540F8D"/>
    <w:rsid w:val="526ABB89"/>
    <w:rsid w:val="526C4C19"/>
    <w:rsid w:val="527D8464"/>
    <w:rsid w:val="5283701F"/>
    <w:rsid w:val="529B016A"/>
    <w:rsid w:val="52CCA431"/>
    <w:rsid w:val="52D9614F"/>
    <w:rsid w:val="52E02D62"/>
    <w:rsid w:val="52ED12EF"/>
    <w:rsid w:val="52F59F58"/>
    <w:rsid w:val="531B3FFB"/>
    <w:rsid w:val="5333169C"/>
    <w:rsid w:val="5345FAFB"/>
    <w:rsid w:val="534C3453"/>
    <w:rsid w:val="534E97E0"/>
    <w:rsid w:val="534F68C5"/>
    <w:rsid w:val="53574F9F"/>
    <w:rsid w:val="5364ADE5"/>
    <w:rsid w:val="5377172C"/>
    <w:rsid w:val="537D35BE"/>
    <w:rsid w:val="538848B8"/>
    <w:rsid w:val="539784D9"/>
    <w:rsid w:val="53B49CDF"/>
    <w:rsid w:val="53B74C1D"/>
    <w:rsid w:val="53C7CC45"/>
    <w:rsid w:val="53CE6BF8"/>
    <w:rsid w:val="53DB02EE"/>
    <w:rsid w:val="53E5D127"/>
    <w:rsid w:val="53EA64E6"/>
    <w:rsid w:val="53F2ED0A"/>
    <w:rsid w:val="542CF12E"/>
    <w:rsid w:val="543BDFFA"/>
    <w:rsid w:val="5449C713"/>
    <w:rsid w:val="5459F2F7"/>
    <w:rsid w:val="54758791"/>
    <w:rsid w:val="547F50E8"/>
    <w:rsid w:val="5482169B"/>
    <w:rsid w:val="54A4B251"/>
    <w:rsid w:val="54A63E5D"/>
    <w:rsid w:val="54B41CBF"/>
    <w:rsid w:val="54B4DE66"/>
    <w:rsid w:val="54C749A6"/>
    <w:rsid w:val="54CA2331"/>
    <w:rsid w:val="54DA1A34"/>
    <w:rsid w:val="54E098E8"/>
    <w:rsid w:val="54E159A9"/>
    <w:rsid w:val="54E273A2"/>
    <w:rsid w:val="54F8843F"/>
    <w:rsid w:val="550990F2"/>
    <w:rsid w:val="550A9298"/>
    <w:rsid w:val="551A9298"/>
    <w:rsid w:val="5528D560"/>
    <w:rsid w:val="552AA30C"/>
    <w:rsid w:val="55341FDB"/>
    <w:rsid w:val="5546E797"/>
    <w:rsid w:val="555A5E32"/>
    <w:rsid w:val="5577D870"/>
    <w:rsid w:val="5579EE7C"/>
    <w:rsid w:val="55864061"/>
    <w:rsid w:val="559EEAC0"/>
    <w:rsid w:val="55A5317C"/>
    <w:rsid w:val="55AB1654"/>
    <w:rsid w:val="55AFA6CF"/>
    <w:rsid w:val="55B21BD6"/>
    <w:rsid w:val="55B2C35D"/>
    <w:rsid w:val="55E658CF"/>
    <w:rsid w:val="55F4EE87"/>
    <w:rsid w:val="55F7422C"/>
    <w:rsid w:val="55FBDC89"/>
    <w:rsid w:val="55FC84BF"/>
    <w:rsid w:val="560A8ED1"/>
    <w:rsid w:val="561C0AC6"/>
    <w:rsid w:val="56315257"/>
    <w:rsid w:val="56357632"/>
    <w:rsid w:val="564E31E0"/>
    <w:rsid w:val="56556EF8"/>
    <w:rsid w:val="565FB245"/>
    <w:rsid w:val="568092D4"/>
    <w:rsid w:val="56973BAE"/>
    <w:rsid w:val="56A7ABCD"/>
    <w:rsid w:val="56AEA21B"/>
    <w:rsid w:val="56B200BA"/>
    <w:rsid w:val="56B350F0"/>
    <w:rsid w:val="56DD8DB3"/>
    <w:rsid w:val="56E40DC6"/>
    <w:rsid w:val="56F02014"/>
    <w:rsid w:val="56F344ED"/>
    <w:rsid w:val="570223F9"/>
    <w:rsid w:val="570C94FC"/>
    <w:rsid w:val="570F2297"/>
    <w:rsid w:val="571CD368"/>
    <w:rsid w:val="572C7D5D"/>
    <w:rsid w:val="5732C601"/>
    <w:rsid w:val="5733D517"/>
    <w:rsid w:val="574E27FA"/>
    <w:rsid w:val="574E3B85"/>
    <w:rsid w:val="576D72F6"/>
    <w:rsid w:val="5776C7A1"/>
    <w:rsid w:val="57788090"/>
    <w:rsid w:val="57881EA0"/>
    <w:rsid w:val="578E7BC4"/>
    <w:rsid w:val="57BBC4A3"/>
    <w:rsid w:val="57D7014D"/>
    <w:rsid w:val="57DC482A"/>
    <w:rsid w:val="57E1B1D4"/>
    <w:rsid w:val="57E705A6"/>
    <w:rsid w:val="57E8862E"/>
    <w:rsid w:val="57EF5AA9"/>
    <w:rsid w:val="57FDA02E"/>
    <w:rsid w:val="57FFE3B8"/>
    <w:rsid w:val="580880E1"/>
    <w:rsid w:val="580FB433"/>
    <w:rsid w:val="581841B8"/>
    <w:rsid w:val="58203267"/>
    <w:rsid w:val="582851F2"/>
    <w:rsid w:val="5833FA37"/>
    <w:rsid w:val="583668D1"/>
    <w:rsid w:val="583A98D5"/>
    <w:rsid w:val="583D2124"/>
    <w:rsid w:val="584A37EC"/>
    <w:rsid w:val="584F2657"/>
    <w:rsid w:val="586696CB"/>
    <w:rsid w:val="5872BFC5"/>
    <w:rsid w:val="58774516"/>
    <w:rsid w:val="58800DB1"/>
    <w:rsid w:val="58806F4C"/>
    <w:rsid w:val="589161BB"/>
    <w:rsid w:val="58929BB8"/>
    <w:rsid w:val="58954984"/>
    <w:rsid w:val="589BE016"/>
    <w:rsid w:val="58A45500"/>
    <w:rsid w:val="58C46648"/>
    <w:rsid w:val="58C6F6EB"/>
    <w:rsid w:val="58CDC378"/>
    <w:rsid w:val="58E4D533"/>
    <w:rsid w:val="58E88C0E"/>
    <w:rsid w:val="58F49610"/>
    <w:rsid w:val="590B6F47"/>
    <w:rsid w:val="59190D24"/>
    <w:rsid w:val="591CB9AF"/>
    <w:rsid w:val="59330174"/>
    <w:rsid w:val="5937CDFF"/>
    <w:rsid w:val="5954DB19"/>
    <w:rsid w:val="59555700"/>
    <w:rsid w:val="5957AA57"/>
    <w:rsid w:val="5970CC7A"/>
    <w:rsid w:val="59783E4C"/>
    <w:rsid w:val="59935AC0"/>
    <w:rsid w:val="5997CBA6"/>
    <w:rsid w:val="59A2D2EE"/>
    <w:rsid w:val="59A559EF"/>
    <w:rsid w:val="59ABBA08"/>
    <w:rsid w:val="59C319CD"/>
    <w:rsid w:val="59C825A5"/>
    <w:rsid w:val="59DD3DBB"/>
    <w:rsid w:val="59E42FEC"/>
    <w:rsid w:val="59FDA092"/>
    <w:rsid w:val="5A10B5DB"/>
    <w:rsid w:val="5A14B1E0"/>
    <w:rsid w:val="5A1F7C51"/>
    <w:rsid w:val="5A1F8E90"/>
    <w:rsid w:val="5A21CF35"/>
    <w:rsid w:val="5A2B8827"/>
    <w:rsid w:val="5A4107EE"/>
    <w:rsid w:val="5A5AB69A"/>
    <w:rsid w:val="5A66EF1C"/>
    <w:rsid w:val="5A6CCDBA"/>
    <w:rsid w:val="5A72DC51"/>
    <w:rsid w:val="5A78F682"/>
    <w:rsid w:val="5A797F5F"/>
    <w:rsid w:val="5A8F6B67"/>
    <w:rsid w:val="5A90AE14"/>
    <w:rsid w:val="5A919228"/>
    <w:rsid w:val="5A9FE357"/>
    <w:rsid w:val="5AA20CD1"/>
    <w:rsid w:val="5ABC460A"/>
    <w:rsid w:val="5AC05D1B"/>
    <w:rsid w:val="5AD5A0FA"/>
    <w:rsid w:val="5ADE131D"/>
    <w:rsid w:val="5ADFAFDD"/>
    <w:rsid w:val="5AEB775C"/>
    <w:rsid w:val="5B09490E"/>
    <w:rsid w:val="5B120214"/>
    <w:rsid w:val="5B2E4026"/>
    <w:rsid w:val="5B41A130"/>
    <w:rsid w:val="5B473DB0"/>
    <w:rsid w:val="5B51064B"/>
    <w:rsid w:val="5B60025F"/>
    <w:rsid w:val="5B668AD3"/>
    <w:rsid w:val="5B778D2E"/>
    <w:rsid w:val="5B77ED00"/>
    <w:rsid w:val="5B875FCB"/>
    <w:rsid w:val="5B94674D"/>
    <w:rsid w:val="5B9CD42A"/>
    <w:rsid w:val="5BA29821"/>
    <w:rsid w:val="5BAA1D64"/>
    <w:rsid w:val="5BB2EE0C"/>
    <w:rsid w:val="5BB3CCE2"/>
    <w:rsid w:val="5BC71D03"/>
    <w:rsid w:val="5BCB3A85"/>
    <w:rsid w:val="5BCDCF80"/>
    <w:rsid w:val="5BCF661B"/>
    <w:rsid w:val="5BD28E11"/>
    <w:rsid w:val="5BE478E1"/>
    <w:rsid w:val="5BE748CA"/>
    <w:rsid w:val="5BED8C89"/>
    <w:rsid w:val="5BFABEA6"/>
    <w:rsid w:val="5C0039B2"/>
    <w:rsid w:val="5C005132"/>
    <w:rsid w:val="5C0EB4C6"/>
    <w:rsid w:val="5C26EAE3"/>
    <w:rsid w:val="5C418A21"/>
    <w:rsid w:val="5C4E1A9B"/>
    <w:rsid w:val="5C81829E"/>
    <w:rsid w:val="5C926B7B"/>
    <w:rsid w:val="5CE12EE2"/>
    <w:rsid w:val="5CE6EE47"/>
    <w:rsid w:val="5CE8146D"/>
    <w:rsid w:val="5CE870E5"/>
    <w:rsid w:val="5CF0B1DF"/>
    <w:rsid w:val="5CF2623E"/>
    <w:rsid w:val="5CF37129"/>
    <w:rsid w:val="5D08623D"/>
    <w:rsid w:val="5D093066"/>
    <w:rsid w:val="5D0A759A"/>
    <w:rsid w:val="5D12CD37"/>
    <w:rsid w:val="5D138763"/>
    <w:rsid w:val="5D14F9A5"/>
    <w:rsid w:val="5D2FD3BD"/>
    <w:rsid w:val="5D4E968F"/>
    <w:rsid w:val="5D50AAE1"/>
    <w:rsid w:val="5D59D700"/>
    <w:rsid w:val="5D5C09D5"/>
    <w:rsid w:val="5D6AE1E0"/>
    <w:rsid w:val="5D6E1E6F"/>
    <w:rsid w:val="5D70506B"/>
    <w:rsid w:val="5D760688"/>
    <w:rsid w:val="5D859645"/>
    <w:rsid w:val="5D890E99"/>
    <w:rsid w:val="5D89519A"/>
    <w:rsid w:val="5D8E1F9E"/>
    <w:rsid w:val="5D9F4050"/>
    <w:rsid w:val="5DA55957"/>
    <w:rsid w:val="5DB1EA3B"/>
    <w:rsid w:val="5DBAAABC"/>
    <w:rsid w:val="5DC440C8"/>
    <w:rsid w:val="5DC70EB8"/>
    <w:rsid w:val="5DDBA24B"/>
    <w:rsid w:val="5DE3488F"/>
    <w:rsid w:val="5DF74B3F"/>
    <w:rsid w:val="5DFEEB7B"/>
    <w:rsid w:val="5E10EF04"/>
    <w:rsid w:val="5E1ACF6F"/>
    <w:rsid w:val="5E2A232C"/>
    <w:rsid w:val="5E4EF9C5"/>
    <w:rsid w:val="5E57A0A4"/>
    <w:rsid w:val="5E776AA3"/>
    <w:rsid w:val="5E7B26CB"/>
    <w:rsid w:val="5E85AAAB"/>
    <w:rsid w:val="5E8BB8B3"/>
    <w:rsid w:val="5EA721B9"/>
    <w:rsid w:val="5EA9D511"/>
    <w:rsid w:val="5EB4E3F0"/>
    <w:rsid w:val="5EBAE7ED"/>
    <w:rsid w:val="5EE61C9F"/>
    <w:rsid w:val="5EE757CC"/>
    <w:rsid w:val="5F105A6F"/>
    <w:rsid w:val="5F1C3D8E"/>
    <w:rsid w:val="5F210ADD"/>
    <w:rsid w:val="5F27834A"/>
    <w:rsid w:val="5F2EFF7A"/>
    <w:rsid w:val="5F40F524"/>
    <w:rsid w:val="5F4A9EF2"/>
    <w:rsid w:val="5F60B0CA"/>
    <w:rsid w:val="5F614B55"/>
    <w:rsid w:val="5F73E767"/>
    <w:rsid w:val="5F765124"/>
    <w:rsid w:val="5F79ED1C"/>
    <w:rsid w:val="5F7D64FA"/>
    <w:rsid w:val="5F833CD7"/>
    <w:rsid w:val="5F88C404"/>
    <w:rsid w:val="5F92F6F1"/>
    <w:rsid w:val="5F935611"/>
    <w:rsid w:val="5F9B29FB"/>
    <w:rsid w:val="5FA3A13F"/>
    <w:rsid w:val="5FA6F8FC"/>
    <w:rsid w:val="5FAA18B5"/>
    <w:rsid w:val="5FC02521"/>
    <w:rsid w:val="5FC79567"/>
    <w:rsid w:val="5FD6A069"/>
    <w:rsid w:val="5FDB5E98"/>
    <w:rsid w:val="600CBDCE"/>
    <w:rsid w:val="6013D6FE"/>
    <w:rsid w:val="601C313A"/>
    <w:rsid w:val="60280FB8"/>
    <w:rsid w:val="6028D7AD"/>
    <w:rsid w:val="602C9861"/>
    <w:rsid w:val="6039EE90"/>
    <w:rsid w:val="6050D5D0"/>
    <w:rsid w:val="6053AC8B"/>
    <w:rsid w:val="605C9A86"/>
    <w:rsid w:val="605FF5B4"/>
    <w:rsid w:val="60763151"/>
    <w:rsid w:val="607E64DA"/>
    <w:rsid w:val="608524EE"/>
    <w:rsid w:val="6089D22C"/>
    <w:rsid w:val="608AC0C7"/>
    <w:rsid w:val="608DC4C7"/>
    <w:rsid w:val="60A50EC8"/>
    <w:rsid w:val="60A66397"/>
    <w:rsid w:val="60A811CA"/>
    <w:rsid w:val="60AED32B"/>
    <w:rsid w:val="60B08982"/>
    <w:rsid w:val="60B1D083"/>
    <w:rsid w:val="60B83AB2"/>
    <w:rsid w:val="60C233A0"/>
    <w:rsid w:val="60C993D2"/>
    <w:rsid w:val="60DA26BD"/>
    <w:rsid w:val="60DE7781"/>
    <w:rsid w:val="60E60E89"/>
    <w:rsid w:val="60ED8C5D"/>
    <w:rsid w:val="60FC524E"/>
    <w:rsid w:val="61371E46"/>
    <w:rsid w:val="6139E2AC"/>
    <w:rsid w:val="613EA199"/>
    <w:rsid w:val="6140264C"/>
    <w:rsid w:val="615E4E1A"/>
    <w:rsid w:val="6176A53C"/>
    <w:rsid w:val="6177062B"/>
    <w:rsid w:val="617784CB"/>
    <w:rsid w:val="617C3CDF"/>
    <w:rsid w:val="61917200"/>
    <w:rsid w:val="619435E6"/>
    <w:rsid w:val="61B0DEF6"/>
    <w:rsid w:val="61B5BA6B"/>
    <w:rsid w:val="61BA8650"/>
    <w:rsid w:val="61BB2D43"/>
    <w:rsid w:val="61BDD413"/>
    <w:rsid w:val="61C57BCD"/>
    <w:rsid w:val="61C870E3"/>
    <w:rsid w:val="61D860C9"/>
    <w:rsid w:val="61DCB3FC"/>
    <w:rsid w:val="61E2F1C2"/>
    <w:rsid w:val="61F54AF4"/>
    <w:rsid w:val="61F65B7A"/>
    <w:rsid w:val="61FE1C66"/>
    <w:rsid w:val="6201A7C5"/>
    <w:rsid w:val="621F94DD"/>
    <w:rsid w:val="62270B2F"/>
    <w:rsid w:val="622D7744"/>
    <w:rsid w:val="623323C2"/>
    <w:rsid w:val="6237D60E"/>
    <w:rsid w:val="624333C9"/>
    <w:rsid w:val="625AD05A"/>
    <w:rsid w:val="62639D50"/>
    <w:rsid w:val="626928D4"/>
    <w:rsid w:val="626B16AE"/>
    <w:rsid w:val="6273AE8F"/>
    <w:rsid w:val="62745B9B"/>
    <w:rsid w:val="62840740"/>
    <w:rsid w:val="6289104E"/>
    <w:rsid w:val="6294DB44"/>
    <w:rsid w:val="62A6AFFC"/>
    <w:rsid w:val="62C18225"/>
    <w:rsid w:val="62CF6268"/>
    <w:rsid w:val="62D52195"/>
    <w:rsid w:val="62DD0BCA"/>
    <w:rsid w:val="62DD8695"/>
    <w:rsid w:val="62E13305"/>
    <w:rsid w:val="62F16761"/>
    <w:rsid w:val="62F9B707"/>
    <w:rsid w:val="62FBAA77"/>
    <w:rsid w:val="62FC7806"/>
    <w:rsid w:val="6308EFC0"/>
    <w:rsid w:val="630F8634"/>
    <w:rsid w:val="6324447D"/>
    <w:rsid w:val="6332409C"/>
    <w:rsid w:val="6343B0BE"/>
    <w:rsid w:val="63560EE8"/>
    <w:rsid w:val="6365E3DA"/>
    <w:rsid w:val="636BD0C3"/>
    <w:rsid w:val="638714AF"/>
    <w:rsid w:val="6391B787"/>
    <w:rsid w:val="63A15F24"/>
    <w:rsid w:val="63B23969"/>
    <w:rsid w:val="63B66214"/>
    <w:rsid w:val="63BBB124"/>
    <w:rsid w:val="63BD519B"/>
    <w:rsid w:val="63D39668"/>
    <w:rsid w:val="63E62600"/>
    <w:rsid w:val="63F49B8D"/>
    <w:rsid w:val="63FE3004"/>
    <w:rsid w:val="6421B42B"/>
    <w:rsid w:val="6427B859"/>
    <w:rsid w:val="643C5C10"/>
    <w:rsid w:val="643DA53C"/>
    <w:rsid w:val="6443B5BE"/>
    <w:rsid w:val="644E17DD"/>
    <w:rsid w:val="6462E2B2"/>
    <w:rsid w:val="6466F484"/>
    <w:rsid w:val="64694966"/>
    <w:rsid w:val="6487ED22"/>
    <w:rsid w:val="648830A4"/>
    <w:rsid w:val="649AD88C"/>
    <w:rsid w:val="64CD50E1"/>
    <w:rsid w:val="64D7C875"/>
    <w:rsid w:val="64F79DA2"/>
    <w:rsid w:val="6507F24C"/>
    <w:rsid w:val="650AC236"/>
    <w:rsid w:val="651A12B8"/>
    <w:rsid w:val="65269072"/>
    <w:rsid w:val="652D2DDB"/>
    <w:rsid w:val="6535ACF3"/>
    <w:rsid w:val="65476B96"/>
    <w:rsid w:val="65479A4C"/>
    <w:rsid w:val="655FD7BC"/>
    <w:rsid w:val="6561D709"/>
    <w:rsid w:val="65624F3A"/>
    <w:rsid w:val="657E1971"/>
    <w:rsid w:val="659A0A38"/>
    <w:rsid w:val="65A6292E"/>
    <w:rsid w:val="65A785C9"/>
    <w:rsid w:val="65B0A4CE"/>
    <w:rsid w:val="65C4010C"/>
    <w:rsid w:val="65DBC8A2"/>
    <w:rsid w:val="65E15025"/>
    <w:rsid w:val="65F06FB8"/>
    <w:rsid w:val="65FEF592"/>
    <w:rsid w:val="662C5D02"/>
    <w:rsid w:val="6634719B"/>
    <w:rsid w:val="66457BA0"/>
    <w:rsid w:val="66789BFD"/>
    <w:rsid w:val="667EBBF8"/>
    <w:rsid w:val="6688F802"/>
    <w:rsid w:val="66941862"/>
    <w:rsid w:val="66A0372B"/>
    <w:rsid w:val="66A227DB"/>
    <w:rsid w:val="66B64F7E"/>
    <w:rsid w:val="66DB7443"/>
    <w:rsid w:val="66EBE6B7"/>
    <w:rsid w:val="66F0687F"/>
    <w:rsid w:val="66F0B416"/>
    <w:rsid w:val="66F35F79"/>
    <w:rsid w:val="66F80292"/>
    <w:rsid w:val="66FD712D"/>
    <w:rsid w:val="67054FA2"/>
    <w:rsid w:val="670BC336"/>
    <w:rsid w:val="671BE896"/>
    <w:rsid w:val="675978C4"/>
    <w:rsid w:val="676725D6"/>
    <w:rsid w:val="677BC21D"/>
    <w:rsid w:val="677BE258"/>
    <w:rsid w:val="678272D4"/>
    <w:rsid w:val="67A91022"/>
    <w:rsid w:val="67A95823"/>
    <w:rsid w:val="67B715C3"/>
    <w:rsid w:val="67D8FBBE"/>
    <w:rsid w:val="67DA8738"/>
    <w:rsid w:val="67DC2756"/>
    <w:rsid w:val="67DD7208"/>
    <w:rsid w:val="67DD74C1"/>
    <w:rsid w:val="67E19FDA"/>
    <w:rsid w:val="67F0C211"/>
    <w:rsid w:val="681354B8"/>
    <w:rsid w:val="6815200C"/>
    <w:rsid w:val="68215EC2"/>
    <w:rsid w:val="68486AF8"/>
    <w:rsid w:val="68558CCC"/>
    <w:rsid w:val="6861420C"/>
    <w:rsid w:val="686EAB88"/>
    <w:rsid w:val="687475A7"/>
    <w:rsid w:val="687C3636"/>
    <w:rsid w:val="6888F764"/>
    <w:rsid w:val="688A40AF"/>
    <w:rsid w:val="688BFB12"/>
    <w:rsid w:val="68919EAB"/>
    <w:rsid w:val="6894BCA7"/>
    <w:rsid w:val="6895966D"/>
    <w:rsid w:val="68968F32"/>
    <w:rsid w:val="689DEECF"/>
    <w:rsid w:val="68A92DE8"/>
    <w:rsid w:val="68B942F8"/>
    <w:rsid w:val="68C12391"/>
    <w:rsid w:val="68C3B726"/>
    <w:rsid w:val="68D3701B"/>
    <w:rsid w:val="68D65410"/>
    <w:rsid w:val="68DA8F33"/>
    <w:rsid w:val="68ED6976"/>
    <w:rsid w:val="68F9659E"/>
    <w:rsid w:val="6908CD7F"/>
    <w:rsid w:val="6909CAF8"/>
    <w:rsid w:val="690CD92C"/>
    <w:rsid w:val="690F75A1"/>
    <w:rsid w:val="69192F61"/>
    <w:rsid w:val="692C86B6"/>
    <w:rsid w:val="692EAC0F"/>
    <w:rsid w:val="69302FF1"/>
    <w:rsid w:val="693893DA"/>
    <w:rsid w:val="69527A7F"/>
    <w:rsid w:val="69592358"/>
    <w:rsid w:val="697D9274"/>
    <w:rsid w:val="69B19B1C"/>
    <w:rsid w:val="69CB0AA9"/>
    <w:rsid w:val="69DA277C"/>
    <w:rsid w:val="69DC8EF8"/>
    <w:rsid w:val="69EA50A7"/>
    <w:rsid w:val="69EF676A"/>
    <w:rsid w:val="6A0050CB"/>
    <w:rsid w:val="6A0D92CC"/>
    <w:rsid w:val="6A12F52D"/>
    <w:rsid w:val="6A1F1357"/>
    <w:rsid w:val="6A213BCE"/>
    <w:rsid w:val="6A21CC71"/>
    <w:rsid w:val="6A2A5397"/>
    <w:rsid w:val="6A4BFF4B"/>
    <w:rsid w:val="6A529AB4"/>
    <w:rsid w:val="6A63CF72"/>
    <w:rsid w:val="6A6DF1EA"/>
    <w:rsid w:val="6A804F31"/>
    <w:rsid w:val="6A81920F"/>
    <w:rsid w:val="6A81B356"/>
    <w:rsid w:val="6A8DD873"/>
    <w:rsid w:val="6A9A3786"/>
    <w:rsid w:val="6AA9CDC6"/>
    <w:rsid w:val="6AB6FE09"/>
    <w:rsid w:val="6ABA3296"/>
    <w:rsid w:val="6AC45B5D"/>
    <w:rsid w:val="6AD64563"/>
    <w:rsid w:val="6AD78E5E"/>
    <w:rsid w:val="6AD97862"/>
    <w:rsid w:val="6AE55FD3"/>
    <w:rsid w:val="6AE89E16"/>
    <w:rsid w:val="6AF2329A"/>
    <w:rsid w:val="6AF8C51A"/>
    <w:rsid w:val="6B06BA7B"/>
    <w:rsid w:val="6B08908E"/>
    <w:rsid w:val="6B0A6323"/>
    <w:rsid w:val="6B11F06A"/>
    <w:rsid w:val="6B123F78"/>
    <w:rsid w:val="6B142460"/>
    <w:rsid w:val="6B1BEB6A"/>
    <w:rsid w:val="6B2A48D8"/>
    <w:rsid w:val="6B2CD0C8"/>
    <w:rsid w:val="6B2D98EA"/>
    <w:rsid w:val="6B4ECF60"/>
    <w:rsid w:val="6B62037D"/>
    <w:rsid w:val="6B65CE57"/>
    <w:rsid w:val="6B6B0133"/>
    <w:rsid w:val="6B6DA8D0"/>
    <w:rsid w:val="6B6DA9DE"/>
    <w:rsid w:val="6B766C29"/>
    <w:rsid w:val="6BAEFC36"/>
    <w:rsid w:val="6BB201BB"/>
    <w:rsid w:val="6BBCB04D"/>
    <w:rsid w:val="6BC20FA7"/>
    <w:rsid w:val="6BC360CA"/>
    <w:rsid w:val="6BC65B6C"/>
    <w:rsid w:val="6BC6C4CC"/>
    <w:rsid w:val="6BD110CC"/>
    <w:rsid w:val="6BE4A7FC"/>
    <w:rsid w:val="6BEF7E53"/>
    <w:rsid w:val="6BF54EAB"/>
    <w:rsid w:val="6BF8694F"/>
    <w:rsid w:val="6C0DC1C3"/>
    <w:rsid w:val="6C144B2C"/>
    <w:rsid w:val="6C2B402C"/>
    <w:rsid w:val="6C2E2317"/>
    <w:rsid w:val="6C2FA62A"/>
    <w:rsid w:val="6C585B47"/>
    <w:rsid w:val="6C5C8B5B"/>
    <w:rsid w:val="6C791BC7"/>
    <w:rsid w:val="6C83EFDD"/>
    <w:rsid w:val="6C884204"/>
    <w:rsid w:val="6CC8A662"/>
    <w:rsid w:val="6CEB6680"/>
    <w:rsid w:val="6CF40093"/>
    <w:rsid w:val="6D0F7FC4"/>
    <w:rsid w:val="6D1523BE"/>
    <w:rsid w:val="6D179703"/>
    <w:rsid w:val="6D1E6D7C"/>
    <w:rsid w:val="6D3C8F50"/>
    <w:rsid w:val="6D451342"/>
    <w:rsid w:val="6D453ECE"/>
    <w:rsid w:val="6D469796"/>
    <w:rsid w:val="6D4A5588"/>
    <w:rsid w:val="6D4D9AC0"/>
    <w:rsid w:val="6D685326"/>
    <w:rsid w:val="6D6A1CEE"/>
    <w:rsid w:val="6D6C4DEF"/>
    <w:rsid w:val="6D810385"/>
    <w:rsid w:val="6D92E7DB"/>
    <w:rsid w:val="6D9558F1"/>
    <w:rsid w:val="6D998DEA"/>
    <w:rsid w:val="6D99CEF0"/>
    <w:rsid w:val="6D9E179D"/>
    <w:rsid w:val="6DA875E3"/>
    <w:rsid w:val="6DAE28A7"/>
    <w:rsid w:val="6DBED192"/>
    <w:rsid w:val="6DDC6B48"/>
    <w:rsid w:val="6DE3FC5A"/>
    <w:rsid w:val="6DEA664D"/>
    <w:rsid w:val="6DEBB690"/>
    <w:rsid w:val="6DED61DF"/>
    <w:rsid w:val="6DEF82BE"/>
    <w:rsid w:val="6DF0FEBF"/>
    <w:rsid w:val="6DFF31E3"/>
    <w:rsid w:val="6E02EC4A"/>
    <w:rsid w:val="6E0992DE"/>
    <w:rsid w:val="6E0EFD9B"/>
    <w:rsid w:val="6E18EB8D"/>
    <w:rsid w:val="6E20A29C"/>
    <w:rsid w:val="6E2B9222"/>
    <w:rsid w:val="6E4B93A5"/>
    <w:rsid w:val="6EB5AA97"/>
    <w:rsid w:val="6EB67DB8"/>
    <w:rsid w:val="6ECC0F88"/>
    <w:rsid w:val="6EE2910F"/>
    <w:rsid w:val="6EF46238"/>
    <w:rsid w:val="6EF67FF4"/>
    <w:rsid w:val="6F05717D"/>
    <w:rsid w:val="6F103C95"/>
    <w:rsid w:val="6F11C14A"/>
    <w:rsid w:val="6F144249"/>
    <w:rsid w:val="6F16CF16"/>
    <w:rsid w:val="6F188CA1"/>
    <w:rsid w:val="6F1F37AC"/>
    <w:rsid w:val="6F31DF96"/>
    <w:rsid w:val="6F377464"/>
    <w:rsid w:val="6F4198DD"/>
    <w:rsid w:val="6F486287"/>
    <w:rsid w:val="6F69403B"/>
    <w:rsid w:val="6F705E57"/>
    <w:rsid w:val="6F7784AD"/>
    <w:rsid w:val="6F8AB678"/>
    <w:rsid w:val="6F8CC828"/>
    <w:rsid w:val="6FA87B2C"/>
    <w:rsid w:val="6FB8BC8A"/>
    <w:rsid w:val="6FC1176B"/>
    <w:rsid w:val="6FC1BCFE"/>
    <w:rsid w:val="6FCB56D3"/>
    <w:rsid w:val="6FD65F83"/>
    <w:rsid w:val="6FF0E2DE"/>
    <w:rsid w:val="6FF3CFC3"/>
    <w:rsid w:val="6FFBAFF1"/>
    <w:rsid w:val="7009F5CB"/>
    <w:rsid w:val="7015F81F"/>
    <w:rsid w:val="70193691"/>
    <w:rsid w:val="70410E0A"/>
    <w:rsid w:val="7042A480"/>
    <w:rsid w:val="7043B0DF"/>
    <w:rsid w:val="7046DF25"/>
    <w:rsid w:val="70540302"/>
    <w:rsid w:val="7054B274"/>
    <w:rsid w:val="705637D8"/>
    <w:rsid w:val="7069DA29"/>
    <w:rsid w:val="709051FD"/>
    <w:rsid w:val="709304B3"/>
    <w:rsid w:val="709C4F50"/>
    <w:rsid w:val="709EE17D"/>
    <w:rsid w:val="70A99EB2"/>
    <w:rsid w:val="70AF8CB1"/>
    <w:rsid w:val="70B14DD6"/>
    <w:rsid w:val="70B19C8C"/>
    <w:rsid w:val="70B45050"/>
    <w:rsid w:val="70BAC7A6"/>
    <w:rsid w:val="70CC9CCC"/>
    <w:rsid w:val="70E9B8B9"/>
    <w:rsid w:val="71059E43"/>
    <w:rsid w:val="7109C7AA"/>
    <w:rsid w:val="710E7F54"/>
    <w:rsid w:val="712676EF"/>
    <w:rsid w:val="7126B77F"/>
    <w:rsid w:val="7127DC78"/>
    <w:rsid w:val="71349139"/>
    <w:rsid w:val="71559439"/>
    <w:rsid w:val="71586F9B"/>
    <w:rsid w:val="715F2B05"/>
    <w:rsid w:val="716CF2E8"/>
    <w:rsid w:val="716D2355"/>
    <w:rsid w:val="7172FEA3"/>
    <w:rsid w:val="718D7359"/>
    <w:rsid w:val="719CF011"/>
    <w:rsid w:val="71AF43B3"/>
    <w:rsid w:val="71B337D4"/>
    <w:rsid w:val="71BCF527"/>
    <w:rsid w:val="71BD0646"/>
    <w:rsid w:val="71C0A1ED"/>
    <w:rsid w:val="71C119D5"/>
    <w:rsid w:val="71C1F139"/>
    <w:rsid w:val="71C53F15"/>
    <w:rsid w:val="71C54AA9"/>
    <w:rsid w:val="71C5B44C"/>
    <w:rsid w:val="71E1383A"/>
    <w:rsid w:val="720555E6"/>
    <w:rsid w:val="7215B3EE"/>
    <w:rsid w:val="7225CF16"/>
    <w:rsid w:val="722804B2"/>
    <w:rsid w:val="72312F08"/>
    <w:rsid w:val="723DECE5"/>
    <w:rsid w:val="7244EB18"/>
    <w:rsid w:val="724AAAEF"/>
    <w:rsid w:val="724AD1EF"/>
    <w:rsid w:val="72626507"/>
    <w:rsid w:val="72627103"/>
    <w:rsid w:val="726F7A1D"/>
    <w:rsid w:val="72772DB9"/>
    <w:rsid w:val="7277D427"/>
    <w:rsid w:val="72876189"/>
    <w:rsid w:val="72934AAA"/>
    <w:rsid w:val="72A377FD"/>
    <w:rsid w:val="72B083C1"/>
    <w:rsid w:val="72BDEE2E"/>
    <w:rsid w:val="72E952B8"/>
    <w:rsid w:val="72E9C50A"/>
    <w:rsid w:val="72F01409"/>
    <w:rsid w:val="72FE8F3C"/>
    <w:rsid w:val="7302FB37"/>
    <w:rsid w:val="730621AC"/>
    <w:rsid w:val="731B45C0"/>
    <w:rsid w:val="731BFBBE"/>
    <w:rsid w:val="73266DA4"/>
    <w:rsid w:val="73281AC0"/>
    <w:rsid w:val="733CE0DC"/>
    <w:rsid w:val="73447DEC"/>
    <w:rsid w:val="736848D3"/>
    <w:rsid w:val="736964AD"/>
    <w:rsid w:val="736BD2BB"/>
    <w:rsid w:val="736FD6E3"/>
    <w:rsid w:val="7376594A"/>
    <w:rsid w:val="73790318"/>
    <w:rsid w:val="737B9AA1"/>
    <w:rsid w:val="73907FFB"/>
    <w:rsid w:val="73A55FFE"/>
    <w:rsid w:val="73AFCC33"/>
    <w:rsid w:val="73B87AF9"/>
    <w:rsid w:val="73C3373D"/>
    <w:rsid w:val="73C4A900"/>
    <w:rsid w:val="73C5C620"/>
    <w:rsid w:val="73D54EE1"/>
    <w:rsid w:val="7400F908"/>
    <w:rsid w:val="740FD1B3"/>
    <w:rsid w:val="741A50F8"/>
    <w:rsid w:val="74211F0F"/>
    <w:rsid w:val="742B0D3D"/>
    <w:rsid w:val="746D05E5"/>
    <w:rsid w:val="74762678"/>
    <w:rsid w:val="7481BCE9"/>
    <w:rsid w:val="748628FD"/>
    <w:rsid w:val="74865017"/>
    <w:rsid w:val="7487DFF4"/>
    <w:rsid w:val="74924E6C"/>
    <w:rsid w:val="749A406E"/>
    <w:rsid w:val="749C1F94"/>
    <w:rsid w:val="74B08882"/>
    <w:rsid w:val="74C70864"/>
    <w:rsid w:val="74CF9E12"/>
    <w:rsid w:val="74D5F3DA"/>
    <w:rsid w:val="74DC913C"/>
    <w:rsid w:val="74E910A1"/>
    <w:rsid w:val="75005283"/>
    <w:rsid w:val="7500F6DF"/>
    <w:rsid w:val="75112FE0"/>
    <w:rsid w:val="7526D2DA"/>
    <w:rsid w:val="75342AF6"/>
    <w:rsid w:val="755B32AF"/>
    <w:rsid w:val="755BB739"/>
    <w:rsid w:val="755DF5D0"/>
    <w:rsid w:val="7572A874"/>
    <w:rsid w:val="757F6CC2"/>
    <w:rsid w:val="75843871"/>
    <w:rsid w:val="758558DF"/>
    <w:rsid w:val="758818FE"/>
    <w:rsid w:val="758A16EB"/>
    <w:rsid w:val="75916811"/>
    <w:rsid w:val="759FE319"/>
    <w:rsid w:val="75A43D24"/>
    <w:rsid w:val="75A6601C"/>
    <w:rsid w:val="75A9645F"/>
    <w:rsid w:val="75B51FA3"/>
    <w:rsid w:val="75C14EB0"/>
    <w:rsid w:val="75EAD9CF"/>
    <w:rsid w:val="75EE6B50"/>
    <w:rsid w:val="760A47F2"/>
    <w:rsid w:val="760B211B"/>
    <w:rsid w:val="761AA39B"/>
    <w:rsid w:val="761B2B6E"/>
    <w:rsid w:val="7626FDF1"/>
    <w:rsid w:val="762715C9"/>
    <w:rsid w:val="762D3363"/>
    <w:rsid w:val="763E8D3F"/>
    <w:rsid w:val="7653320E"/>
    <w:rsid w:val="765C87C3"/>
    <w:rsid w:val="7660F3CB"/>
    <w:rsid w:val="7663A0E4"/>
    <w:rsid w:val="7666DBA2"/>
    <w:rsid w:val="76691DC5"/>
    <w:rsid w:val="766F694E"/>
    <w:rsid w:val="767F40DF"/>
    <w:rsid w:val="768370E9"/>
    <w:rsid w:val="76A74112"/>
    <w:rsid w:val="76D2AC2E"/>
    <w:rsid w:val="76E558D6"/>
    <w:rsid w:val="76E82C10"/>
    <w:rsid w:val="76FCA8BE"/>
    <w:rsid w:val="77000089"/>
    <w:rsid w:val="7701CB3C"/>
    <w:rsid w:val="77071DA7"/>
    <w:rsid w:val="770E2D22"/>
    <w:rsid w:val="77144657"/>
    <w:rsid w:val="77182388"/>
    <w:rsid w:val="7718E2BF"/>
    <w:rsid w:val="77219E22"/>
    <w:rsid w:val="7728AD72"/>
    <w:rsid w:val="77291233"/>
    <w:rsid w:val="772CAB18"/>
    <w:rsid w:val="773B0C4C"/>
    <w:rsid w:val="7755BB23"/>
    <w:rsid w:val="7765FD90"/>
    <w:rsid w:val="7770292C"/>
    <w:rsid w:val="77846781"/>
    <w:rsid w:val="778A0CC8"/>
    <w:rsid w:val="7794D6C4"/>
    <w:rsid w:val="779C1700"/>
    <w:rsid w:val="77B0D171"/>
    <w:rsid w:val="77B6EFEF"/>
    <w:rsid w:val="77BC5F4E"/>
    <w:rsid w:val="77C93C13"/>
    <w:rsid w:val="77DFEF61"/>
    <w:rsid w:val="77E16EAA"/>
    <w:rsid w:val="77FF4579"/>
    <w:rsid w:val="7820FB55"/>
    <w:rsid w:val="78288DDE"/>
    <w:rsid w:val="784D3A6F"/>
    <w:rsid w:val="784E50EF"/>
    <w:rsid w:val="785308A0"/>
    <w:rsid w:val="785B3B65"/>
    <w:rsid w:val="7868410F"/>
    <w:rsid w:val="787B5B67"/>
    <w:rsid w:val="788FDB9A"/>
    <w:rsid w:val="78B33769"/>
    <w:rsid w:val="78B90112"/>
    <w:rsid w:val="78BCA7C1"/>
    <w:rsid w:val="78C51604"/>
    <w:rsid w:val="78D84370"/>
    <w:rsid w:val="78ECEC49"/>
    <w:rsid w:val="7908D022"/>
    <w:rsid w:val="790A9268"/>
    <w:rsid w:val="790CEA32"/>
    <w:rsid w:val="79102217"/>
    <w:rsid w:val="7912D5F5"/>
    <w:rsid w:val="79136FB3"/>
    <w:rsid w:val="7915A15B"/>
    <w:rsid w:val="7935B0AB"/>
    <w:rsid w:val="79361D15"/>
    <w:rsid w:val="79438856"/>
    <w:rsid w:val="795A5440"/>
    <w:rsid w:val="795B3541"/>
    <w:rsid w:val="795BE053"/>
    <w:rsid w:val="7960324C"/>
    <w:rsid w:val="79806A29"/>
    <w:rsid w:val="7989E613"/>
    <w:rsid w:val="798E27CB"/>
    <w:rsid w:val="7996FA5B"/>
    <w:rsid w:val="799B9979"/>
    <w:rsid w:val="79CD7E05"/>
    <w:rsid w:val="79D2D672"/>
    <w:rsid w:val="79DBE15B"/>
    <w:rsid w:val="79E1D069"/>
    <w:rsid w:val="79E859DF"/>
    <w:rsid w:val="79F501F8"/>
    <w:rsid w:val="79F5BEFE"/>
    <w:rsid w:val="79F9CA12"/>
    <w:rsid w:val="79FB48D6"/>
    <w:rsid w:val="7A02236B"/>
    <w:rsid w:val="7A16E2F3"/>
    <w:rsid w:val="7A193568"/>
    <w:rsid w:val="7A20C99D"/>
    <w:rsid w:val="7A456865"/>
    <w:rsid w:val="7A5AEBFE"/>
    <w:rsid w:val="7A5CF502"/>
    <w:rsid w:val="7A70E70D"/>
    <w:rsid w:val="7A77DAEF"/>
    <w:rsid w:val="7A8010A9"/>
    <w:rsid w:val="7A86F57F"/>
    <w:rsid w:val="7A8C7D89"/>
    <w:rsid w:val="7A8E986F"/>
    <w:rsid w:val="7A958C05"/>
    <w:rsid w:val="7A9BE664"/>
    <w:rsid w:val="7AB34F5A"/>
    <w:rsid w:val="7ABFEF66"/>
    <w:rsid w:val="7AC8778D"/>
    <w:rsid w:val="7AC96457"/>
    <w:rsid w:val="7ACFFE59"/>
    <w:rsid w:val="7AD763D9"/>
    <w:rsid w:val="7AE2B248"/>
    <w:rsid w:val="7AE8140E"/>
    <w:rsid w:val="7AEB98AB"/>
    <w:rsid w:val="7AFD968A"/>
    <w:rsid w:val="7B09B6B1"/>
    <w:rsid w:val="7B09E1B4"/>
    <w:rsid w:val="7B199D88"/>
    <w:rsid w:val="7B204554"/>
    <w:rsid w:val="7B233563"/>
    <w:rsid w:val="7B2F4DBD"/>
    <w:rsid w:val="7B31D933"/>
    <w:rsid w:val="7B42241C"/>
    <w:rsid w:val="7B4A684F"/>
    <w:rsid w:val="7B594462"/>
    <w:rsid w:val="7B6294CB"/>
    <w:rsid w:val="7B645A49"/>
    <w:rsid w:val="7B80C7FA"/>
    <w:rsid w:val="7B8DFF2C"/>
    <w:rsid w:val="7B8F02F9"/>
    <w:rsid w:val="7B953417"/>
    <w:rsid w:val="7B959121"/>
    <w:rsid w:val="7B99D0BB"/>
    <w:rsid w:val="7B9A8AA5"/>
    <w:rsid w:val="7BA638F6"/>
    <w:rsid w:val="7BB520AE"/>
    <w:rsid w:val="7BBB4538"/>
    <w:rsid w:val="7BC0DC59"/>
    <w:rsid w:val="7BC87F72"/>
    <w:rsid w:val="7BD663BC"/>
    <w:rsid w:val="7BD86F60"/>
    <w:rsid w:val="7BE0FAC9"/>
    <w:rsid w:val="7BEAFCE6"/>
    <w:rsid w:val="7C285D92"/>
    <w:rsid w:val="7C32D5C9"/>
    <w:rsid w:val="7C4BB7F4"/>
    <w:rsid w:val="7C631567"/>
    <w:rsid w:val="7C6EE550"/>
    <w:rsid w:val="7C75B85B"/>
    <w:rsid w:val="7C82C31D"/>
    <w:rsid w:val="7C8B847E"/>
    <w:rsid w:val="7C8C01D2"/>
    <w:rsid w:val="7C904A97"/>
    <w:rsid w:val="7C95EBCF"/>
    <w:rsid w:val="7C968389"/>
    <w:rsid w:val="7CA428EB"/>
    <w:rsid w:val="7CA5DB33"/>
    <w:rsid w:val="7CAC100B"/>
    <w:rsid w:val="7CB0E1E6"/>
    <w:rsid w:val="7CB3CA33"/>
    <w:rsid w:val="7CBC2FE5"/>
    <w:rsid w:val="7CBD4C6F"/>
    <w:rsid w:val="7CBE08FE"/>
    <w:rsid w:val="7CC259A8"/>
    <w:rsid w:val="7CCADE17"/>
    <w:rsid w:val="7CD762E6"/>
    <w:rsid w:val="7CDD0A93"/>
    <w:rsid w:val="7D17FBE1"/>
    <w:rsid w:val="7D2A23AF"/>
    <w:rsid w:val="7D2CF651"/>
    <w:rsid w:val="7D364C60"/>
    <w:rsid w:val="7D3933A9"/>
    <w:rsid w:val="7D39A68C"/>
    <w:rsid w:val="7D3D0A99"/>
    <w:rsid w:val="7D3DA160"/>
    <w:rsid w:val="7D442773"/>
    <w:rsid w:val="7D44E0CE"/>
    <w:rsid w:val="7D4E409A"/>
    <w:rsid w:val="7D7B54F1"/>
    <w:rsid w:val="7D93514F"/>
    <w:rsid w:val="7D96846F"/>
    <w:rsid w:val="7D9BDFB0"/>
    <w:rsid w:val="7DBE1A84"/>
    <w:rsid w:val="7DC329D6"/>
    <w:rsid w:val="7DCB0A22"/>
    <w:rsid w:val="7DCDE041"/>
    <w:rsid w:val="7DD4D8AF"/>
    <w:rsid w:val="7DEF9705"/>
    <w:rsid w:val="7DF05CD3"/>
    <w:rsid w:val="7DFF6DEC"/>
    <w:rsid w:val="7E17D706"/>
    <w:rsid w:val="7E2CF7F5"/>
    <w:rsid w:val="7E48D6B6"/>
    <w:rsid w:val="7E57B808"/>
    <w:rsid w:val="7E57BCDE"/>
    <w:rsid w:val="7E6044C5"/>
    <w:rsid w:val="7E7227F7"/>
    <w:rsid w:val="7E7C1044"/>
    <w:rsid w:val="7E7E5D43"/>
    <w:rsid w:val="7E94244A"/>
    <w:rsid w:val="7E9843AB"/>
    <w:rsid w:val="7E9B0E13"/>
    <w:rsid w:val="7E9DB3DD"/>
    <w:rsid w:val="7EBCB122"/>
    <w:rsid w:val="7EBDD1DD"/>
    <w:rsid w:val="7ECD57BC"/>
    <w:rsid w:val="7ECFD64F"/>
    <w:rsid w:val="7ED11BD3"/>
    <w:rsid w:val="7EF0BADA"/>
    <w:rsid w:val="7EF5F441"/>
    <w:rsid w:val="7EF92B27"/>
    <w:rsid w:val="7EFDD5EF"/>
    <w:rsid w:val="7F0BDBE7"/>
    <w:rsid w:val="7F0D1CB9"/>
    <w:rsid w:val="7F12C3C0"/>
    <w:rsid w:val="7F218AEB"/>
    <w:rsid w:val="7F22D125"/>
    <w:rsid w:val="7F272267"/>
    <w:rsid w:val="7F558EE5"/>
    <w:rsid w:val="7F5654D1"/>
    <w:rsid w:val="7F586D8D"/>
    <w:rsid w:val="7F5A451D"/>
    <w:rsid w:val="7F7B558B"/>
    <w:rsid w:val="7F7F9797"/>
    <w:rsid w:val="7F933B36"/>
    <w:rsid w:val="7F957609"/>
    <w:rsid w:val="7F974899"/>
    <w:rsid w:val="7FB03C8F"/>
    <w:rsid w:val="7FB7A5C0"/>
    <w:rsid w:val="7FBF94FD"/>
    <w:rsid w:val="7FC35BD5"/>
    <w:rsid w:val="7FC3A8CD"/>
    <w:rsid w:val="7FC6143B"/>
    <w:rsid w:val="7FCCB04D"/>
    <w:rsid w:val="7FD51264"/>
    <w:rsid w:val="7FD5C686"/>
    <w:rsid w:val="7FF168B2"/>
    <w:rsid w:val="7FFFA76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6965C5F3-5800-4551-82CA-51029CFB1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71E"/>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2851BF"/>
    <w:pPr>
      <w:keepNext/>
      <w:keepLines/>
      <w:numPr>
        <w:numId w:val="177"/>
      </w:numPr>
      <w:tabs>
        <w:tab w:val="left" w:pos="426"/>
      </w:tabs>
      <w:spacing w:before="240" w:after="240"/>
      <w:outlineLvl w:val="0"/>
    </w:pPr>
    <w:rPr>
      <w:rFonts w:ascii="Tahoma" w:eastAsiaTheme="majorEastAsia" w:hAnsi="Tahoma" w:cstheme="majorBidi"/>
      <w:b/>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1"/>
    <w:next w:val="Heading3"/>
    <w:link w:val="Heading2Char"/>
    <w:unhideWhenUsed/>
    <w:qFormat/>
    <w:rsid w:val="009C4247"/>
    <w:pPr>
      <w:numPr>
        <w:ilvl w:val="1"/>
      </w:numPr>
      <w:tabs>
        <w:tab w:val="clear" w:pos="426"/>
        <w:tab w:val="left" w:pos="567"/>
      </w:tabs>
      <w:spacing w:before="200" w:after="200"/>
      <w:outlineLvl w:val="1"/>
    </w:pPr>
    <w:rPr>
      <w:rFonts w:cs="Tahoma"/>
      <w:sz w:val="22"/>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984DE2"/>
    <w:pPr>
      <w:keepNext/>
      <w:keepLines/>
      <w:numPr>
        <w:ilvl w:val="2"/>
        <w:numId w:val="177"/>
      </w:numPr>
      <w:tabs>
        <w:tab w:val="left" w:pos="709"/>
      </w:tabs>
      <w:spacing w:before="120" w:after="120"/>
      <w:outlineLvl w:val="2"/>
    </w:pPr>
    <w:rPr>
      <w:rFonts w:ascii="Tahoma" w:eastAsiaTheme="majorEastAsia" w:hAnsi="Tahoma" w:cstheme="majorBidi"/>
      <w:b/>
      <w:color w:val="000000" w:themeColor="text1"/>
      <w:sz w:val="22"/>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77"/>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77"/>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77"/>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77"/>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7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7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eastAsiaTheme="majorEastAsia" w:cstheme="majorBidi"/>
      <w:b/>
      <w:kern w:val="0"/>
      <w:sz w:val="24"/>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eastAsiaTheme="majorEastAsia" w:cs="Tahoma"/>
      <w:b/>
      <w:kern w:val="0"/>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eastAsiaTheme="majorEastAsia" w:cstheme="majorBidi"/>
      <w:b/>
      <w:color w:val="000000" w:themeColor="text1"/>
      <w:kern w:val="0"/>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basedOn w:val="DefaultParagraphFont"/>
    <w:link w:val="Heading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742E7E"/>
    <w:pPr>
      <w:spacing w:after="100" w:line="259" w:lineRule="auto"/>
      <w:ind w:left="1760"/>
      <w:jc w:val="center"/>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0"/>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1"/>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1"/>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2"/>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3"/>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4"/>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5"/>
      </w:numPr>
      <w:tabs>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6"/>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7"/>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14:ligatures w14:val="none"/>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A46664"/>
    <w:rPr>
      <w:color w:val="605E5C"/>
      <w:shd w:val="clear" w:color="auto" w:fill="E1DFDD"/>
    </w:rPr>
  </w:style>
  <w:style w:type="character" w:styleId="Mention">
    <w:name w:val="Mention"/>
    <w:basedOn w:val="DefaultParagraphFont"/>
    <w:uiPriority w:val="99"/>
    <w:unhideWhenUsed/>
    <w:rsid w:val="00226C0D"/>
    <w:rPr>
      <w:color w:val="2B579A"/>
      <w:shd w:val="clear" w:color="auto" w:fill="E1DFDD"/>
    </w:rPr>
  </w:style>
  <w:style w:type="paragraph" w:customStyle="1" w:styleId="paragraph">
    <w:name w:val="paragraph"/>
    <w:basedOn w:val="Normal"/>
    <w:rsid w:val="00C0318C"/>
    <w:pPr>
      <w:spacing w:before="100" w:beforeAutospacing="1" w:after="100" w:afterAutospacing="1"/>
    </w:pPr>
    <w:rPr>
      <w:lang w:eastAsia="lt-LT"/>
    </w:rPr>
  </w:style>
  <w:style w:type="character" w:customStyle="1" w:styleId="normaltextrun">
    <w:name w:val="normaltextrun"/>
    <w:basedOn w:val="DefaultParagraphFont"/>
    <w:rsid w:val="00C0318C"/>
  </w:style>
  <w:style w:type="character" w:customStyle="1" w:styleId="eop">
    <w:name w:val="eop"/>
    <w:basedOn w:val="DefaultParagraphFont"/>
    <w:rsid w:val="00C0318C"/>
  </w:style>
  <w:style w:type="paragraph" w:customStyle="1" w:styleId="Sraopastraipa2">
    <w:name w:val="Sąrašo pastraipa2"/>
    <w:basedOn w:val="Normal"/>
    <w:qFormat/>
    <w:rsid w:val="0097795C"/>
    <w:pPr>
      <w:ind w:left="720"/>
      <w:contextualSpacing/>
    </w:pPr>
  </w:style>
  <w:style w:type="numbering" w:customStyle="1" w:styleId="Stilius1">
    <w:name w:val="Stilius1"/>
    <w:uiPriority w:val="99"/>
    <w:rsid w:val="00591226"/>
    <w:pPr>
      <w:numPr>
        <w:numId w:val="138"/>
      </w:numPr>
    </w:pPr>
  </w:style>
  <w:style w:type="numbering" w:customStyle="1" w:styleId="Style1">
    <w:name w:val="Style1"/>
    <w:uiPriority w:val="99"/>
    <w:pPr>
      <w:numPr>
        <w:numId w:val="19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63547">
      <w:bodyDiv w:val="1"/>
      <w:marLeft w:val="0"/>
      <w:marRight w:val="0"/>
      <w:marTop w:val="0"/>
      <w:marBottom w:val="0"/>
      <w:divBdr>
        <w:top w:val="none" w:sz="0" w:space="0" w:color="auto"/>
        <w:left w:val="none" w:sz="0" w:space="0" w:color="auto"/>
        <w:bottom w:val="none" w:sz="0" w:space="0" w:color="auto"/>
        <w:right w:val="none" w:sz="0" w:space="0" w:color="auto"/>
      </w:divBdr>
    </w:div>
    <w:div w:id="24912151">
      <w:bodyDiv w:val="1"/>
      <w:marLeft w:val="0"/>
      <w:marRight w:val="0"/>
      <w:marTop w:val="0"/>
      <w:marBottom w:val="0"/>
      <w:divBdr>
        <w:top w:val="none" w:sz="0" w:space="0" w:color="auto"/>
        <w:left w:val="none" w:sz="0" w:space="0" w:color="auto"/>
        <w:bottom w:val="none" w:sz="0" w:space="0" w:color="auto"/>
        <w:right w:val="none" w:sz="0" w:space="0" w:color="auto"/>
      </w:divBdr>
    </w:div>
    <w:div w:id="130288059">
      <w:bodyDiv w:val="1"/>
      <w:marLeft w:val="0"/>
      <w:marRight w:val="0"/>
      <w:marTop w:val="0"/>
      <w:marBottom w:val="0"/>
      <w:divBdr>
        <w:top w:val="none" w:sz="0" w:space="0" w:color="auto"/>
        <w:left w:val="none" w:sz="0" w:space="0" w:color="auto"/>
        <w:bottom w:val="none" w:sz="0" w:space="0" w:color="auto"/>
        <w:right w:val="none" w:sz="0" w:space="0" w:color="auto"/>
      </w:divBdr>
    </w:div>
    <w:div w:id="195701344">
      <w:bodyDiv w:val="1"/>
      <w:marLeft w:val="0"/>
      <w:marRight w:val="0"/>
      <w:marTop w:val="0"/>
      <w:marBottom w:val="0"/>
      <w:divBdr>
        <w:top w:val="none" w:sz="0" w:space="0" w:color="auto"/>
        <w:left w:val="none" w:sz="0" w:space="0" w:color="auto"/>
        <w:bottom w:val="none" w:sz="0" w:space="0" w:color="auto"/>
        <w:right w:val="none" w:sz="0" w:space="0" w:color="auto"/>
      </w:divBdr>
    </w:div>
    <w:div w:id="269240936">
      <w:bodyDiv w:val="1"/>
      <w:marLeft w:val="0"/>
      <w:marRight w:val="0"/>
      <w:marTop w:val="0"/>
      <w:marBottom w:val="0"/>
      <w:divBdr>
        <w:top w:val="none" w:sz="0" w:space="0" w:color="auto"/>
        <w:left w:val="none" w:sz="0" w:space="0" w:color="auto"/>
        <w:bottom w:val="none" w:sz="0" w:space="0" w:color="auto"/>
        <w:right w:val="none" w:sz="0" w:space="0" w:color="auto"/>
      </w:divBdr>
      <w:divsChild>
        <w:div w:id="21397238">
          <w:marLeft w:val="0"/>
          <w:marRight w:val="0"/>
          <w:marTop w:val="0"/>
          <w:marBottom w:val="0"/>
          <w:divBdr>
            <w:top w:val="none" w:sz="0" w:space="0" w:color="auto"/>
            <w:left w:val="none" w:sz="0" w:space="0" w:color="auto"/>
            <w:bottom w:val="none" w:sz="0" w:space="0" w:color="auto"/>
            <w:right w:val="none" w:sz="0" w:space="0" w:color="auto"/>
          </w:divBdr>
        </w:div>
        <w:div w:id="176118418">
          <w:marLeft w:val="0"/>
          <w:marRight w:val="0"/>
          <w:marTop w:val="0"/>
          <w:marBottom w:val="0"/>
          <w:divBdr>
            <w:top w:val="none" w:sz="0" w:space="0" w:color="auto"/>
            <w:left w:val="none" w:sz="0" w:space="0" w:color="auto"/>
            <w:bottom w:val="none" w:sz="0" w:space="0" w:color="auto"/>
            <w:right w:val="none" w:sz="0" w:space="0" w:color="auto"/>
          </w:divBdr>
        </w:div>
        <w:div w:id="221252612">
          <w:marLeft w:val="0"/>
          <w:marRight w:val="0"/>
          <w:marTop w:val="0"/>
          <w:marBottom w:val="0"/>
          <w:divBdr>
            <w:top w:val="none" w:sz="0" w:space="0" w:color="auto"/>
            <w:left w:val="none" w:sz="0" w:space="0" w:color="auto"/>
            <w:bottom w:val="none" w:sz="0" w:space="0" w:color="auto"/>
            <w:right w:val="none" w:sz="0" w:space="0" w:color="auto"/>
          </w:divBdr>
        </w:div>
        <w:div w:id="427309090">
          <w:marLeft w:val="0"/>
          <w:marRight w:val="0"/>
          <w:marTop w:val="0"/>
          <w:marBottom w:val="0"/>
          <w:divBdr>
            <w:top w:val="none" w:sz="0" w:space="0" w:color="auto"/>
            <w:left w:val="none" w:sz="0" w:space="0" w:color="auto"/>
            <w:bottom w:val="none" w:sz="0" w:space="0" w:color="auto"/>
            <w:right w:val="none" w:sz="0" w:space="0" w:color="auto"/>
          </w:divBdr>
        </w:div>
        <w:div w:id="428938195">
          <w:marLeft w:val="0"/>
          <w:marRight w:val="0"/>
          <w:marTop w:val="0"/>
          <w:marBottom w:val="0"/>
          <w:divBdr>
            <w:top w:val="none" w:sz="0" w:space="0" w:color="auto"/>
            <w:left w:val="none" w:sz="0" w:space="0" w:color="auto"/>
            <w:bottom w:val="none" w:sz="0" w:space="0" w:color="auto"/>
            <w:right w:val="none" w:sz="0" w:space="0" w:color="auto"/>
          </w:divBdr>
        </w:div>
        <w:div w:id="472911932">
          <w:marLeft w:val="0"/>
          <w:marRight w:val="0"/>
          <w:marTop w:val="0"/>
          <w:marBottom w:val="0"/>
          <w:divBdr>
            <w:top w:val="none" w:sz="0" w:space="0" w:color="auto"/>
            <w:left w:val="none" w:sz="0" w:space="0" w:color="auto"/>
            <w:bottom w:val="none" w:sz="0" w:space="0" w:color="auto"/>
            <w:right w:val="none" w:sz="0" w:space="0" w:color="auto"/>
          </w:divBdr>
        </w:div>
        <w:div w:id="565147213">
          <w:marLeft w:val="0"/>
          <w:marRight w:val="0"/>
          <w:marTop w:val="0"/>
          <w:marBottom w:val="0"/>
          <w:divBdr>
            <w:top w:val="none" w:sz="0" w:space="0" w:color="auto"/>
            <w:left w:val="none" w:sz="0" w:space="0" w:color="auto"/>
            <w:bottom w:val="none" w:sz="0" w:space="0" w:color="auto"/>
            <w:right w:val="none" w:sz="0" w:space="0" w:color="auto"/>
          </w:divBdr>
        </w:div>
        <w:div w:id="569578647">
          <w:marLeft w:val="0"/>
          <w:marRight w:val="0"/>
          <w:marTop w:val="0"/>
          <w:marBottom w:val="0"/>
          <w:divBdr>
            <w:top w:val="none" w:sz="0" w:space="0" w:color="auto"/>
            <w:left w:val="none" w:sz="0" w:space="0" w:color="auto"/>
            <w:bottom w:val="none" w:sz="0" w:space="0" w:color="auto"/>
            <w:right w:val="none" w:sz="0" w:space="0" w:color="auto"/>
          </w:divBdr>
        </w:div>
        <w:div w:id="594754540">
          <w:marLeft w:val="0"/>
          <w:marRight w:val="0"/>
          <w:marTop w:val="0"/>
          <w:marBottom w:val="0"/>
          <w:divBdr>
            <w:top w:val="none" w:sz="0" w:space="0" w:color="auto"/>
            <w:left w:val="none" w:sz="0" w:space="0" w:color="auto"/>
            <w:bottom w:val="none" w:sz="0" w:space="0" w:color="auto"/>
            <w:right w:val="none" w:sz="0" w:space="0" w:color="auto"/>
          </w:divBdr>
        </w:div>
        <w:div w:id="665329943">
          <w:marLeft w:val="0"/>
          <w:marRight w:val="0"/>
          <w:marTop w:val="0"/>
          <w:marBottom w:val="0"/>
          <w:divBdr>
            <w:top w:val="none" w:sz="0" w:space="0" w:color="auto"/>
            <w:left w:val="none" w:sz="0" w:space="0" w:color="auto"/>
            <w:bottom w:val="none" w:sz="0" w:space="0" w:color="auto"/>
            <w:right w:val="none" w:sz="0" w:space="0" w:color="auto"/>
          </w:divBdr>
        </w:div>
        <w:div w:id="755907267">
          <w:marLeft w:val="0"/>
          <w:marRight w:val="0"/>
          <w:marTop w:val="0"/>
          <w:marBottom w:val="0"/>
          <w:divBdr>
            <w:top w:val="none" w:sz="0" w:space="0" w:color="auto"/>
            <w:left w:val="none" w:sz="0" w:space="0" w:color="auto"/>
            <w:bottom w:val="none" w:sz="0" w:space="0" w:color="auto"/>
            <w:right w:val="none" w:sz="0" w:space="0" w:color="auto"/>
          </w:divBdr>
        </w:div>
        <w:div w:id="758598817">
          <w:marLeft w:val="0"/>
          <w:marRight w:val="0"/>
          <w:marTop w:val="0"/>
          <w:marBottom w:val="0"/>
          <w:divBdr>
            <w:top w:val="none" w:sz="0" w:space="0" w:color="auto"/>
            <w:left w:val="none" w:sz="0" w:space="0" w:color="auto"/>
            <w:bottom w:val="none" w:sz="0" w:space="0" w:color="auto"/>
            <w:right w:val="none" w:sz="0" w:space="0" w:color="auto"/>
          </w:divBdr>
        </w:div>
        <w:div w:id="761993595">
          <w:marLeft w:val="0"/>
          <w:marRight w:val="0"/>
          <w:marTop w:val="0"/>
          <w:marBottom w:val="0"/>
          <w:divBdr>
            <w:top w:val="none" w:sz="0" w:space="0" w:color="auto"/>
            <w:left w:val="none" w:sz="0" w:space="0" w:color="auto"/>
            <w:bottom w:val="none" w:sz="0" w:space="0" w:color="auto"/>
            <w:right w:val="none" w:sz="0" w:space="0" w:color="auto"/>
          </w:divBdr>
        </w:div>
        <w:div w:id="854421226">
          <w:marLeft w:val="0"/>
          <w:marRight w:val="0"/>
          <w:marTop w:val="0"/>
          <w:marBottom w:val="0"/>
          <w:divBdr>
            <w:top w:val="none" w:sz="0" w:space="0" w:color="auto"/>
            <w:left w:val="none" w:sz="0" w:space="0" w:color="auto"/>
            <w:bottom w:val="none" w:sz="0" w:space="0" w:color="auto"/>
            <w:right w:val="none" w:sz="0" w:space="0" w:color="auto"/>
          </w:divBdr>
        </w:div>
        <w:div w:id="895510519">
          <w:marLeft w:val="0"/>
          <w:marRight w:val="0"/>
          <w:marTop w:val="0"/>
          <w:marBottom w:val="0"/>
          <w:divBdr>
            <w:top w:val="none" w:sz="0" w:space="0" w:color="auto"/>
            <w:left w:val="none" w:sz="0" w:space="0" w:color="auto"/>
            <w:bottom w:val="none" w:sz="0" w:space="0" w:color="auto"/>
            <w:right w:val="none" w:sz="0" w:space="0" w:color="auto"/>
          </w:divBdr>
        </w:div>
        <w:div w:id="1130515466">
          <w:marLeft w:val="0"/>
          <w:marRight w:val="0"/>
          <w:marTop w:val="0"/>
          <w:marBottom w:val="0"/>
          <w:divBdr>
            <w:top w:val="none" w:sz="0" w:space="0" w:color="auto"/>
            <w:left w:val="none" w:sz="0" w:space="0" w:color="auto"/>
            <w:bottom w:val="none" w:sz="0" w:space="0" w:color="auto"/>
            <w:right w:val="none" w:sz="0" w:space="0" w:color="auto"/>
          </w:divBdr>
        </w:div>
        <w:div w:id="1149900533">
          <w:marLeft w:val="0"/>
          <w:marRight w:val="0"/>
          <w:marTop w:val="0"/>
          <w:marBottom w:val="0"/>
          <w:divBdr>
            <w:top w:val="none" w:sz="0" w:space="0" w:color="auto"/>
            <w:left w:val="none" w:sz="0" w:space="0" w:color="auto"/>
            <w:bottom w:val="none" w:sz="0" w:space="0" w:color="auto"/>
            <w:right w:val="none" w:sz="0" w:space="0" w:color="auto"/>
          </w:divBdr>
        </w:div>
        <w:div w:id="1165785702">
          <w:marLeft w:val="0"/>
          <w:marRight w:val="0"/>
          <w:marTop w:val="0"/>
          <w:marBottom w:val="0"/>
          <w:divBdr>
            <w:top w:val="none" w:sz="0" w:space="0" w:color="auto"/>
            <w:left w:val="none" w:sz="0" w:space="0" w:color="auto"/>
            <w:bottom w:val="none" w:sz="0" w:space="0" w:color="auto"/>
            <w:right w:val="none" w:sz="0" w:space="0" w:color="auto"/>
          </w:divBdr>
        </w:div>
        <w:div w:id="1530803663">
          <w:marLeft w:val="0"/>
          <w:marRight w:val="0"/>
          <w:marTop w:val="0"/>
          <w:marBottom w:val="0"/>
          <w:divBdr>
            <w:top w:val="none" w:sz="0" w:space="0" w:color="auto"/>
            <w:left w:val="none" w:sz="0" w:space="0" w:color="auto"/>
            <w:bottom w:val="none" w:sz="0" w:space="0" w:color="auto"/>
            <w:right w:val="none" w:sz="0" w:space="0" w:color="auto"/>
          </w:divBdr>
        </w:div>
        <w:div w:id="1680501370">
          <w:marLeft w:val="0"/>
          <w:marRight w:val="0"/>
          <w:marTop w:val="0"/>
          <w:marBottom w:val="0"/>
          <w:divBdr>
            <w:top w:val="none" w:sz="0" w:space="0" w:color="auto"/>
            <w:left w:val="none" w:sz="0" w:space="0" w:color="auto"/>
            <w:bottom w:val="none" w:sz="0" w:space="0" w:color="auto"/>
            <w:right w:val="none" w:sz="0" w:space="0" w:color="auto"/>
          </w:divBdr>
        </w:div>
        <w:div w:id="1696081018">
          <w:marLeft w:val="0"/>
          <w:marRight w:val="0"/>
          <w:marTop w:val="0"/>
          <w:marBottom w:val="0"/>
          <w:divBdr>
            <w:top w:val="none" w:sz="0" w:space="0" w:color="auto"/>
            <w:left w:val="none" w:sz="0" w:space="0" w:color="auto"/>
            <w:bottom w:val="none" w:sz="0" w:space="0" w:color="auto"/>
            <w:right w:val="none" w:sz="0" w:space="0" w:color="auto"/>
          </w:divBdr>
        </w:div>
        <w:div w:id="1733893774">
          <w:marLeft w:val="0"/>
          <w:marRight w:val="0"/>
          <w:marTop w:val="0"/>
          <w:marBottom w:val="0"/>
          <w:divBdr>
            <w:top w:val="none" w:sz="0" w:space="0" w:color="auto"/>
            <w:left w:val="none" w:sz="0" w:space="0" w:color="auto"/>
            <w:bottom w:val="none" w:sz="0" w:space="0" w:color="auto"/>
            <w:right w:val="none" w:sz="0" w:space="0" w:color="auto"/>
          </w:divBdr>
        </w:div>
        <w:div w:id="1873152239">
          <w:marLeft w:val="0"/>
          <w:marRight w:val="0"/>
          <w:marTop w:val="0"/>
          <w:marBottom w:val="0"/>
          <w:divBdr>
            <w:top w:val="none" w:sz="0" w:space="0" w:color="auto"/>
            <w:left w:val="none" w:sz="0" w:space="0" w:color="auto"/>
            <w:bottom w:val="none" w:sz="0" w:space="0" w:color="auto"/>
            <w:right w:val="none" w:sz="0" w:space="0" w:color="auto"/>
          </w:divBdr>
        </w:div>
        <w:div w:id="1984310559">
          <w:marLeft w:val="0"/>
          <w:marRight w:val="0"/>
          <w:marTop w:val="0"/>
          <w:marBottom w:val="0"/>
          <w:divBdr>
            <w:top w:val="none" w:sz="0" w:space="0" w:color="auto"/>
            <w:left w:val="none" w:sz="0" w:space="0" w:color="auto"/>
            <w:bottom w:val="none" w:sz="0" w:space="0" w:color="auto"/>
            <w:right w:val="none" w:sz="0" w:space="0" w:color="auto"/>
          </w:divBdr>
        </w:div>
        <w:div w:id="1991865635">
          <w:marLeft w:val="0"/>
          <w:marRight w:val="0"/>
          <w:marTop w:val="0"/>
          <w:marBottom w:val="0"/>
          <w:divBdr>
            <w:top w:val="none" w:sz="0" w:space="0" w:color="auto"/>
            <w:left w:val="none" w:sz="0" w:space="0" w:color="auto"/>
            <w:bottom w:val="none" w:sz="0" w:space="0" w:color="auto"/>
            <w:right w:val="none" w:sz="0" w:space="0" w:color="auto"/>
          </w:divBdr>
        </w:div>
        <w:div w:id="2084594919">
          <w:marLeft w:val="0"/>
          <w:marRight w:val="0"/>
          <w:marTop w:val="0"/>
          <w:marBottom w:val="0"/>
          <w:divBdr>
            <w:top w:val="none" w:sz="0" w:space="0" w:color="auto"/>
            <w:left w:val="none" w:sz="0" w:space="0" w:color="auto"/>
            <w:bottom w:val="none" w:sz="0" w:space="0" w:color="auto"/>
            <w:right w:val="none" w:sz="0" w:space="0" w:color="auto"/>
          </w:divBdr>
        </w:div>
      </w:divsChild>
    </w:div>
    <w:div w:id="344402516">
      <w:bodyDiv w:val="1"/>
      <w:marLeft w:val="0"/>
      <w:marRight w:val="0"/>
      <w:marTop w:val="0"/>
      <w:marBottom w:val="0"/>
      <w:divBdr>
        <w:top w:val="none" w:sz="0" w:space="0" w:color="auto"/>
        <w:left w:val="none" w:sz="0" w:space="0" w:color="auto"/>
        <w:bottom w:val="none" w:sz="0" w:space="0" w:color="auto"/>
        <w:right w:val="none" w:sz="0" w:space="0" w:color="auto"/>
      </w:divBdr>
    </w:div>
    <w:div w:id="371149969">
      <w:bodyDiv w:val="1"/>
      <w:marLeft w:val="0"/>
      <w:marRight w:val="0"/>
      <w:marTop w:val="0"/>
      <w:marBottom w:val="0"/>
      <w:divBdr>
        <w:top w:val="none" w:sz="0" w:space="0" w:color="auto"/>
        <w:left w:val="none" w:sz="0" w:space="0" w:color="auto"/>
        <w:bottom w:val="none" w:sz="0" w:space="0" w:color="auto"/>
        <w:right w:val="none" w:sz="0" w:space="0" w:color="auto"/>
      </w:divBdr>
    </w:div>
    <w:div w:id="402262890">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28044733">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56394823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36103955">
      <w:bodyDiv w:val="1"/>
      <w:marLeft w:val="0"/>
      <w:marRight w:val="0"/>
      <w:marTop w:val="0"/>
      <w:marBottom w:val="0"/>
      <w:divBdr>
        <w:top w:val="none" w:sz="0" w:space="0" w:color="auto"/>
        <w:left w:val="none" w:sz="0" w:space="0" w:color="auto"/>
        <w:bottom w:val="none" w:sz="0" w:space="0" w:color="auto"/>
        <w:right w:val="none" w:sz="0" w:space="0" w:color="auto"/>
      </w:divBdr>
    </w:div>
    <w:div w:id="658463531">
      <w:bodyDiv w:val="1"/>
      <w:marLeft w:val="0"/>
      <w:marRight w:val="0"/>
      <w:marTop w:val="0"/>
      <w:marBottom w:val="0"/>
      <w:divBdr>
        <w:top w:val="none" w:sz="0" w:space="0" w:color="auto"/>
        <w:left w:val="none" w:sz="0" w:space="0" w:color="auto"/>
        <w:bottom w:val="none" w:sz="0" w:space="0" w:color="auto"/>
        <w:right w:val="none" w:sz="0" w:space="0" w:color="auto"/>
      </w:divBdr>
    </w:div>
    <w:div w:id="664817042">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712197973">
      <w:bodyDiv w:val="1"/>
      <w:marLeft w:val="0"/>
      <w:marRight w:val="0"/>
      <w:marTop w:val="0"/>
      <w:marBottom w:val="0"/>
      <w:divBdr>
        <w:top w:val="none" w:sz="0" w:space="0" w:color="auto"/>
        <w:left w:val="none" w:sz="0" w:space="0" w:color="auto"/>
        <w:bottom w:val="none" w:sz="0" w:space="0" w:color="auto"/>
        <w:right w:val="none" w:sz="0" w:space="0" w:color="auto"/>
      </w:divBdr>
    </w:div>
    <w:div w:id="727384874">
      <w:bodyDiv w:val="1"/>
      <w:marLeft w:val="0"/>
      <w:marRight w:val="0"/>
      <w:marTop w:val="0"/>
      <w:marBottom w:val="0"/>
      <w:divBdr>
        <w:top w:val="none" w:sz="0" w:space="0" w:color="auto"/>
        <w:left w:val="none" w:sz="0" w:space="0" w:color="auto"/>
        <w:bottom w:val="none" w:sz="0" w:space="0" w:color="auto"/>
        <w:right w:val="none" w:sz="0" w:space="0" w:color="auto"/>
      </w:divBdr>
    </w:div>
    <w:div w:id="764302270">
      <w:bodyDiv w:val="1"/>
      <w:marLeft w:val="0"/>
      <w:marRight w:val="0"/>
      <w:marTop w:val="0"/>
      <w:marBottom w:val="0"/>
      <w:divBdr>
        <w:top w:val="none" w:sz="0" w:space="0" w:color="auto"/>
        <w:left w:val="none" w:sz="0" w:space="0" w:color="auto"/>
        <w:bottom w:val="none" w:sz="0" w:space="0" w:color="auto"/>
        <w:right w:val="none" w:sz="0" w:space="0" w:color="auto"/>
      </w:divBdr>
      <w:divsChild>
        <w:div w:id="12348859">
          <w:marLeft w:val="0"/>
          <w:marRight w:val="0"/>
          <w:marTop w:val="0"/>
          <w:marBottom w:val="0"/>
          <w:divBdr>
            <w:top w:val="none" w:sz="0" w:space="0" w:color="auto"/>
            <w:left w:val="none" w:sz="0" w:space="0" w:color="auto"/>
            <w:bottom w:val="none" w:sz="0" w:space="0" w:color="auto"/>
            <w:right w:val="none" w:sz="0" w:space="0" w:color="auto"/>
          </w:divBdr>
        </w:div>
        <w:div w:id="68427422">
          <w:marLeft w:val="0"/>
          <w:marRight w:val="0"/>
          <w:marTop w:val="0"/>
          <w:marBottom w:val="0"/>
          <w:divBdr>
            <w:top w:val="none" w:sz="0" w:space="0" w:color="auto"/>
            <w:left w:val="none" w:sz="0" w:space="0" w:color="auto"/>
            <w:bottom w:val="none" w:sz="0" w:space="0" w:color="auto"/>
            <w:right w:val="none" w:sz="0" w:space="0" w:color="auto"/>
          </w:divBdr>
        </w:div>
        <w:div w:id="176236334">
          <w:marLeft w:val="0"/>
          <w:marRight w:val="0"/>
          <w:marTop w:val="0"/>
          <w:marBottom w:val="0"/>
          <w:divBdr>
            <w:top w:val="none" w:sz="0" w:space="0" w:color="auto"/>
            <w:left w:val="none" w:sz="0" w:space="0" w:color="auto"/>
            <w:bottom w:val="none" w:sz="0" w:space="0" w:color="auto"/>
            <w:right w:val="none" w:sz="0" w:space="0" w:color="auto"/>
          </w:divBdr>
        </w:div>
        <w:div w:id="220143927">
          <w:marLeft w:val="0"/>
          <w:marRight w:val="0"/>
          <w:marTop w:val="0"/>
          <w:marBottom w:val="0"/>
          <w:divBdr>
            <w:top w:val="none" w:sz="0" w:space="0" w:color="auto"/>
            <w:left w:val="none" w:sz="0" w:space="0" w:color="auto"/>
            <w:bottom w:val="none" w:sz="0" w:space="0" w:color="auto"/>
            <w:right w:val="none" w:sz="0" w:space="0" w:color="auto"/>
          </w:divBdr>
        </w:div>
        <w:div w:id="248932163">
          <w:marLeft w:val="0"/>
          <w:marRight w:val="0"/>
          <w:marTop w:val="0"/>
          <w:marBottom w:val="0"/>
          <w:divBdr>
            <w:top w:val="none" w:sz="0" w:space="0" w:color="auto"/>
            <w:left w:val="none" w:sz="0" w:space="0" w:color="auto"/>
            <w:bottom w:val="none" w:sz="0" w:space="0" w:color="auto"/>
            <w:right w:val="none" w:sz="0" w:space="0" w:color="auto"/>
          </w:divBdr>
        </w:div>
        <w:div w:id="563373973">
          <w:marLeft w:val="0"/>
          <w:marRight w:val="0"/>
          <w:marTop w:val="0"/>
          <w:marBottom w:val="0"/>
          <w:divBdr>
            <w:top w:val="none" w:sz="0" w:space="0" w:color="auto"/>
            <w:left w:val="none" w:sz="0" w:space="0" w:color="auto"/>
            <w:bottom w:val="none" w:sz="0" w:space="0" w:color="auto"/>
            <w:right w:val="none" w:sz="0" w:space="0" w:color="auto"/>
          </w:divBdr>
        </w:div>
        <w:div w:id="634873324">
          <w:marLeft w:val="0"/>
          <w:marRight w:val="0"/>
          <w:marTop w:val="0"/>
          <w:marBottom w:val="0"/>
          <w:divBdr>
            <w:top w:val="none" w:sz="0" w:space="0" w:color="auto"/>
            <w:left w:val="none" w:sz="0" w:space="0" w:color="auto"/>
            <w:bottom w:val="none" w:sz="0" w:space="0" w:color="auto"/>
            <w:right w:val="none" w:sz="0" w:space="0" w:color="auto"/>
          </w:divBdr>
        </w:div>
        <w:div w:id="974288328">
          <w:marLeft w:val="0"/>
          <w:marRight w:val="0"/>
          <w:marTop w:val="0"/>
          <w:marBottom w:val="0"/>
          <w:divBdr>
            <w:top w:val="none" w:sz="0" w:space="0" w:color="auto"/>
            <w:left w:val="none" w:sz="0" w:space="0" w:color="auto"/>
            <w:bottom w:val="none" w:sz="0" w:space="0" w:color="auto"/>
            <w:right w:val="none" w:sz="0" w:space="0" w:color="auto"/>
          </w:divBdr>
        </w:div>
        <w:div w:id="1219247585">
          <w:marLeft w:val="0"/>
          <w:marRight w:val="0"/>
          <w:marTop w:val="0"/>
          <w:marBottom w:val="0"/>
          <w:divBdr>
            <w:top w:val="none" w:sz="0" w:space="0" w:color="auto"/>
            <w:left w:val="none" w:sz="0" w:space="0" w:color="auto"/>
            <w:bottom w:val="none" w:sz="0" w:space="0" w:color="auto"/>
            <w:right w:val="none" w:sz="0" w:space="0" w:color="auto"/>
          </w:divBdr>
        </w:div>
        <w:div w:id="1283077406">
          <w:marLeft w:val="0"/>
          <w:marRight w:val="0"/>
          <w:marTop w:val="0"/>
          <w:marBottom w:val="0"/>
          <w:divBdr>
            <w:top w:val="none" w:sz="0" w:space="0" w:color="auto"/>
            <w:left w:val="none" w:sz="0" w:space="0" w:color="auto"/>
            <w:bottom w:val="none" w:sz="0" w:space="0" w:color="auto"/>
            <w:right w:val="none" w:sz="0" w:space="0" w:color="auto"/>
          </w:divBdr>
        </w:div>
        <w:div w:id="1339693069">
          <w:marLeft w:val="0"/>
          <w:marRight w:val="0"/>
          <w:marTop w:val="0"/>
          <w:marBottom w:val="0"/>
          <w:divBdr>
            <w:top w:val="none" w:sz="0" w:space="0" w:color="auto"/>
            <w:left w:val="none" w:sz="0" w:space="0" w:color="auto"/>
            <w:bottom w:val="none" w:sz="0" w:space="0" w:color="auto"/>
            <w:right w:val="none" w:sz="0" w:space="0" w:color="auto"/>
          </w:divBdr>
        </w:div>
        <w:div w:id="1546674943">
          <w:marLeft w:val="0"/>
          <w:marRight w:val="0"/>
          <w:marTop w:val="0"/>
          <w:marBottom w:val="0"/>
          <w:divBdr>
            <w:top w:val="none" w:sz="0" w:space="0" w:color="auto"/>
            <w:left w:val="none" w:sz="0" w:space="0" w:color="auto"/>
            <w:bottom w:val="none" w:sz="0" w:space="0" w:color="auto"/>
            <w:right w:val="none" w:sz="0" w:space="0" w:color="auto"/>
          </w:divBdr>
        </w:div>
        <w:div w:id="1946765879">
          <w:marLeft w:val="0"/>
          <w:marRight w:val="0"/>
          <w:marTop w:val="0"/>
          <w:marBottom w:val="0"/>
          <w:divBdr>
            <w:top w:val="none" w:sz="0" w:space="0" w:color="auto"/>
            <w:left w:val="none" w:sz="0" w:space="0" w:color="auto"/>
            <w:bottom w:val="none" w:sz="0" w:space="0" w:color="auto"/>
            <w:right w:val="none" w:sz="0" w:space="0" w:color="auto"/>
          </w:divBdr>
        </w:div>
        <w:div w:id="1994142211">
          <w:marLeft w:val="0"/>
          <w:marRight w:val="0"/>
          <w:marTop w:val="0"/>
          <w:marBottom w:val="0"/>
          <w:divBdr>
            <w:top w:val="none" w:sz="0" w:space="0" w:color="auto"/>
            <w:left w:val="none" w:sz="0" w:space="0" w:color="auto"/>
            <w:bottom w:val="none" w:sz="0" w:space="0" w:color="auto"/>
            <w:right w:val="none" w:sz="0" w:space="0" w:color="auto"/>
          </w:divBdr>
        </w:div>
      </w:divsChild>
    </w:div>
    <w:div w:id="786314858">
      <w:bodyDiv w:val="1"/>
      <w:marLeft w:val="0"/>
      <w:marRight w:val="0"/>
      <w:marTop w:val="0"/>
      <w:marBottom w:val="0"/>
      <w:divBdr>
        <w:top w:val="none" w:sz="0" w:space="0" w:color="auto"/>
        <w:left w:val="none" w:sz="0" w:space="0" w:color="auto"/>
        <w:bottom w:val="none" w:sz="0" w:space="0" w:color="auto"/>
        <w:right w:val="none" w:sz="0" w:space="0" w:color="auto"/>
      </w:divBdr>
      <w:divsChild>
        <w:div w:id="356662421">
          <w:marLeft w:val="0"/>
          <w:marRight w:val="0"/>
          <w:marTop w:val="0"/>
          <w:marBottom w:val="0"/>
          <w:divBdr>
            <w:top w:val="none" w:sz="0" w:space="0" w:color="auto"/>
            <w:left w:val="none" w:sz="0" w:space="0" w:color="auto"/>
            <w:bottom w:val="none" w:sz="0" w:space="0" w:color="auto"/>
            <w:right w:val="none" w:sz="0" w:space="0" w:color="auto"/>
          </w:divBdr>
        </w:div>
        <w:div w:id="383523930">
          <w:marLeft w:val="0"/>
          <w:marRight w:val="0"/>
          <w:marTop w:val="0"/>
          <w:marBottom w:val="0"/>
          <w:divBdr>
            <w:top w:val="none" w:sz="0" w:space="0" w:color="auto"/>
            <w:left w:val="none" w:sz="0" w:space="0" w:color="auto"/>
            <w:bottom w:val="none" w:sz="0" w:space="0" w:color="auto"/>
            <w:right w:val="none" w:sz="0" w:space="0" w:color="auto"/>
          </w:divBdr>
        </w:div>
        <w:div w:id="427434938">
          <w:marLeft w:val="0"/>
          <w:marRight w:val="0"/>
          <w:marTop w:val="0"/>
          <w:marBottom w:val="0"/>
          <w:divBdr>
            <w:top w:val="none" w:sz="0" w:space="0" w:color="auto"/>
            <w:left w:val="none" w:sz="0" w:space="0" w:color="auto"/>
            <w:bottom w:val="none" w:sz="0" w:space="0" w:color="auto"/>
            <w:right w:val="none" w:sz="0" w:space="0" w:color="auto"/>
          </w:divBdr>
        </w:div>
        <w:div w:id="481384490">
          <w:marLeft w:val="0"/>
          <w:marRight w:val="0"/>
          <w:marTop w:val="0"/>
          <w:marBottom w:val="0"/>
          <w:divBdr>
            <w:top w:val="none" w:sz="0" w:space="0" w:color="auto"/>
            <w:left w:val="none" w:sz="0" w:space="0" w:color="auto"/>
            <w:bottom w:val="none" w:sz="0" w:space="0" w:color="auto"/>
            <w:right w:val="none" w:sz="0" w:space="0" w:color="auto"/>
          </w:divBdr>
        </w:div>
        <w:div w:id="530267336">
          <w:marLeft w:val="0"/>
          <w:marRight w:val="0"/>
          <w:marTop w:val="0"/>
          <w:marBottom w:val="0"/>
          <w:divBdr>
            <w:top w:val="none" w:sz="0" w:space="0" w:color="auto"/>
            <w:left w:val="none" w:sz="0" w:space="0" w:color="auto"/>
            <w:bottom w:val="none" w:sz="0" w:space="0" w:color="auto"/>
            <w:right w:val="none" w:sz="0" w:space="0" w:color="auto"/>
          </w:divBdr>
        </w:div>
        <w:div w:id="555120823">
          <w:marLeft w:val="0"/>
          <w:marRight w:val="0"/>
          <w:marTop w:val="0"/>
          <w:marBottom w:val="0"/>
          <w:divBdr>
            <w:top w:val="none" w:sz="0" w:space="0" w:color="auto"/>
            <w:left w:val="none" w:sz="0" w:space="0" w:color="auto"/>
            <w:bottom w:val="none" w:sz="0" w:space="0" w:color="auto"/>
            <w:right w:val="none" w:sz="0" w:space="0" w:color="auto"/>
          </w:divBdr>
        </w:div>
        <w:div w:id="696806904">
          <w:marLeft w:val="0"/>
          <w:marRight w:val="0"/>
          <w:marTop w:val="0"/>
          <w:marBottom w:val="0"/>
          <w:divBdr>
            <w:top w:val="none" w:sz="0" w:space="0" w:color="auto"/>
            <w:left w:val="none" w:sz="0" w:space="0" w:color="auto"/>
            <w:bottom w:val="none" w:sz="0" w:space="0" w:color="auto"/>
            <w:right w:val="none" w:sz="0" w:space="0" w:color="auto"/>
          </w:divBdr>
        </w:div>
        <w:div w:id="755982056">
          <w:marLeft w:val="0"/>
          <w:marRight w:val="0"/>
          <w:marTop w:val="0"/>
          <w:marBottom w:val="0"/>
          <w:divBdr>
            <w:top w:val="none" w:sz="0" w:space="0" w:color="auto"/>
            <w:left w:val="none" w:sz="0" w:space="0" w:color="auto"/>
            <w:bottom w:val="none" w:sz="0" w:space="0" w:color="auto"/>
            <w:right w:val="none" w:sz="0" w:space="0" w:color="auto"/>
          </w:divBdr>
        </w:div>
        <w:div w:id="806510770">
          <w:marLeft w:val="0"/>
          <w:marRight w:val="0"/>
          <w:marTop w:val="0"/>
          <w:marBottom w:val="0"/>
          <w:divBdr>
            <w:top w:val="none" w:sz="0" w:space="0" w:color="auto"/>
            <w:left w:val="none" w:sz="0" w:space="0" w:color="auto"/>
            <w:bottom w:val="none" w:sz="0" w:space="0" w:color="auto"/>
            <w:right w:val="none" w:sz="0" w:space="0" w:color="auto"/>
          </w:divBdr>
        </w:div>
        <w:div w:id="826439019">
          <w:marLeft w:val="0"/>
          <w:marRight w:val="0"/>
          <w:marTop w:val="0"/>
          <w:marBottom w:val="0"/>
          <w:divBdr>
            <w:top w:val="none" w:sz="0" w:space="0" w:color="auto"/>
            <w:left w:val="none" w:sz="0" w:space="0" w:color="auto"/>
            <w:bottom w:val="none" w:sz="0" w:space="0" w:color="auto"/>
            <w:right w:val="none" w:sz="0" w:space="0" w:color="auto"/>
          </w:divBdr>
        </w:div>
        <w:div w:id="830752028">
          <w:marLeft w:val="0"/>
          <w:marRight w:val="0"/>
          <w:marTop w:val="0"/>
          <w:marBottom w:val="0"/>
          <w:divBdr>
            <w:top w:val="none" w:sz="0" w:space="0" w:color="auto"/>
            <w:left w:val="none" w:sz="0" w:space="0" w:color="auto"/>
            <w:bottom w:val="none" w:sz="0" w:space="0" w:color="auto"/>
            <w:right w:val="none" w:sz="0" w:space="0" w:color="auto"/>
          </w:divBdr>
        </w:div>
        <w:div w:id="1040477287">
          <w:marLeft w:val="0"/>
          <w:marRight w:val="0"/>
          <w:marTop w:val="0"/>
          <w:marBottom w:val="0"/>
          <w:divBdr>
            <w:top w:val="none" w:sz="0" w:space="0" w:color="auto"/>
            <w:left w:val="none" w:sz="0" w:space="0" w:color="auto"/>
            <w:bottom w:val="none" w:sz="0" w:space="0" w:color="auto"/>
            <w:right w:val="none" w:sz="0" w:space="0" w:color="auto"/>
          </w:divBdr>
        </w:div>
        <w:div w:id="1136335046">
          <w:marLeft w:val="0"/>
          <w:marRight w:val="0"/>
          <w:marTop w:val="0"/>
          <w:marBottom w:val="0"/>
          <w:divBdr>
            <w:top w:val="none" w:sz="0" w:space="0" w:color="auto"/>
            <w:left w:val="none" w:sz="0" w:space="0" w:color="auto"/>
            <w:bottom w:val="none" w:sz="0" w:space="0" w:color="auto"/>
            <w:right w:val="none" w:sz="0" w:space="0" w:color="auto"/>
          </w:divBdr>
        </w:div>
        <w:div w:id="1168327836">
          <w:marLeft w:val="0"/>
          <w:marRight w:val="0"/>
          <w:marTop w:val="0"/>
          <w:marBottom w:val="0"/>
          <w:divBdr>
            <w:top w:val="none" w:sz="0" w:space="0" w:color="auto"/>
            <w:left w:val="none" w:sz="0" w:space="0" w:color="auto"/>
            <w:bottom w:val="none" w:sz="0" w:space="0" w:color="auto"/>
            <w:right w:val="none" w:sz="0" w:space="0" w:color="auto"/>
          </w:divBdr>
        </w:div>
        <w:div w:id="1170877202">
          <w:marLeft w:val="0"/>
          <w:marRight w:val="0"/>
          <w:marTop w:val="0"/>
          <w:marBottom w:val="0"/>
          <w:divBdr>
            <w:top w:val="none" w:sz="0" w:space="0" w:color="auto"/>
            <w:left w:val="none" w:sz="0" w:space="0" w:color="auto"/>
            <w:bottom w:val="none" w:sz="0" w:space="0" w:color="auto"/>
            <w:right w:val="none" w:sz="0" w:space="0" w:color="auto"/>
          </w:divBdr>
        </w:div>
        <w:div w:id="1247689167">
          <w:marLeft w:val="0"/>
          <w:marRight w:val="0"/>
          <w:marTop w:val="0"/>
          <w:marBottom w:val="0"/>
          <w:divBdr>
            <w:top w:val="none" w:sz="0" w:space="0" w:color="auto"/>
            <w:left w:val="none" w:sz="0" w:space="0" w:color="auto"/>
            <w:bottom w:val="none" w:sz="0" w:space="0" w:color="auto"/>
            <w:right w:val="none" w:sz="0" w:space="0" w:color="auto"/>
          </w:divBdr>
        </w:div>
        <w:div w:id="1323317221">
          <w:marLeft w:val="0"/>
          <w:marRight w:val="0"/>
          <w:marTop w:val="0"/>
          <w:marBottom w:val="0"/>
          <w:divBdr>
            <w:top w:val="none" w:sz="0" w:space="0" w:color="auto"/>
            <w:left w:val="none" w:sz="0" w:space="0" w:color="auto"/>
            <w:bottom w:val="none" w:sz="0" w:space="0" w:color="auto"/>
            <w:right w:val="none" w:sz="0" w:space="0" w:color="auto"/>
          </w:divBdr>
        </w:div>
        <w:div w:id="1487092959">
          <w:marLeft w:val="0"/>
          <w:marRight w:val="0"/>
          <w:marTop w:val="0"/>
          <w:marBottom w:val="0"/>
          <w:divBdr>
            <w:top w:val="none" w:sz="0" w:space="0" w:color="auto"/>
            <w:left w:val="none" w:sz="0" w:space="0" w:color="auto"/>
            <w:bottom w:val="none" w:sz="0" w:space="0" w:color="auto"/>
            <w:right w:val="none" w:sz="0" w:space="0" w:color="auto"/>
          </w:divBdr>
        </w:div>
        <w:div w:id="1520856470">
          <w:marLeft w:val="0"/>
          <w:marRight w:val="0"/>
          <w:marTop w:val="0"/>
          <w:marBottom w:val="0"/>
          <w:divBdr>
            <w:top w:val="none" w:sz="0" w:space="0" w:color="auto"/>
            <w:left w:val="none" w:sz="0" w:space="0" w:color="auto"/>
            <w:bottom w:val="none" w:sz="0" w:space="0" w:color="auto"/>
            <w:right w:val="none" w:sz="0" w:space="0" w:color="auto"/>
          </w:divBdr>
        </w:div>
        <w:div w:id="1525828920">
          <w:marLeft w:val="0"/>
          <w:marRight w:val="0"/>
          <w:marTop w:val="0"/>
          <w:marBottom w:val="0"/>
          <w:divBdr>
            <w:top w:val="none" w:sz="0" w:space="0" w:color="auto"/>
            <w:left w:val="none" w:sz="0" w:space="0" w:color="auto"/>
            <w:bottom w:val="none" w:sz="0" w:space="0" w:color="auto"/>
            <w:right w:val="none" w:sz="0" w:space="0" w:color="auto"/>
          </w:divBdr>
        </w:div>
        <w:div w:id="1556160502">
          <w:marLeft w:val="0"/>
          <w:marRight w:val="0"/>
          <w:marTop w:val="0"/>
          <w:marBottom w:val="0"/>
          <w:divBdr>
            <w:top w:val="none" w:sz="0" w:space="0" w:color="auto"/>
            <w:left w:val="none" w:sz="0" w:space="0" w:color="auto"/>
            <w:bottom w:val="none" w:sz="0" w:space="0" w:color="auto"/>
            <w:right w:val="none" w:sz="0" w:space="0" w:color="auto"/>
          </w:divBdr>
        </w:div>
        <w:div w:id="1581208754">
          <w:marLeft w:val="0"/>
          <w:marRight w:val="0"/>
          <w:marTop w:val="0"/>
          <w:marBottom w:val="0"/>
          <w:divBdr>
            <w:top w:val="none" w:sz="0" w:space="0" w:color="auto"/>
            <w:left w:val="none" w:sz="0" w:space="0" w:color="auto"/>
            <w:bottom w:val="none" w:sz="0" w:space="0" w:color="auto"/>
            <w:right w:val="none" w:sz="0" w:space="0" w:color="auto"/>
          </w:divBdr>
        </w:div>
        <w:div w:id="1600140859">
          <w:marLeft w:val="0"/>
          <w:marRight w:val="0"/>
          <w:marTop w:val="0"/>
          <w:marBottom w:val="0"/>
          <w:divBdr>
            <w:top w:val="none" w:sz="0" w:space="0" w:color="auto"/>
            <w:left w:val="none" w:sz="0" w:space="0" w:color="auto"/>
            <w:bottom w:val="none" w:sz="0" w:space="0" w:color="auto"/>
            <w:right w:val="none" w:sz="0" w:space="0" w:color="auto"/>
          </w:divBdr>
        </w:div>
        <w:div w:id="1623340501">
          <w:marLeft w:val="0"/>
          <w:marRight w:val="0"/>
          <w:marTop w:val="0"/>
          <w:marBottom w:val="0"/>
          <w:divBdr>
            <w:top w:val="none" w:sz="0" w:space="0" w:color="auto"/>
            <w:left w:val="none" w:sz="0" w:space="0" w:color="auto"/>
            <w:bottom w:val="none" w:sz="0" w:space="0" w:color="auto"/>
            <w:right w:val="none" w:sz="0" w:space="0" w:color="auto"/>
          </w:divBdr>
        </w:div>
        <w:div w:id="1733847009">
          <w:marLeft w:val="0"/>
          <w:marRight w:val="0"/>
          <w:marTop w:val="0"/>
          <w:marBottom w:val="0"/>
          <w:divBdr>
            <w:top w:val="none" w:sz="0" w:space="0" w:color="auto"/>
            <w:left w:val="none" w:sz="0" w:space="0" w:color="auto"/>
            <w:bottom w:val="none" w:sz="0" w:space="0" w:color="auto"/>
            <w:right w:val="none" w:sz="0" w:space="0" w:color="auto"/>
          </w:divBdr>
        </w:div>
        <w:div w:id="1869561972">
          <w:marLeft w:val="0"/>
          <w:marRight w:val="0"/>
          <w:marTop w:val="0"/>
          <w:marBottom w:val="0"/>
          <w:divBdr>
            <w:top w:val="none" w:sz="0" w:space="0" w:color="auto"/>
            <w:left w:val="none" w:sz="0" w:space="0" w:color="auto"/>
            <w:bottom w:val="none" w:sz="0" w:space="0" w:color="auto"/>
            <w:right w:val="none" w:sz="0" w:space="0" w:color="auto"/>
          </w:divBdr>
        </w:div>
        <w:div w:id="1931037813">
          <w:marLeft w:val="0"/>
          <w:marRight w:val="0"/>
          <w:marTop w:val="0"/>
          <w:marBottom w:val="0"/>
          <w:divBdr>
            <w:top w:val="none" w:sz="0" w:space="0" w:color="auto"/>
            <w:left w:val="none" w:sz="0" w:space="0" w:color="auto"/>
            <w:bottom w:val="none" w:sz="0" w:space="0" w:color="auto"/>
            <w:right w:val="none" w:sz="0" w:space="0" w:color="auto"/>
          </w:divBdr>
        </w:div>
        <w:div w:id="1957911138">
          <w:marLeft w:val="0"/>
          <w:marRight w:val="0"/>
          <w:marTop w:val="0"/>
          <w:marBottom w:val="0"/>
          <w:divBdr>
            <w:top w:val="none" w:sz="0" w:space="0" w:color="auto"/>
            <w:left w:val="none" w:sz="0" w:space="0" w:color="auto"/>
            <w:bottom w:val="none" w:sz="0" w:space="0" w:color="auto"/>
            <w:right w:val="none" w:sz="0" w:space="0" w:color="auto"/>
          </w:divBdr>
        </w:div>
        <w:div w:id="1972050589">
          <w:marLeft w:val="0"/>
          <w:marRight w:val="0"/>
          <w:marTop w:val="0"/>
          <w:marBottom w:val="0"/>
          <w:divBdr>
            <w:top w:val="none" w:sz="0" w:space="0" w:color="auto"/>
            <w:left w:val="none" w:sz="0" w:space="0" w:color="auto"/>
            <w:bottom w:val="none" w:sz="0" w:space="0" w:color="auto"/>
            <w:right w:val="none" w:sz="0" w:space="0" w:color="auto"/>
          </w:divBdr>
        </w:div>
        <w:div w:id="1978216885">
          <w:marLeft w:val="0"/>
          <w:marRight w:val="0"/>
          <w:marTop w:val="0"/>
          <w:marBottom w:val="0"/>
          <w:divBdr>
            <w:top w:val="none" w:sz="0" w:space="0" w:color="auto"/>
            <w:left w:val="none" w:sz="0" w:space="0" w:color="auto"/>
            <w:bottom w:val="none" w:sz="0" w:space="0" w:color="auto"/>
            <w:right w:val="none" w:sz="0" w:space="0" w:color="auto"/>
          </w:divBdr>
        </w:div>
      </w:divsChild>
    </w:div>
    <w:div w:id="786776557">
      <w:bodyDiv w:val="1"/>
      <w:marLeft w:val="0"/>
      <w:marRight w:val="0"/>
      <w:marTop w:val="0"/>
      <w:marBottom w:val="0"/>
      <w:divBdr>
        <w:top w:val="none" w:sz="0" w:space="0" w:color="auto"/>
        <w:left w:val="none" w:sz="0" w:space="0" w:color="auto"/>
        <w:bottom w:val="none" w:sz="0" w:space="0" w:color="auto"/>
        <w:right w:val="none" w:sz="0" w:space="0" w:color="auto"/>
      </w:divBdr>
    </w:div>
    <w:div w:id="814178957">
      <w:bodyDiv w:val="1"/>
      <w:marLeft w:val="0"/>
      <w:marRight w:val="0"/>
      <w:marTop w:val="0"/>
      <w:marBottom w:val="0"/>
      <w:divBdr>
        <w:top w:val="none" w:sz="0" w:space="0" w:color="auto"/>
        <w:left w:val="none" w:sz="0" w:space="0" w:color="auto"/>
        <w:bottom w:val="none" w:sz="0" w:space="0" w:color="auto"/>
        <w:right w:val="none" w:sz="0" w:space="0" w:color="auto"/>
      </w:divBdr>
    </w:div>
    <w:div w:id="854926592">
      <w:bodyDiv w:val="1"/>
      <w:marLeft w:val="0"/>
      <w:marRight w:val="0"/>
      <w:marTop w:val="0"/>
      <w:marBottom w:val="0"/>
      <w:divBdr>
        <w:top w:val="none" w:sz="0" w:space="0" w:color="auto"/>
        <w:left w:val="none" w:sz="0" w:space="0" w:color="auto"/>
        <w:bottom w:val="none" w:sz="0" w:space="0" w:color="auto"/>
        <w:right w:val="none" w:sz="0" w:space="0" w:color="auto"/>
      </w:divBdr>
    </w:div>
    <w:div w:id="907810352">
      <w:bodyDiv w:val="1"/>
      <w:marLeft w:val="0"/>
      <w:marRight w:val="0"/>
      <w:marTop w:val="0"/>
      <w:marBottom w:val="0"/>
      <w:divBdr>
        <w:top w:val="none" w:sz="0" w:space="0" w:color="auto"/>
        <w:left w:val="none" w:sz="0" w:space="0" w:color="auto"/>
        <w:bottom w:val="none" w:sz="0" w:space="0" w:color="auto"/>
        <w:right w:val="none" w:sz="0" w:space="0" w:color="auto"/>
      </w:divBdr>
    </w:div>
    <w:div w:id="960188052">
      <w:bodyDiv w:val="1"/>
      <w:marLeft w:val="0"/>
      <w:marRight w:val="0"/>
      <w:marTop w:val="0"/>
      <w:marBottom w:val="0"/>
      <w:divBdr>
        <w:top w:val="none" w:sz="0" w:space="0" w:color="auto"/>
        <w:left w:val="none" w:sz="0" w:space="0" w:color="auto"/>
        <w:bottom w:val="none" w:sz="0" w:space="0" w:color="auto"/>
        <w:right w:val="none" w:sz="0" w:space="0" w:color="auto"/>
      </w:divBdr>
    </w:div>
    <w:div w:id="1047877705">
      <w:bodyDiv w:val="1"/>
      <w:marLeft w:val="0"/>
      <w:marRight w:val="0"/>
      <w:marTop w:val="0"/>
      <w:marBottom w:val="0"/>
      <w:divBdr>
        <w:top w:val="none" w:sz="0" w:space="0" w:color="auto"/>
        <w:left w:val="none" w:sz="0" w:space="0" w:color="auto"/>
        <w:bottom w:val="none" w:sz="0" w:space="0" w:color="auto"/>
        <w:right w:val="none" w:sz="0" w:space="0" w:color="auto"/>
      </w:divBdr>
    </w:div>
    <w:div w:id="1090395310">
      <w:bodyDiv w:val="1"/>
      <w:marLeft w:val="0"/>
      <w:marRight w:val="0"/>
      <w:marTop w:val="0"/>
      <w:marBottom w:val="0"/>
      <w:divBdr>
        <w:top w:val="none" w:sz="0" w:space="0" w:color="auto"/>
        <w:left w:val="none" w:sz="0" w:space="0" w:color="auto"/>
        <w:bottom w:val="none" w:sz="0" w:space="0" w:color="auto"/>
        <w:right w:val="none" w:sz="0" w:space="0" w:color="auto"/>
      </w:divBdr>
      <w:divsChild>
        <w:div w:id="108815680">
          <w:marLeft w:val="0"/>
          <w:marRight w:val="0"/>
          <w:marTop w:val="0"/>
          <w:marBottom w:val="0"/>
          <w:divBdr>
            <w:top w:val="none" w:sz="0" w:space="0" w:color="auto"/>
            <w:left w:val="none" w:sz="0" w:space="0" w:color="auto"/>
            <w:bottom w:val="none" w:sz="0" w:space="0" w:color="auto"/>
            <w:right w:val="none" w:sz="0" w:space="0" w:color="auto"/>
          </w:divBdr>
        </w:div>
        <w:div w:id="110325322">
          <w:marLeft w:val="0"/>
          <w:marRight w:val="0"/>
          <w:marTop w:val="0"/>
          <w:marBottom w:val="0"/>
          <w:divBdr>
            <w:top w:val="none" w:sz="0" w:space="0" w:color="auto"/>
            <w:left w:val="none" w:sz="0" w:space="0" w:color="auto"/>
            <w:bottom w:val="none" w:sz="0" w:space="0" w:color="auto"/>
            <w:right w:val="none" w:sz="0" w:space="0" w:color="auto"/>
          </w:divBdr>
        </w:div>
        <w:div w:id="161043018">
          <w:marLeft w:val="0"/>
          <w:marRight w:val="0"/>
          <w:marTop w:val="0"/>
          <w:marBottom w:val="0"/>
          <w:divBdr>
            <w:top w:val="none" w:sz="0" w:space="0" w:color="auto"/>
            <w:left w:val="none" w:sz="0" w:space="0" w:color="auto"/>
            <w:bottom w:val="none" w:sz="0" w:space="0" w:color="auto"/>
            <w:right w:val="none" w:sz="0" w:space="0" w:color="auto"/>
          </w:divBdr>
        </w:div>
        <w:div w:id="195509126">
          <w:marLeft w:val="0"/>
          <w:marRight w:val="0"/>
          <w:marTop w:val="0"/>
          <w:marBottom w:val="0"/>
          <w:divBdr>
            <w:top w:val="none" w:sz="0" w:space="0" w:color="auto"/>
            <w:left w:val="none" w:sz="0" w:space="0" w:color="auto"/>
            <w:bottom w:val="none" w:sz="0" w:space="0" w:color="auto"/>
            <w:right w:val="none" w:sz="0" w:space="0" w:color="auto"/>
          </w:divBdr>
        </w:div>
        <w:div w:id="207840801">
          <w:marLeft w:val="0"/>
          <w:marRight w:val="0"/>
          <w:marTop w:val="0"/>
          <w:marBottom w:val="0"/>
          <w:divBdr>
            <w:top w:val="none" w:sz="0" w:space="0" w:color="auto"/>
            <w:left w:val="none" w:sz="0" w:space="0" w:color="auto"/>
            <w:bottom w:val="none" w:sz="0" w:space="0" w:color="auto"/>
            <w:right w:val="none" w:sz="0" w:space="0" w:color="auto"/>
          </w:divBdr>
        </w:div>
        <w:div w:id="470751587">
          <w:marLeft w:val="0"/>
          <w:marRight w:val="0"/>
          <w:marTop w:val="0"/>
          <w:marBottom w:val="0"/>
          <w:divBdr>
            <w:top w:val="none" w:sz="0" w:space="0" w:color="auto"/>
            <w:left w:val="none" w:sz="0" w:space="0" w:color="auto"/>
            <w:bottom w:val="none" w:sz="0" w:space="0" w:color="auto"/>
            <w:right w:val="none" w:sz="0" w:space="0" w:color="auto"/>
          </w:divBdr>
        </w:div>
        <w:div w:id="484276601">
          <w:marLeft w:val="0"/>
          <w:marRight w:val="0"/>
          <w:marTop w:val="0"/>
          <w:marBottom w:val="0"/>
          <w:divBdr>
            <w:top w:val="none" w:sz="0" w:space="0" w:color="auto"/>
            <w:left w:val="none" w:sz="0" w:space="0" w:color="auto"/>
            <w:bottom w:val="none" w:sz="0" w:space="0" w:color="auto"/>
            <w:right w:val="none" w:sz="0" w:space="0" w:color="auto"/>
          </w:divBdr>
        </w:div>
        <w:div w:id="706565154">
          <w:marLeft w:val="0"/>
          <w:marRight w:val="0"/>
          <w:marTop w:val="0"/>
          <w:marBottom w:val="0"/>
          <w:divBdr>
            <w:top w:val="none" w:sz="0" w:space="0" w:color="auto"/>
            <w:left w:val="none" w:sz="0" w:space="0" w:color="auto"/>
            <w:bottom w:val="none" w:sz="0" w:space="0" w:color="auto"/>
            <w:right w:val="none" w:sz="0" w:space="0" w:color="auto"/>
          </w:divBdr>
        </w:div>
        <w:div w:id="731269377">
          <w:marLeft w:val="0"/>
          <w:marRight w:val="0"/>
          <w:marTop w:val="0"/>
          <w:marBottom w:val="0"/>
          <w:divBdr>
            <w:top w:val="none" w:sz="0" w:space="0" w:color="auto"/>
            <w:left w:val="none" w:sz="0" w:space="0" w:color="auto"/>
            <w:bottom w:val="none" w:sz="0" w:space="0" w:color="auto"/>
            <w:right w:val="none" w:sz="0" w:space="0" w:color="auto"/>
          </w:divBdr>
        </w:div>
        <w:div w:id="740758054">
          <w:marLeft w:val="0"/>
          <w:marRight w:val="0"/>
          <w:marTop w:val="0"/>
          <w:marBottom w:val="0"/>
          <w:divBdr>
            <w:top w:val="none" w:sz="0" w:space="0" w:color="auto"/>
            <w:left w:val="none" w:sz="0" w:space="0" w:color="auto"/>
            <w:bottom w:val="none" w:sz="0" w:space="0" w:color="auto"/>
            <w:right w:val="none" w:sz="0" w:space="0" w:color="auto"/>
          </w:divBdr>
        </w:div>
        <w:div w:id="791822272">
          <w:marLeft w:val="0"/>
          <w:marRight w:val="0"/>
          <w:marTop w:val="0"/>
          <w:marBottom w:val="0"/>
          <w:divBdr>
            <w:top w:val="none" w:sz="0" w:space="0" w:color="auto"/>
            <w:left w:val="none" w:sz="0" w:space="0" w:color="auto"/>
            <w:bottom w:val="none" w:sz="0" w:space="0" w:color="auto"/>
            <w:right w:val="none" w:sz="0" w:space="0" w:color="auto"/>
          </w:divBdr>
        </w:div>
        <w:div w:id="805586519">
          <w:marLeft w:val="0"/>
          <w:marRight w:val="0"/>
          <w:marTop w:val="0"/>
          <w:marBottom w:val="0"/>
          <w:divBdr>
            <w:top w:val="none" w:sz="0" w:space="0" w:color="auto"/>
            <w:left w:val="none" w:sz="0" w:space="0" w:color="auto"/>
            <w:bottom w:val="none" w:sz="0" w:space="0" w:color="auto"/>
            <w:right w:val="none" w:sz="0" w:space="0" w:color="auto"/>
          </w:divBdr>
        </w:div>
        <w:div w:id="1047994114">
          <w:marLeft w:val="0"/>
          <w:marRight w:val="0"/>
          <w:marTop w:val="0"/>
          <w:marBottom w:val="0"/>
          <w:divBdr>
            <w:top w:val="none" w:sz="0" w:space="0" w:color="auto"/>
            <w:left w:val="none" w:sz="0" w:space="0" w:color="auto"/>
            <w:bottom w:val="none" w:sz="0" w:space="0" w:color="auto"/>
            <w:right w:val="none" w:sz="0" w:space="0" w:color="auto"/>
          </w:divBdr>
        </w:div>
        <w:div w:id="1114137290">
          <w:marLeft w:val="0"/>
          <w:marRight w:val="0"/>
          <w:marTop w:val="0"/>
          <w:marBottom w:val="0"/>
          <w:divBdr>
            <w:top w:val="none" w:sz="0" w:space="0" w:color="auto"/>
            <w:left w:val="none" w:sz="0" w:space="0" w:color="auto"/>
            <w:bottom w:val="none" w:sz="0" w:space="0" w:color="auto"/>
            <w:right w:val="none" w:sz="0" w:space="0" w:color="auto"/>
          </w:divBdr>
        </w:div>
        <w:div w:id="1171721482">
          <w:marLeft w:val="0"/>
          <w:marRight w:val="0"/>
          <w:marTop w:val="0"/>
          <w:marBottom w:val="0"/>
          <w:divBdr>
            <w:top w:val="none" w:sz="0" w:space="0" w:color="auto"/>
            <w:left w:val="none" w:sz="0" w:space="0" w:color="auto"/>
            <w:bottom w:val="none" w:sz="0" w:space="0" w:color="auto"/>
            <w:right w:val="none" w:sz="0" w:space="0" w:color="auto"/>
          </w:divBdr>
        </w:div>
        <w:div w:id="1443718579">
          <w:marLeft w:val="0"/>
          <w:marRight w:val="0"/>
          <w:marTop w:val="0"/>
          <w:marBottom w:val="0"/>
          <w:divBdr>
            <w:top w:val="none" w:sz="0" w:space="0" w:color="auto"/>
            <w:left w:val="none" w:sz="0" w:space="0" w:color="auto"/>
            <w:bottom w:val="none" w:sz="0" w:space="0" w:color="auto"/>
            <w:right w:val="none" w:sz="0" w:space="0" w:color="auto"/>
          </w:divBdr>
        </w:div>
        <w:div w:id="1616718814">
          <w:marLeft w:val="0"/>
          <w:marRight w:val="0"/>
          <w:marTop w:val="0"/>
          <w:marBottom w:val="0"/>
          <w:divBdr>
            <w:top w:val="none" w:sz="0" w:space="0" w:color="auto"/>
            <w:left w:val="none" w:sz="0" w:space="0" w:color="auto"/>
            <w:bottom w:val="none" w:sz="0" w:space="0" w:color="auto"/>
            <w:right w:val="none" w:sz="0" w:space="0" w:color="auto"/>
          </w:divBdr>
        </w:div>
        <w:div w:id="1745451083">
          <w:marLeft w:val="0"/>
          <w:marRight w:val="0"/>
          <w:marTop w:val="0"/>
          <w:marBottom w:val="0"/>
          <w:divBdr>
            <w:top w:val="none" w:sz="0" w:space="0" w:color="auto"/>
            <w:left w:val="none" w:sz="0" w:space="0" w:color="auto"/>
            <w:bottom w:val="none" w:sz="0" w:space="0" w:color="auto"/>
            <w:right w:val="none" w:sz="0" w:space="0" w:color="auto"/>
          </w:divBdr>
        </w:div>
        <w:div w:id="1850174166">
          <w:marLeft w:val="0"/>
          <w:marRight w:val="0"/>
          <w:marTop w:val="0"/>
          <w:marBottom w:val="0"/>
          <w:divBdr>
            <w:top w:val="none" w:sz="0" w:space="0" w:color="auto"/>
            <w:left w:val="none" w:sz="0" w:space="0" w:color="auto"/>
            <w:bottom w:val="none" w:sz="0" w:space="0" w:color="auto"/>
            <w:right w:val="none" w:sz="0" w:space="0" w:color="auto"/>
          </w:divBdr>
        </w:div>
        <w:div w:id="1898273771">
          <w:marLeft w:val="0"/>
          <w:marRight w:val="0"/>
          <w:marTop w:val="0"/>
          <w:marBottom w:val="0"/>
          <w:divBdr>
            <w:top w:val="none" w:sz="0" w:space="0" w:color="auto"/>
            <w:left w:val="none" w:sz="0" w:space="0" w:color="auto"/>
            <w:bottom w:val="none" w:sz="0" w:space="0" w:color="auto"/>
            <w:right w:val="none" w:sz="0" w:space="0" w:color="auto"/>
          </w:divBdr>
        </w:div>
        <w:div w:id="1945992824">
          <w:marLeft w:val="0"/>
          <w:marRight w:val="0"/>
          <w:marTop w:val="0"/>
          <w:marBottom w:val="0"/>
          <w:divBdr>
            <w:top w:val="none" w:sz="0" w:space="0" w:color="auto"/>
            <w:left w:val="none" w:sz="0" w:space="0" w:color="auto"/>
            <w:bottom w:val="none" w:sz="0" w:space="0" w:color="auto"/>
            <w:right w:val="none" w:sz="0" w:space="0" w:color="auto"/>
          </w:divBdr>
        </w:div>
        <w:div w:id="1958951158">
          <w:marLeft w:val="0"/>
          <w:marRight w:val="0"/>
          <w:marTop w:val="0"/>
          <w:marBottom w:val="0"/>
          <w:divBdr>
            <w:top w:val="none" w:sz="0" w:space="0" w:color="auto"/>
            <w:left w:val="none" w:sz="0" w:space="0" w:color="auto"/>
            <w:bottom w:val="none" w:sz="0" w:space="0" w:color="auto"/>
            <w:right w:val="none" w:sz="0" w:space="0" w:color="auto"/>
          </w:divBdr>
        </w:div>
        <w:div w:id="2068146489">
          <w:marLeft w:val="0"/>
          <w:marRight w:val="0"/>
          <w:marTop w:val="0"/>
          <w:marBottom w:val="0"/>
          <w:divBdr>
            <w:top w:val="none" w:sz="0" w:space="0" w:color="auto"/>
            <w:left w:val="none" w:sz="0" w:space="0" w:color="auto"/>
            <w:bottom w:val="none" w:sz="0" w:space="0" w:color="auto"/>
            <w:right w:val="none" w:sz="0" w:space="0" w:color="auto"/>
          </w:divBdr>
        </w:div>
        <w:div w:id="2082825910">
          <w:marLeft w:val="0"/>
          <w:marRight w:val="0"/>
          <w:marTop w:val="0"/>
          <w:marBottom w:val="0"/>
          <w:divBdr>
            <w:top w:val="none" w:sz="0" w:space="0" w:color="auto"/>
            <w:left w:val="none" w:sz="0" w:space="0" w:color="auto"/>
            <w:bottom w:val="none" w:sz="0" w:space="0" w:color="auto"/>
            <w:right w:val="none" w:sz="0" w:space="0" w:color="auto"/>
          </w:divBdr>
        </w:div>
        <w:div w:id="2110807526">
          <w:marLeft w:val="0"/>
          <w:marRight w:val="0"/>
          <w:marTop w:val="0"/>
          <w:marBottom w:val="0"/>
          <w:divBdr>
            <w:top w:val="none" w:sz="0" w:space="0" w:color="auto"/>
            <w:left w:val="none" w:sz="0" w:space="0" w:color="auto"/>
            <w:bottom w:val="none" w:sz="0" w:space="0" w:color="auto"/>
            <w:right w:val="none" w:sz="0" w:space="0" w:color="auto"/>
          </w:divBdr>
        </w:div>
        <w:div w:id="2146772918">
          <w:marLeft w:val="0"/>
          <w:marRight w:val="0"/>
          <w:marTop w:val="0"/>
          <w:marBottom w:val="0"/>
          <w:divBdr>
            <w:top w:val="none" w:sz="0" w:space="0" w:color="auto"/>
            <w:left w:val="none" w:sz="0" w:space="0" w:color="auto"/>
            <w:bottom w:val="none" w:sz="0" w:space="0" w:color="auto"/>
            <w:right w:val="none" w:sz="0" w:space="0" w:color="auto"/>
          </w:divBdr>
        </w:div>
      </w:divsChild>
    </w:div>
    <w:div w:id="1195268535">
      <w:bodyDiv w:val="1"/>
      <w:marLeft w:val="0"/>
      <w:marRight w:val="0"/>
      <w:marTop w:val="0"/>
      <w:marBottom w:val="0"/>
      <w:divBdr>
        <w:top w:val="none" w:sz="0" w:space="0" w:color="auto"/>
        <w:left w:val="none" w:sz="0" w:space="0" w:color="auto"/>
        <w:bottom w:val="none" w:sz="0" w:space="0" w:color="auto"/>
        <w:right w:val="none" w:sz="0" w:space="0" w:color="auto"/>
      </w:divBdr>
    </w:div>
    <w:div w:id="1247837089">
      <w:bodyDiv w:val="1"/>
      <w:marLeft w:val="0"/>
      <w:marRight w:val="0"/>
      <w:marTop w:val="0"/>
      <w:marBottom w:val="0"/>
      <w:divBdr>
        <w:top w:val="none" w:sz="0" w:space="0" w:color="auto"/>
        <w:left w:val="none" w:sz="0" w:space="0" w:color="auto"/>
        <w:bottom w:val="none" w:sz="0" w:space="0" w:color="auto"/>
        <w:right w:val="none" w:sz="0" w:space="0" w:color="auto"/>
      </w:divBdr>
    </w:div>
    <w:div w:id="1263149100">
      <w:bodyDiv w:val="1"/>
      <w:marLeft w:val="0"/>
      <w:marRight w:val="0"/>
      <w:marTop w:val="0"/>
      <w:marBottom w:val="0"/>
      <w:divBdr>
        <w:top w:val="none" w:sz="0" w:space="0" w:color="auto"/>
        <w:left w:val="none" w:sz="0" w:space="0" w:color="auto"/>
        <w:bottom w:val="none" w:sz="0" w:space="0" w:color="auto"/>
        <w:right w:val="none" w:sz="0" w:space="0" w:color="auto"/>
      </w:divBdr>
    </w:div>
    <w:div w:id="1463116367">
      <w:bodyDiv w:val="1"/>
      <w:marLeft w:val="0"/>
      <w:marRight w:val="0"/>
      <w:marTop w:val="0"/>
      <w:marBottom w:val="0"/>
      <w:divBdr>
        <w:top w:val="none" w:sz="0" w:space="0" w:color="auto"/>
        <w:left w:val="none" w:sz="0" w:space="0" w:color="auto"/>
        <w:bottom w:val="none" w:sz="0" w:space="0" w:color="auto"/>
        <w:right w:val="none" w:sz="0" w:space="0" w:color="auto"/>
      </w:divBdr>
    </w:div>
    <w:div w:id="1517501146">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550461665">
      <w:bodyDiv w:val="1"/>
      <w:marLeft w:val="0"/>
      <w:marRight w:val="0"/>
      <w:marTop w:val="0"/>
      <w:marBottom w:val="0"/>
      <w:divBdr>
        <w:top w:val="none" w:sz="0" w:space="0" w:color="auto"/>
        <w:left w:val="none" w:sz="0" w:space="0" w:color="auto"/>
        <w:bottom w:val="none" w:sz="0" w:space="0" w:color="auto"/>
        <w:right w:val="none" w:sz="0" w:space="0" w:color="auto"/>
      </w:divBdr>
      <w:divsChild>
        <w:div w:id="358357737">
          <w:marLeft w:val="0"/>
          <w:marRight w:val="0"/>
          <w:marTop w:val="15"/>
          <w:marBottom w:val="0"/>
          <w:divBdr>
            <w:top w:val="none" w:sz="0" w:space="0" w:color="auto"/>
            <w:left w:val="none" w:sz="0" w:space="0" w:color="auto"/>
            <w:bottom w:val="none" w:sz="0" w:space="0" w:color="auto"/>
            <w:right w:val="none" w:sz="0" w:space="0" w:color="auto"/>
          </w:divBdr>
          <w:divsChild>
            <w:div w:id="1727797500">
              <w:marLeft w:val="0"/>
              <w:marRight w:val="0"/>
              <w:marTop w:val="0"/>
              <w:marBottom w:val="0"/>
              <w:divBdr>
                <w:top w:val="none" w:sz="0" w:space="0" w:color="auto"/>
                <w:left w:val="none" w:sz="0" w:space="0" w:color="auto"/>
                <w:bottom w:val="none" w:sz="0" w:space="0" w:color="auto"/>
                <w:right w:val="none" w:sz="0" w:space="0" w:color="auto"/>
              </w:divBdr>
              <w:divsChild>
                <w:div w:id="15884119">
                  <w:marLeft w:val="0"/>
                  <w:marRight w:val="0"/>
                  <w:marTop w:val="0"/>
                  <w:marBottom w:val="0"/>
                  <w:divBdr>
                    <w:top w:val="none" w:sz="0" w:space="0" w:color="auto"/>
                    <w:left w:val="none" w:sz="0" w:space="0" w:color="auto"/>
                    <w:bottom w:val="none" w:sz="0" w:space="0" w:color="auto"/>
                    <w:right w:val="none" w:sz="0" w:space="0" w:color="auto"/>
                  </w:divBdr>
                </w:div>
                <w:div w:id="16397985">
                  <w:marLeft w:val="0"/>
                  <w:marRight w:val="0"/>
                  <w:marTop w:val="0"/>
                  <w:marBottom w:val="0"/>
                  <w:divBdr>
                    <w:top w:val="none" w:sz="0" w:space="0" w:color="auto"/>
                    <w:left w:val="none" w:sz="0" w:space="0" w:color="auto"/>
                    <w:bottom w:val="none" w:sz="0" w:space="0" w:color="auto"/>
                    <w:right w:val="none" w:sz="0" w:space="0" w:color="auto"/>
                  </w:divBdr>
                </w:div>
                <w:div w:id="26179139">
                  <w:marLeft w:val="0"/>
                  <w:marRight w:val="0"/>
                  <w:marTop w:val="0"/>
                  <w:marBottom w:val="0"/>
                  <w:divBdr>
                    <w:top w:val="none" w:sz="0" w:space="0" w:color="auto"/>
                    <w:left w:val="none" w:sz="0" w:space="0" w:color="auto"/>
                    <w:bottom w:val="none" w:sz="0" w:space="0" w:color="auto"/>
                    <w:right w:val="none" w:sz="0" w:space="0" w:color="auto"/>
                  </w:divBdr>
                </w:div>
                <w:div w:id="28266151">
                  <w:marLeft w:val="0"/>
                  <w:marRight w:val="0"/>
                  <w:marTop w:val="0"/>
                  <w:marBottom w:val="0"/>
                  <w:divBdr>
                    <w:top w:val="none" w:sz="0" w:space="0" w:color="auto"/>
                    <w:left w:val="none" w:sz="0" w:space="0" w:color="auto"/>
                    <w:bottom w:val="none" w:sz="0" w:space="0" w:color="auto"/>
                    <w:right w:val="none" w:sz="0" w:space="0" w:color="auto"/>
                  </w:divBdr>
                </w:div>
                <w:div w:id="33776209">
                  <w:marLeft w:val="0"/>
                  <w:marRight w:val="0"/>
                  <w:marTop w:val="0"/>
                  <w:marBottom w:val="0"/>
                  <w:divBdr>
                    <w:top w:val="none" w:sz="0" w:space="0" w:color="auto"/>
                    <w:left w:val="none" w:sz="0" w:space="0" w:color="auto"/>
                    <w:bottom w:val="none" w:sz="0" w:space="0" w:color="auto"/>
                    <w:right w:val="none" w:sz="0" w:space="0" w:color="auto"/>
                  </w:divBdr>
                </w:div>
                <w:div w:id="63113306">
                  <w:marLeft w:val="0"/>
                  <w:marRight w:val="0"/>
                  <w:marTop w:val="0"/>
                  <w:marBottom w:val="0"/>
                  <w:divBdr>
                    <w:top w:val="none" w:sz="0" w:space="0" w:color="auto"/>
                    <w:left w:val="none" w:sz="0" w:space="0" w:color="auto"/>
                    <w:bottom w:val="none" w:sz="0" w:space="0" w:color="auto"/>
                    <w:right w:val="none" w:sz="0" w:space="0" w:color="auto"/>
                  </w:divBdr>
                </w:div>
                <w:div w:id="68118278">
                  <w:marLeft w:val="0"/>
                  <w:marRight w:val="0"/>
                  <w:marTop w:val="0"/>
                  <w:marBottom w:val="0"/>
                  <w:divBdr>
                    <w:top w:val="none" w:sz="0" w:space="0" w:color="auto"/>
                    <w:left w:val="none" w:sz="0" w:space="0" w:color="auto"/>
                    <w:bottom w:val="none" w:sz="0" w:space="0" w:color="auto"/>
                    <w:right w:val="none" w:sz="0" w:space="0" w:color="auto"/>
                  </w:divBdr>
                </w:div>
                <w:div w:id="75523159">
                  <w:marLeft w:val="0"/>
                  <w:marRight w:val="0"/>
                  <w:marTop w:val="0"/>
                  <w:marBottom w:val="0"/>
                  <w:divBdr>
                    <w:top w:val="none" w:sz="0" w:space="0" w:color="auto"/>
                    <w:left w:val="none" w:sz="0" w:space="0" w:color="auto"/>
                    <w:bottom w:val="none" w:sz="0" w:space="0" w:color="auto"/>
                    <w:right w:val="none" w:sz="0" w:space="0" w:color="auto"/>
                  </w:divBdr>
                </w:div>
                <w:div w:id="77019731">
                  <w:marLeft w:val="0"/>
                  <w:marRight w:val="0"/>
                  <w:marTop w:val="0"/>
                  <w:marBottom w:val="0"/>
                  <w:divBdr>
                    <w:top w:val="none" w:sz="0" w:space="0" w:color="auto"/>
                    <w:left w:val="none" w:sz="0" w:space="0" w:color="auto"/>
                    <w:bottom w:val="none" w:sz="0" w:space="0" w:color="auto"/>
                    <w:right w:val="none" w:sz="0" w:space="0" w:color="auto"/>
                  </w:divBdr>
                </w:div>
                <w:div w:id="121701222">
                  <w:marLeft w:val="0"/>
                  <w:marRight w:val="0"/>
                  <w:marTop w:val="0"/>
                  <w:marBottom w:val="0"/>
                  <w:divBdr>
                    <w:top w:val="none" w:sz="0" w:space="0" w:color="auto"/>
                    <w:left w:val="none" w:sz="0" w:space="0" w:color="auto"/>
                    <w:bottom w:val="none" w:sz="0" w:space="0" w:color="auto"/>
                    <w:right w:val="none" w:sz="0" w:space="0" w:color="auto"/>
                  </w:divBdr>
                </w:div>
                <w:div w:id="154415879">
                  <w:marLeft w:val="0"/>
                  <w:marRight w:val="0"/>
                  <w:marTop w:val="0"/>
                  <w:marBottom w:val="0"/>
                  <w:divBdr>
                    <w:top w:val="none" w:sz="0" w:space="0" w:color="auto"/>
                    <w:left w:val="none" w:sz="0" w:space="0" w:color="auto"/>
                    <w:bottom w:val="none" w:sz="0" w:space="0" w:color="auto"/>
                    <w:right w:val="none" w:sz="0" w:space="0" w:color="auto"/>
                  </w:divBdr>
                </w:div>
                <w:div w:id="163783075">
                  <w:marLeft w:val="0"/>
                  <w:marRight w:val="0"/>
                  <w:marTop w:val="0"/>
                  <w:marBottom w:val="0"/>
                  <w:divBdr>
                    <w:top w:val="none" w:sz="0" w:space="0" w:color="auto"/>
                    <w:left w:val="none" w:sz="0" w:space="0" w:color="auto"/>
                    <w:bottom w:val="none" w:sz="0" w:space="0" w:color="auto"/>
                    <w:right w:val="none" w:sz="0" w:space="0" w:color="auto"/>
                  </w:divBdr>
                </w:div>
                <w:div w:id="174808009">
                  <w:marLeft w:val="0"/>
                  <w:marRight w:val="0"/>
                  <w:marTop w:val="0"/>
                  <w:marBottom w:val="0"/>
                  <w:divBdr>
                    <w:top w:val="none" w:sz="0" w:space="0" w:color="auto"/>
                    <w:left w:val="none" w:sz="0" w:space="0" w:color="auto"/>
                    <w:bottom w:val="none" w:sz="0" w:space="0" w:color="auto"/>
                    <w:right w:val="none" w:sz="0" w:space="0" w:color="auto"/>
                  </w:divBdr>
                </w:div>
                <w:div w:id="208155949">
                  <w:marLeft w:val="0"/>
                  <w:marRight w:val="0"/>
                  <w:marTop w:val="0"/>
                  <w:marBottom w:val="0"/>
                  <w:divBdr>
                    <w:top w:val="none" w:sz="0" w:space="0" w:color="auto"/>
                    <w:left w:val="none" w:sz="0" w:space="0" w:color="auto"/>
                    <w:bottom w:val="none" w:sz="0" w:space="0" w:color="auto"/>
                    <w:right w:val="none" w:sz="0" w:space="0" w:color="auto"/>
                  </w:divBdr>
                </w:div>
                <w:div w:id="213736562">
                  <w:marLeft w:val="0"/>
                  <w:marRight w:val="0"/>
                  <w:marTop w:val="0"/>
                  <w:marBottom w:val="0"/>
                  <w:divBdr>
                    <w:top w:val="none" w:sz="0" w:space="0" w:color="auto"/>
                    <w:left w:val="none" w:sz="0" w:space="0" w:color="auto"/>
                    <w:bottom w:val="none" w:sz="0" w:space="0" w:color="auto"/>
                    <w:right w:val="none" w:sz="0" w:space="0" w:color="auto"/>
                  </w:divBdr>
                </w:div>
                <w:div w:id="215357461">
                  <w:marLeft w:val="0"/>
                  <w:marRight w:val="0"/>
                  <w:marTop w:val="0"/>
                  <w:marBottom w:val="0"/>
                  <w:divBdr>
                    <w:top w:val="none" w:sz="0" w:space="0" w:color="auto"/>
                    <w:left w:val="none" w:sz="0" w:space="0" w:color="auto"/>
                    <w:bottom w:val="none" w:sz="0" w:space="0" w:color="auto"/>
                    <w:right w:val="none" w:sz="0" w:space="0" w:color="auto"/>
                  </w:divBdr>
                </w:div>
                <w:div w:id="216086128">
                  <w:marLeft w:val="0"/>
                  <w:marRight w:val="0"/>
                  <w:marTop w:val="0"/>
                  <w:marBottom w:val="0"/>
                  <w:divBdr>
                    <w:top w:val="none" w:sz="0" w:space="0" w:color="auto"/>
                    <w:left w:val="none" w:sz="0" w:space="0" w:color="auto"/>
                    <w:bottom w:val="none" w:sz="0" w:space="0" w:color="auto"/>
                    <w:right w:val="none" w:sz="0" w:space="0" w:color="auto"/>
                  </w:divBdr>
                </w:div>
                <w:div w:id="226262271">
                  <w:marLeft w:val="0"/>
                  <w:marRight w:val="0"/>
                  <w:marTop w:val="0"/>
                  <w:marBottom w:val="0"/>
                  <w:divBdr>
                    <w:top w:val="none" w:sz="0" w:space="0" w:color="auto"/>
                    <w:left w:val="none" w:sz="0" w:space="0" w:color="auto"/>
                    <w:bottom w:val="none" w:sz="0" w:space="0" w:color="auto"/>
                    <w:right w:val="none" w:sz="0" w:space="0" w:color="auto"/>
                  </w:divBdr>
                </w:div>
                <w:div w:id="235749374">
                  <w:marLeft w:val="0"/>
                  <w:marRight w:val="0"/>
                  <w:marTop w:val="0"/>
                  <w:marBottom w:val="0"/>
                  <w:divBdr>
                    <w:top w:val="none" w:sz="0" w:space="0" w:color="auto"/>
                    <w:left w:val="none" w:sz="0" w:space="0" w:color="auto"/>
                    <w:bottom w:val="none" w:sz="0" w:space="0" w:color="auto"/>
                    <w:right w:val="none" w:sz="0" w:space="0" w:color="auto"/>
                  </w:divBdr>
                </w:div>
                <w:div w:id="239826170">
                  <w:marLeft w:val="0"/>
                  <w:marRight w:val="0"/>
                  <w:marTop w:val="0"/>
                  <w:marBottom w:val="0"/>
                  <w:divBdr>
                    <w:top w:val="none" w:sz="0" w:space="0" w:color="auto"/>
                    <w:left w:val="none" w:sz="0" w:space="0" w:color="auto"/>
                    <w:bottom w:val="none" w:sz="0" w:space="0" w:color="auto"/>
                    <w:right w:val="none" w:sz="0" w:space="0" w:color="auto"/>
                  </w:divBdr>
                </w:div>
                <w:div w:id="264464717">
                  <w:marLeft w:val="0"/>
                  <w:marRight w:val="0"/>
                  <w:marTop w:val="0"/>
                  <w:marBottom w:val="0"/>
                  <w:divBdr>
                    <w:top w:val="none" w:sz="0" w:space="0" w:color="auto"/>
                    <w:left w:val="none" w:sz="0" w:space="0" w:color="auto"/>
                    <w:bottom w:val="none" w:sz="0" w:space="0" w:color="auto"/>
                    <w:right w:val="none" w:sz="0" w:space="0" w:color="auto"/>
                  </w:divBdr>
                </w:div>
                <w:div w:id="276379349">
                  <w:marLeft w:val="0"/>
                  <w:marRight w:val="0"/>
                  <w:marTop w:val="0"/>
                  <w:marBottom w:val="0"/>
                  <w:divBdr>
                    <w:top w:val="none" w:sz="0" w:space="0" w:color="auto"/>
                    <w:left w:val="none" w:sz="0" w:space="0" w:color="auto"/>
                    <w:bottom w:val="none" w:sz="0" w:space="0" w:color="auto"/>
                    <w:right w:val="none" w:sz="0" w:space="0" w:color="auto"/>
                  </w:divBdr>
                </w:div>
                <w:div w:id="279341349">
                  <w:marLeft w:val="0"/>
                  <w:marRight w:val="0"/>
                  <w:marTop w:val="0"/>
                  <w:marBottom w:val="0"/>
                  <w:divBdr>
                    <w:top w:val="none" w:sz="0" w:space="0" w:color="auto"/>
                    <w:left w:val="none" w:sz="0" w:space="0" w:color="auto"/>
                    <w:bottom w:val="none" w:sz="0" w:space="0" w:color="auto"/>
                    <w:right w:val="none" w:sz="0" w:space="0" w:color="auto"/>
                  </w:divBdr>
                </w:div>
                <w:div w:id="284238420">
                  <w:marLeft w:val="0"/>
                  <w:marRight w:val="0"/>
                  <w:marTop w:val="0"/>
                  <w:marBottom w:val="0"/>
                  <w:divBdr>
                    <w:top w:val="none" w:sz="0" w:space="0" w:color="auto"/>
                    <w:left w:val="none" w:sz="0" w:space="0" w:color="auto"/>
                    <w:bottom w:val="none" w:sz="0" w:space="0" w:color="auto"/>
                    <w:right w:val="none" w:sz="0" w:space="0" w:color="auto"/>
                  </w:divBdr>
                </w:div>
                <w:div w:id="286936212">
                  <w:marLeft w:val="0"/>
                  <w:marRight w:val="0"/>
                  <w:marTop w:val="0"/>
                  <w:marBottom w:val="0"/>
                  <w:divBdr>
                    <w:top w:val="none" w:sz="0" w:space="0" w:color="auto"/>
                    <w:left w:val="none" w:sz="0" w:space="0" w:color="auto"/>
                    <w:bottom w:val="none" w:sz="0" w:space="0" w:color="auto"/>
                    <w:right w:val="none" w:sz="0" w:space="0" w:color="auto"/>
                  </w:divBdr>
                </w:div>
                <w:div w:id="339284362">
                  <w:marLeft w:val="0"/>
                  <w:marRight w:val="0"/>
                  <w:marTop w:val="0"/>
                  <w:marBottom w:val="0"/>
                  <w:divBdr>
                    <w:top w:val="none" w:sz="0" w:space="0" w:color="auto"/>
                    <w:left w:val="none" w:sz="0" w:space="0" w:color="auto"/>
                    <w:bottom w:val="none" w:sz="0" w:space="0" w:color="auto"/>
                    <w:right w:val="none" w:sz="0" w:space="0" w:color="auto"/>
                  </w:divBdr>
                </w:div>
                <w:div w:id="348213946">
                  <w:marLeft w:val="0"/>
                  <w:marRight w:val="0"/>
                  <w:marTop w:val="0"/>
                  <w:marBottom w:val="0"/>
                  <w:divBdr>
                    <w:top w:val="none" w:sz="0" w:space="0" w:color="auto"/>
                    <w:left w:val="none" w:sz="0" w:space="0" w:color="auto"/>
                    <w:bottom w:val="none" w:sz="0" w:space="0" w:color="auto"/>
                    <w:right w:val="none" w:sz="0" w:space="0" w:color="auto"/>
                  </w:divBdr>
                </w:div>
                <w:div w:id="395132277">
                  <w:marLeft w:val="0"/>
                  <w:marRight w:val="0"/>
                  <w:marTop w:val="0"/>
                  <w:marBottom w:val="0"/>
                  <w:divBdr>
                    <w:top w:val="none" w:sz="0" w:space="0" w:color="auto"/>
                    <w:left w:val="none" w:sz="0" w:space="0" w:color="auto"/>
                    <w:bottom w:val="none" w:sz="0" w:space="0" w:color="auto"/>
                    <w:right w:val="none" w:sz="0" w:space="0" w:color="auto"/>
                  </w:divBdr>
                </w:div>
                <w:div w:id="419184394">
                  <w:marLeft w:val="0"/>
                  <w:marRight w:val="0"/>
                  <w:marTop w:val="0"/>
                  <w:marBottom w:val="0"/>
                  <w:divBdr>
                    <w:top w:val="none" w:sz="0" w:space="0" w:color="auto"/>
                    <w:left w:val="none" w:sz="0" w:space="0" w:color="auto"/>
                    <w:bottom w:val="none" w:sz="0" w:space="0" w:color="auto"/>
                    <w:right w:val="none" w:sz="0" w:space="0" w:color="auto"/>
                  </w:divBdr>
                </w:div>
                <w:div w:id="445973723">
                  <w:marLeft w:val="0"/>
                  <w:marRight w:val="0"/>
                  <w:marTop w:val="0"/>
                  <w:marBottom w:val="0"/>
                  <w:divBdr>
                    <w:top w:val="none" w:sz="0" w:space="0" w:color="auto"/>
                    <w:left w:val="none" w:sz="0" w:space="0" w:color="auto"/>
                    <w:bottom w:val="none" w:sz="0" w:space="0" w:color="auto"/>
                    <w:right w:val="none" w:sz="0" w:space="0" w:color="auto"/>
                  </w:divBdr>
                </w:div>
                <w:div w:id="452867951">
                  <w:marLeft w:val="0"/>
                  <w:marRight w:val="0"/>
                  <w:marTop w:val="0"/>
                  <w:marBottom w:val="0"/>
                  <w:divBdr>
                    <w:top w:val="none" w:sz="0" w:space="0" w:color="auto"/>
                    <w:left w:val="none" w:sz="0" w:space="0" w:color="auto"/>
                    <w:bottom w:val="none" w:sz="0" w:space="0" w:color="auto"/>
                    <w:right w:val="none" w:sz="0" w:space="0" w:color="auto"/>
                  </w:divBdr>
                </w:div>
                <w:div w:id="484706124">
                  <w:marLeft w:val="0"/>
                  <w:marRight w:val="0"/>
                  <w:marTop w:val="0"/>
                  <w:marBottom w:val="0"/>
                  <w:divBdr>
                    <w:top w:val="none" w:sz="0" w:space="0" w:color="auto"/>
                    <w:left w:val="none" w:sz="0" w:space="0" w:color="auto"/>
                    <w:bottom w:val="none" w:sz="0" w:space="0" w:color="auto"/>
                    <w:right w:val="none" w:sz="0" w:space="0" w:color="auto"/>
                  </w:divBdr>
                </w:div>
                <w:div w:id="496575498">
                  <w:marLeft w:val="0"/>
                  <w:marRight w:val="0"/>
                  <w:marTop w:val="0"/>
                  <w:marBottom w:val="0"/>
                  <w:divBdr>
                    <w:top w:val="none" w:sz="0" w:space="0" w:color="auto"/>
                    <w:left w:val="none" w:sz="0" w:space="0" w:color="auto"/>
                    <w:bottom w:val="none" w:sz="0" w:space="0" w:color="auto"/>
                    <w:right w:val="none" w:sz="0" w:space="0" w:color="auto"/>
                  </w:divBdr>
                </w:div>
                <w:div w:id="511266823">
                  <w:marLeft w:val="0"/>
                  <w:marRight w:val="0"/>
                  <w:marTop w:val="0"/>
                  <w:marBottom w:val="0"/>
                  <w:divBdr>
                    <w:top w:val="none" w:sz="0" w:space="0" w:color="auto"/>
                    <w:left w:val="none" w:sz="0" w:space="0" w:color="auto"/>
                    <w:bottom w:val="none" w:sz="0" w:space="0" w:color="auto"/>
                    <w:right w:val="none" w:sz="0" w:space="0" w:color="auto"/>
                  </w:divBdr>
                </w:div>
                <w:div w:id="513737498">
                  <w:marLeft w:val="0"/>
                  <w:marRight w:val="0"/>
                  <w:marTop w:val="0"/>
                  <w:marBottom w:val="0"/>
                  <w:divBdr>
                    <w:top w:val="none" w:sz="0" w:space="0" w:color="auto"/>
                    <w:left w:val="none" w:sz="0" w:space="0" w:color="auto"/>
                    <w:bottom w:val="none" w:sz="0" w:space="0" w:color="auto"/>
                    <w:right w:val="none" w:sz="0" w:space="0" w:color="auto"/>
                  </w:divBdr>
                </w:div>
                <w:div w:id="526674080">
                  <w:marLeft w:val="0"/>
                  <w:marRight w:val="0"/>
                  <w:marTop w:val="0"/>
                  <w:marBottom w:val="0"/>
                  <w:divBdr>
                    <w:top w:val="none" w:sz="0" w:space="0" w:color="auto"/>
                    <w:left w:val="none" w:sz="0" w:space="0" w:color="auto"/>
                    <w:bottom w:val="none" w:sz="0" w:space="0" w:color="auto"/>
                    <w:right w:val="none" w:sz="0" w:space="0" w:color="auto"/>
                  </w:divBdr>
                </w:div>
                <w:div w:id="535385398">
                  <w:marLeft w:val="0"/>
                  <w:marRight w:val="0"/>
                  <w:marTop w:val="0"/>
                  <w:marBottom w:val="0"/>
                  <w:divBdr>
                    <w:top w:val="none" w:sz="0" w:space="0" w:color="auto"/>
                    <w:left w:val="none" w:sz="0" w:space="0" w:color="auto"/>
                    <w:bottom w:val="none" w:sz="0" w:space="0" w:color="auto"/>
                    <w:right w:val="none" w:sz="0" w:space="0" w:color="auto"/>
                  </w:divBdr>
                </w:div>
                <w:div w:id="543373534">
                  <w:marLeft w:val="0"/>
                  <w:marRight w:val="0"/>
                  <w:marTop w:val="0"/>
                  <w:marBottom w:val="0"/>
                  <w:divBdr>
                    <w:top w:val="none" w:sz="0" w:space="0" w:color="auto"/>
                    <w:left w:val="none" w:sz="0" w:space="0" w:color="auto"/>
                    <w:bottom w:val="none" w:sz="0" w:space="0" w:color="auto"/>
                    <w:right w:val="none" w:sz="0" w:space="0" w:color="auto"/>
                  </w:divBdr>
                </w:div>
                <w:div w:id="584415385">
                  <w:marLeft w:val="0"/>
                  <w:marRight w:val="0"/>
                  <w:marTop w:val="0"/>
                  <w:marBottom w:val="0"/>
                  <w:divBdr>
                    <w:top w:val="none" w:sz="0" w:space="0" w:color="auto"/>
                    <w:left w:val="none" w:sz="0" w:space="0" w:color="auto"/>
                    <w:bottom w:val="none" w:sz="0" w:space="0" w:color="auto"/>
                    <w:right w:val="none" w:sz="0" w:space="0" w:color="auto"/>
                  </w:divBdr>
                </w:div>
                <w:div w:id="587272505">
                  <w:marLeft w:val="0"/>
                  <w:marRight w:val="0"/>
                  <w:marTop w:val="0"/>
                  <w:marBottom w:val="0"/>
                  <w:divBdr>
                    <w:top w:val="none" w:sz="0" w:space="0" w:color="auto"/>
                    <w:left w:val="none" w:sz="0" w:space="0" w:color="auto"/>
                    <w:bottom w:val="none" w:sz="0" w:space="0" w:color="auto"/>
                    <w:right w:val="none" w:sz="0" w:space="0" w:color="auto"/>
                  </w:divBdr>
                </w:div>
                <w:div w:id="590047391">
                  <w:marLeft w:val="0"/>
                  <w:marRight w:val="0"/>
                  <w:marTop w:val="0"/>
                  <w:marBottom w:val="0"/>
                  <w:divBdr>
                    <w:top w:val="none" w:sz="0" w:space="0" w:color="auto"/>
                    <w:left w:val="none" w:sz="0" w:space="0" w:color="auto"/>
                    <w:bottom w:val="none" w:sz="0" w:space="0" w:color="auto"/>
                    <w:right w:val="none" w:sz="0" w:space="0" w:color="auto"/>
                  </w:divBdr>
                </w:div>
                <w:div w:id="594097069">
                  <w:marLeft w:val="0"/>
                  <w:marRight w:val="0"/>
                  <w:marTop w:val="0"/>
                  <w:marBottom w:val="0"/>
                  <w:divBdr>
                    <w:top w:val="none" w:sz="0" w:space="0" w:color="auto"/>
                    <w:left w:val="none" w:sz="0" w:space="0" w:color="auto"/>
                    <w:bottom w:val="none" w:sz="0" w:space="0" w:color="auto"/>
                    <w:right w:val="none" w:sz="0" w:space="0" w:color="auto"/>
                  </w:divBdr>
                </w:div>
                <w:div w:id="596140347">
                  <w:marLeft w:val="0"/>
                  <w:marRight w:val="0"/>
                  <w:marTop w:val="0"/>
                  <w:marBottom w:val="0"/>
                  <w:divBdr>
                    <w:top w:val="none" w:sz="0" w:space="0" w:color="auto"/>
                    <w:left w:val="none" w:sz="0" w:space="0" w:color="auto"/>
                    <w:bottom w:val="none" w:sz="0" w:space="0" w:color="auto"/>
                    <w:right w:val="none" w:sz="0" w:space="0" w:color="auto"/>
                  </w:divBdr>
                </w:div>
                <w:div w:id="599945082">
                  <w:marLeft w:val="0"/>
                  <w:marRight w:val="0"/>
                  <w:marTop w:val="0"/>
                  <w:marBottom w:val="0"/>
                  <w:divBdr>
                    <w:top w:val="none" w:sz="0" w:space="0" w:color="auto"/>
                    <w:left w:val="none" w:sz="0" w:space="0" w:color="auto"/>
                    <w:bottom w:val="none" w:sz="0" w:space="0" w:color="auto"/>
                    <w:right w:val="none" w:sz="0" w:space="0" w:color="auto"/>
                  </w:divBdr>
                </w:div>
                <w:div w:id="604508606">
                  <w:marLeft w:val="0"/>
                  <w:marRight w:val="0"/>
                  <w:marTop w:val="0"/>
                  <w:marBottom w:val="0"/>
                  <w:divBdr>
                    <w:top w:val="none" w:sz="0" w:space="0" w:color="auto"/>
                    <w:left w:val="none" w:sz="0" w:space="0" w:color="auto"/>
                    <w:bottom w:val="none" w:sz="0" w:space="0" w:color="auto"/>
                    <w:right w:val="none" w:sz="0" w:space="0" w:color="auto"/>
                  </w:divBdr>
                </w:div>
                <w:div w:id="620847369">
                  <w:marLeft w:val="0"/>
                  <w:marRight w:val="0"/>
                  <w:marTop w:val="0"/>
                  <w:marBottom w:val="0"/>
                  <w:divBdr>
                    <w:top w:val="none" w:sz="0" w:space="0" w:color="auto"/>
                    <w:left w:val="none" w:sz="0" w:space="0" w:color="auto"/>
                    <w:bottom w:val="none" w:sz="0" w:space="0" w:color="auto"/>
                    <w:right w:val="none" w:sz="0" w:space="0" w:color="auto"/>
                  </w:divBdr>
                </w:div>
                <w:div w:id="635641736">
                  <w:marLeft w:val="0"/>
                  <w:marRight w:val="0"/>
                  <w:marTop w:val="0"/>
                  <w:marBottom w:val="0"/>
                  <w:divBdr>
                    <w:top w:val="none" w:sz="0" w:space="0" w:color="auto"/>
                    <w:left w:val="none" w:sz="0" w:space="0" w:color="auto"/>
                    <w:bottom w:val="none" w:sz="0" w:space="0" w:color="auto"/>
                    <w:right w:val="none" w:sz="0" w:space="0" w:color="auto"/>
                  </w:divBdr>
                </w:div>
                <w:div w:id="659357745">
                  <w:marLeft w:val="0"/>
                  <w:marRight w:val="0"/>
                  <w:marTop w:val="0"/>
                  <w:marBottom w:val="0"/>
                  <w:divBdr>
                    <w:top w:val="none" w:sz="0" w:space="0" w:color="auto"/>
                    <w:left w:val="none" w:sz="0" w:space="0" w:color="auto"/>
                    <w:bottom w:val="none" w:sz="0" w:space="0" w:color="auto"/>
                    <w:right w:val="none" w:sz="0" w:space="0" w:color="auto"/>
                  </w:divBdr>
                </w:div>
                <w:div w:id="691348018">
                  <w:marLeft w:val="0"/>
                  <w:marRight w:val="0"/>
                  <w:marTop w:val="0"/>
                  <w:marBottom w:val="0"/>
                  <w:divBdr>
                    <w:top w:val="none" w:sz="0" w:space="0" w:color="auto"/>
                    <w:left w:val="none" w:sz="0" w:space="0" w:color="auto"/>
                    <w:bottom w:val="none" w:sz="0" w:space="0" w:color="auto"/>
                    <w:right w:val="none" w:sz="0" w:space="0" w:color="auto"/>
                  </w:divBdr>
                </w:div>
                <w:div w:id="698817046">
                  <w:marLeft w:val="0"/>
                  <w:marRight w:val="0"/>
                  <w:marTop w:val="0"/>
                  <w:marBottom w:val="0"/>
                  <w:divBdr>
                    <w:top w:val="none" w:sz="0" w:space="0" w:color="auto"/>
                    <w:left w:val="none" w:sz="0" w:space="0" w:color="auto"/>
                    <w:bottom w:val="none" w:sz="0" w:space="0" w:color="auto"/>
                    <w:right w:val="none" w:sz="0" w:space="0" w:color="auto"/>
                  </w:divBdr>
                </w:div>
                <w:div w:id="725685381">
                  <w:marLeft w:val="0"/>
                  <w:marRight w:val="0"/>
                  <w:marTop w:val="0"/>
                  <w:marBottom w:val="0"/>
                  <w:divBdr>
                    <w:top w:val="none" w:sz="0" w:space="0" w:color="auto"/>
                    <w:left w:val="none" w:sz="0" w:space="0" w:color="auto"/>
                    <w:bottom w:val="none" w:sz="0" w:space="0" w:color="auto"/>
                    <w:right w:val="none" w:sz="0" w:space="0" w:color="auto"/>
                  </w:divBdr>
                </w:div>
                <w:div w:id="749427290">
                  <w:marLeft w:val="0"/>
                  <w:marRight w:val="0"/>
                  <w:marTop w:val="0"/>
                  <w:marBottom w:val="0"/>
                  <w:divBdr>
                    <w:top w:val="none" w:sz="0" w:space="0" w:color="auto"/>
                    <w:left w:val="none" w:sz="0" w:space="0" w:color="auto"/>
                    <w:bottom w:val="none" w:sz="0" w:space="0" w:color="auto"/>
                    <w:right w:val="none" w:sz="0" w:space="0" w:color="auto"/>
                  </w:divBdr>
                </w:div>
                <w:div w:id="759717261">
                  <w:marLeft w:val="0"/>
                  <w:marRight w:val="0"/>
                  <w:marTop w:val="0"/>
                  <w:marBottom w:val="0"/>
                  <w:divBdr>
                    <w:top w:val="none" w:sz="0" w:space="0" w:color="auto"/>
                    <w:left w:val="none" w:sz="0" w:space="0" w:color="auto"/>
                    <w:bottom w:val="none" w:sz="0" w:space="0" w:color="auto"/>
                    <w:right w:val="none" w:sz="0" w:space="0" w:color="auto"/>
                  </w:divBdr>
                </w:div>
                <w:div w:id="801652552">
                  <w:marLeft w:val="0"/>
                  <w:marRight w:val="0"/>
                  <w:marTop w:val="0"/>
                  <w:marBottom w:val="0"/>
                  <w:divBdr>
                    <w:top w:val="none" w:sz="0" w:space="0" w:color="auto"/>
                    <w:left w:val="none" w:sz="0" w:space="0" w:color="auto"/>
                    <w:bottom w:val="none" w:sz="0" w:space="0" w:color="auto"/>
                    <w:right w:val="none" w:sz="0" w:space="0" w:color="auto"/>
                  </w:divBdr>
                </w:div>
                <w:div w:id="805975998">
                  <w:marLeft w:val="0"/>
                  <w:marRight w:val="0"/>
                  <w:marTop w:val="0"/>
                  <w:marBottom w:val="0"/>
                  <w:divBdr>
                    <w:top w:val="none" w:sz="0" w:space="0" w:color="auto"/>
                    <w:left w:val="none" w:sz="0" w:space="0" w:color="auto"/>
                    <w:bottom w:val="none" w:sz="0" w:space="0" w:color="auto"/>
                    <w:right w:val="none" w:sz="0" w:space="0" w:color="auto"/>
                  </w:divBdr>
                </w:div>
                <w:div w:id="852451937">
                  <w:marLeft w:val="0"/>
                  <w:marRight w:val="0"/>
                  <w:marTop w:val="0"/>
                  <w:marBottom w:val="0"/>
                  <w:divBdr>
                    <w:top w:val="none" w:sz="0" w:space="0" w:color="auto"/>
                    <w:left w:val="none" w:sz="0" w:space="0" w:color="auto"/>
                    <w:bottom w:val="none" w:sz="0" w:space="0" w:color="auto"/>
                    <w:right w:val="none" w:sz="0" w:space="0" w:color="auto"/>
                  </w:divBdr>
                </w:div>
                <w:div w:id="863597872">
                  <w:marLeft w:val="0"/>
                  <w:marRight w:val="0"/>
                  <w:marTop w:val="0"/>
                  <w:marBottom w:val="0"/>
                  <w:divBdr>
                    <w:top w:val="none" w:sz="0" w:space="0" w:color="auto"/>
                    <w:left w:val="none" w:sz="0" w:space="0" w:color="auto"/>
                    <w:bottom w:val="none" w:sz="0" w:space="0" w:color="auto"/>
                    <w:right w:val="none" w:sz="0" w:space="0" w:color="auto"/>
                  </w:divBdr>
                </w:div>
                <w:div w:id="878857443">
                  <w:marLeft w:val="0"/>
                  <w:marRight w:val="0"/>
                  <w:marTop w:val="0"/>
                  <w:marBottom w:val="0"/>
                  <w:divBdr>
                    <w:top w:val="none" w:sz="0" w:space="0" w:color="auto"/>
                    <w:left w:val="none" w:sz="0" w:space="0" w:color="auto"/>
                    <w:bottom w:val="none" w:sz="0" w:space="0" w:color="auto"/>
                    <w:right w:val="none" w:sz="0" w:space="0" w:color="auto"/>
                  </w:divBdr>
                </w:div>
                <w:div w:id="884099439">
                  <w:marLeft w:val="0"/>
                  <w:marRight w:val="0"/>
                  <w:marTop w:val="0"/>
                  <w:marBottom w:val="0"/>
                  <w:divBdr>
                    <w:top w:val="none" w:sz="0" w:space="0" w:color="auto"/>
                    <w:left w:val="none" w:sz="0" w:space="0" w:color="auto"/>
                    <w:bottom w:val="none" w:sz="0" w:space="0" w:color="auto"/>
                    <w:right w:val="none" w:sz="0" w:space="0" w:color="auto"/>
                  </w:divBdr>
                </w:div>
                <w:div w:id="907420464">
                  <w:marLeft w:val="0"/>
                  <w:marRight w:val="0"/>
                  <w:marTop w:val="0"/>
                  <w:marBottom w:val="0"/>
                  <w:divBdr>
                    <w:top w:val="none" w:sz="0" w:space="0" w:color="auto"/>
                    <w:left w:val="none" w:sz="0" w:space="0" w:color="auto"/>
                    <w:bottom w:val="none" w:sz="0" w:space="0" w:color="auto"/>
                    <w:right w:val="none" w:sz="0" w:space="0" w:color="auto"/>
                  </w:divBdr>
                </w:div>
                <w:div w:id="908420331">
                  <w:marLeft w:val="0"/>
                  <w:marRight w:val="0"/>
                  <w:marTop w:val="0"/>
                  <w:marBottom w:val="0"/>
                  <w:divBdr>
                    <w:top w:val="none" w:sz="0" w:space="0" w:color="auto"/>
                    <w:left w:val="none" w:sz="0" w:space="0" w:color="auto"/>
                    <w:bottom w:val="none" w:sz="0" w:space="0" w:color="auto"/>
                    <w:right w:val="none" w:sz="0" w:space="0" w:color="auto"/>
                  </w:divBdr>
                </w:div>
                <w:div w:id="929775099">
                  <w:marLeft w:val="0"/>
                  <w:marRight w:val="0"/>
                  <w:marTop w:val="0"/>
                  <w:marBottom w:val="0"/>
                  <w:divBdr>
                    <w:top w:val="none" w:sz="0" w:space="0" w:color="auto"/>
                    <w:left w:val="none" w:sz="0" w:space="0" w:color="auto"/>
                    <w:bottom w:val="none" w:sz="0" w:space="0" w:color="auto"/>
                    <w:right w:val="none" w:sz="0" w:space="0" w:color="auto"/>
                  </w:divBdr>
                </w:div>
                <w:div w:id="937323438">
                  <w:marLeft w:val="0"/>
                  <w:marRight w:val="0"/>
                  <w:marTop w:val="0"/>
                  <w:marBottom w:val="0"/>
                  <w:divBdr>
                    <w:top w:val="none" w:sz="0" w:space="0" w:color="auto"/>
                    <w:left w:val="none" w:sz="0" w:space="0" w:color="auto"/>
                    <w:bottom w:val="none" w:sz="0" w:space="0" w:color="auto"/>
                    <w:right w:val="none" w:sz="0" w:space="0" w:color="auto"/>
                  </w:divBdr>
                </w:div>
                <w:div w:id="953250643">
                  <w:marLeft w:val="0"/>
                  <w:marRight w:val="0"/>
                  <w:marTop w:val="0"/>
                  <w:marBottom w:val="0"/>
                  <w:divBdr>
                    <w:top w:val="none" w:sz="0" w:space="0" w:color="auto"/>
                    <w:left w:val="none" w:sz="0" w:space="0" w:color="auto"/>
                    <w:bottom w:val="none" w:sz="0" w:space="0" w:color="auto"/>
                    <w:right w:val="none" w:sz="0" w:space="0" w:color="auto"/>
                  </w:divBdr>
                </w:div>
                <w:div w:id="953948474">
                  <w:marLeft w:val="0"/>
                  <w:marRight w:val="0"/>
                  <w:marTop w:val="0"/>
                  <w:marBottom w:val="0"/>
                  <w:divBdr>
                    <w:top w:val="none" w:sz="0" w:space="0" w:color="auto"/>
                    <w:left w:val="none" w:sz="0" w:space="0" w:color="auto"/>
                    <w:bottom w:val="none" w:sz="0" w:space="0" w:color="auto"/>
                    <w:right w:val="none" w:sz="0" w:space="0" w:color="auto"/>
                  </w:divBdr>
                </w:div>
                <w:div w:id="960646624">
                  <w:marLeft w:val="0"/>
                  <w:marRight w:val="0"/>
                  <w:marTop w:val="0"/>
                  <w:marBottom w:val="0"/>
                  <w:divBdr>
                    <w:top w:val="none" w:sz="0" w:space="0" w:color="auto"/>
                    <w:left w:val="none" w:sz="0" w:space="0" w:color="auto"/>
                    <w:bottom w:val="none" w:sz="0" w:space="0" w:color="auto"/>
                    <w:right w:val="none" w:sz="0" w:space="0" w:color="auto"/>
                  </w:divBdr>
                </w:div>
                <w:div w:id="971979902">
                  <w:marLeft w:val="0"/>
                  <w:marRight w:val="0"/>
                  <w:marTop w:val="0"/>
                  <w:marBottom w:val="0"/>
                  <w:divBdr>
                    <w:top w:val="none" w:sz="0" w:space="0" w:color="auto"/>
                    <w:left w:val="none" w:sz="0" w:space="0" w:color="auto"/>
                    <w:bottom w:val="none" w:sz="0" w:space="0" w:color="auto"/>
                    <w:right w:val="none" w:sz="0" w:space="0" w:color="auto"/>
                  </w:divBdr>
                </w:div>
                <w:div w:id="976493446">
                  <w:marLeft w:val="0"/>
                  <w:marRight w:val="0"/>
                  <w:marTop w:val="0"/>
                  <w:marBottom w:val="0"/>
                  <w:divBdr>
                    <w:top w:val="none" w:sz="0" w:space="0" w:color="auto"/>
                    <w:left w:val="none" w:sz="0" w:space="0" w:color="auto"/>
                    <w:bottom w:val="none" w:sz="0" w:space="0" w:color="auto"/>
                    <w:right w:val="none" w:sz="0" w:space="0" w:color="auto"/>
                  </w:divBdr>
                </w:div>
                <w:div w:id="999238896">
                  <w:marLeft w:val="0"/>
                  <w:marRight w:val="0"/>
                  <w:marTop w:val="0"/>
                  <w:marBottom w:val="0"/>
                  <w:divBdr>
                    <w:top w:val="none" w:sz="0" w:space="0" w:color="auto"/>
                    <w:left w:val="none" w:sz="0" w:space="0" w:color="auto"/>
                    <w:bottom w:val="none" w:sz="0" w:space="0" w:color="auto"/>
                    <w:right w:val="none" w:sz="0" w:space="0" w:color="auto"/>
                  </w:divBdr>
                </w:div>
                <w:div w:id="1002665922">
                  <w:marLeft w:val="0"/>
                  <w:marRight w:val="0"/>
                  <w:marTop w:val="0"/>
                  <w:marBottom w:val="0"/>
                  <w:divBdr>
                    <w:top w:val="none" w:sz="0" w:space="0" w:color="auto"/>
                    <w:left w:val="none" w:sz="0" w:space="0" w:color="auto"/>
                    <w:bottom w:val="none" w:sz="0" w:space="0" w:color="auto"/>
                    <w:right w:val="none" w:sz="0" w:space="0" w:color="auto"/>
                  </w:divBdr>
                </w:div>
                <w:div w:id="1003704758">
                  <w:marLeft w:val="0"/>
                  <w:marRight w:val="0"/>
                  <w:marTop w:val="0"/>
                  <w:marBottom w:val="0"/>
                  <w:divBdr>
                    <w:top w:val="none" w:sz="0" w:space="0" w:color="auto"/>
                    <w:left w:val="none" w:sz="0" w:space="0" w:color="auto"/>
                    <w:bottom w:val="none" w:sz="0" w:space="0" w:color="auto"/>
                    <w:right w:val="none" w:sz="0" w:space="0" w:color="auto"/>
                  </w:divBdr>
                </w:div>
                <w:div w:id="1008294510">
                  <w:marLeft w:val="0"/>
                  <w:marRight w:val="0"/>
                  <w:marTop w:val="0"/>
                  <w:marBottom w:val="0"/>
                  <w:divBdr>
                    <w:top w:val="none" w:sz="0" w:space="0" w:color="auto"/>
                    <w:left w:val="none" w:sz="0" w:space="0" w:color="auto"/>
                    <w:bottom w:val="none" w:sz="0" w:space="0" w:color="auto"/>
                    <w:right w:val="none" w:sz="0" w:space="0" w:color="auto"/>
                  </w:divBdr>
                </w:div>
                <w:div w:id="1032346549">
                  <w:marLeft w:val="0"/>
                  <w:marRight w:val="0"/>
                  <w:marTop w:val="0"/>
                  <w:marBottom w:val="0"/>
                  <w:divBdr>
                    <w:top w:val="none" w:sz="0" w:space="0" w:color="auto"/>
                    <w:left w:val="none" w:sz="0" w:space="0" w:color="auto"/>
                    <w:bottom w:val="none" w:sz="0" w:space="0" w:color="auto"/>
                    <w:right w:val="none" w:sz="0" w:space="0" w:color="auto"/>
                  </w:divBdr>
                </w:div>
                <w:div w:id="1044207861">
                  <w:marLeft w:val="0"/>
                  <w:marRight w:val="0"/>
                  <w:marTop w:val="0"/>
                  <w:marBottom w:val="0"/>
                  <w:divBdr>
                    <w:top w:val="none" w:sz="0" w:space="0" w:color="auto"/>
                    <w:left w:val="none" w:sz="0" w:space="0" w:color="auto"/>
                    <w:bottom w:val="none" w:sz="0" w:space="0" w:color="auto"/>
                    <w:right w:val="none" w:sz="0" w:space="0" w:color="auto"/>
                  </w:divBdr>
                </w:div>
                <w:div w:id="1069697434">
                  <w:marLeft w:val="0"/>
                  <w:marRight w:val="0"/>
                  <w:marTop w:val="0"/>
                  <w:marBottom w:val="0"/>
                  <w:divBdr>
                    <w:top w:val="none" w:sz="0" w:space="0" w:color="auto"/>
                    <w:left w:val="none" w:sz="0" w:space="0" w:color="auto"/>
                    <w:bottom w:val="none" w:sz="0" w:space="0" w:color="auto"/>
                    <w:right w:val="none" w:sz="0" w:space="0" w:color="auto"/>
                  </w:divBdr>
                </w:div>
                <w:div w:id="1080523696">
                  <w:marLeft w:val="0"/>
                  <w:marRight w:val="0"/>
                  <w:marTop w:val="0"/>
                  <w:marBottom w:val="0"/>
                  <w:divBdr>
                    <w:top w:val="none" w:sz="0" w:space="0" w:color="auto"/>
                    <w:left w:val="none" w:sz="0" w:space="0" w:color="auto"/>
                    <w:bottom w:val="none" w:sz="0" w:space="0" w:color="auto"/>
                    <w:right w:val="none" w:sz="0" w:space="0" w:color="auto"/>
                  </w:divBdr>
                </w:div>
                <w:div w:id="1085153549">
                  <w:marLeft w:val="0"/>
                  <w:marRight w:val="0"/>
                  <w:marTop w:val="0"/>
                  <w:marBottom w:val="0"/>
                  <w:divBdr>
                    <w:top w:val="none" w:sz="0" w:space="0" w:color="auto"/>
                    <w:left w:val="none" w:sz="0" w:space="0" w:color="auto"/>
                    <w:bottom w:val="none" w:sz="0" w:space="0" w:color="auto"/>
                    <w:right w:val="none" w:sz="0" w:space="0" w:color="auto"/>
                  </w:divBdr>
                </w:div>
                <w:div w:id="1091898484">
                  <w:marLeft w:val="0"/>
                  <w:marRight w:val="0"/>
                  <w:marTop w:val="0"/>
                  <w:marBottom w:val="0"/>
                  <w:divBdr>
                    <w:top w:val="none" w:sz="0" w:space="0" w:color="auto"/>
                    <w:left w:val="none" w:sz="0" w:space="0" w:color="auto"/>
                    <w:bottom w:val="none" w:sz="0" w:space="0" w:color="auto"/>
                    <w:right w:val="none" w:sz="0" w:space="0" w:color="auto"/>
                  </w:divBdr>
                </w:div>
                <w:div w:id="1097825992">
                  <w:marLeft w:val="0"/>
                  <w:marRight w:val="0"/>
                  <w:marTop w:val="0"/>
                  <w:marBottom w:val="0"/>
                  <w:divBdr>
                    <w:top w:val="none" w:sz="0" w:space="0" w:color="auto"/>
                    <w:left w:val="none" w:sz="0" w:space="0" w:color="auto"/>
                    <w:bottom w:val="none" w:sz="0" w:space="0" w:color="auto"/>
                    <w:right w:val="none" w:sz="0" w:space="0" w:color="auto"/>
                  </w:divBdr>
                </w:div>
                <w:div w:id="1111050490">
                  <w:marLeft w:val="0"/>
                  <w:marRight w:val="0"/>
                  <w:marTop w:val="0"/>
                  <w:marBottom w:val="0"/>
                  <w:divBdr>
                    <w:top w:val="none" w:sz="0" w:space="0" w:color="auto"/>
                    <w:left w:val="none" w:sz="0" w:space="0" w:color="auto"/>
                    <w:bottom w:val="none" w:sz="0" w:space="0" w:color="auto"/>
                    <w:right w:val="none" w:sz="0" w:space="0" w:color="auto"/>
                  </w:divBdr>
                </w:div>
                <w:div w:id="1111819846">
                  <w:marLeft w:val="0"/>
                  <w:marRight w:val="0"/>
                  <w:marTop w:val="0"/>
                  <w:marBottom w:val="0"/>
                  <w:divBdr>
                    <w:top w:val="none" w:sz="0" w:space="0" w:color="auto"/>
                    <w:left w:val="none" w:sz="0" w:space="0" w:color="auto"/>
                    <w:bottom w:val="none" w:sz="0" w:space="0" w:color="auto"/>
                    <w:right w:val="none" w:sz="0" w:space="0" w:color="auto"/>
                  </w:divBdr>
                </w:div>
                <w:div w:id="1114714089">
                  <w:marLeft w:val="0"/>
                  <w:marRight w:val="0"/>
                  <w:marTop w:val="0"/>
                  <w:marBottom w:val="0"/>
                  <w:divBdr>
                    <w:top w:val="none" w:sz="0" w:space="0" w:color="auto"/>
                    <w:left w:val="none" w:sz="0" w:space="0" w:color="auto"/>
                    <w:bottom w:val="none" w:sz="0" w:space="0" w:color="auto"/>
                    <w:right w:val="none" w:sz="0" w:space="0" w:color="auto"/>
                  </w:divBdr>
                </w:div>
                <w:div w:id="1117603068">
                  <w:marLeft w:val="0"/>
                  <w:marRight w:val="0"/>
                  <w:marTop w:val="0"/>
                  <w:marBottom w:val="0"/>
                  <w:divBdr>
                    <w:top w:val="none" w:sz="0" w:space="0" w:color="auto"/>
                    <w:left w:val="none" w:sz="0" w:space="0" w:color="auto"/>
                    <w:bottom w:val="none" w:sz="0" w:space="0" w:color="auto"/>
                    <w:right w:val="none" w:sz="0" w:space="0" w:color="auto"/>
                  </w:divBdr>
                </w:div>
                <w:div w:id="1129738883">
                  <w:marLeft w:val="0"/>
                  <w:marRight w:val="0"/>
                  <w:marTop w:val="0"/>
                  <w:marBottom w:val="0"/>
                  <w:divBdr>
                    <w:top w:val="none" w:sz="0" w:space="0" w:color="auto"/>
                    <w:left w:val="none" w:sz="0" w:space="0" w:color="auto"/>
                    <w:bottom w:val="none" w:sz="0" w:space="0" w:color="auto"/>
                    <w:right w:val="none" w:sz="0" w:space="0" w:color="auto"/>
                  </w:divBdr>
                </w:div>
                <w:div w:id="1148592061">
                  <w:marLeft w:val="0"/>
                  <w:marRight w:val="0"/>
                  <w:marTop w:val="0"/>
                  <w:marBottom w:val="0"/>
                  <w:divBdr>
                    <w:top w:val="none" w:sz="0" w:space="0" w:color="auto"/>
                    <w:left w:val="none" w:sz="0" w:space="0" w:color="auto"/>
                    <w:bottom w:val="none" w:sz="0" w:space="0" w:color="auto"/>
                    <w:right w:val="none" w:sz="0" w:space="0" w:color="auto"/>
                  </w:divBdr>
                </w:div>
                <w:div w:id="1151865247">
                  <w:marLeft w:val="0"/>
                  <w:marRight w:val="0"/>
                  <w:marTop w:val="0"/>
                  <w:marBottom w:val="0"/>
                  <w:divBdr>
                    <w:top w:val="none" w:sz="0" w:space="0" w:color="auto"/>
                    <w:left w:val="none" w:sz="0" w:space="0" w:color="auto"/>
                    <w:bottom w:val="none" w:sz="0" w:space="0" w:color="auto"/>
                    <w:right w:val="none" w:sz="0" w:space="0" w:color="auto"/>
                  </w:divBdr>
                </w:div>
                <w:div w:id="1169632832">
                  <w:marLeft w:val="0"/>
                  <w:marRight w:val="0"/>
                  <w:marTop w:val="0"/>
                  <w:marBottom w:val="0"/>
                  <w:divBdr>
                    <w:top w:val="none" w:sz="0" w:space="0" w:color="auto"/>
                    <w:left w:val="none" w:sz="0" w:space="0" w:color="auto"/>
                    <w:bottom w:val="none" w:sz="0" w:space="0" w:color="auto"/>
                    <w:right w:val="none" w:sz="0" w:space="0" w:color="auto"/>
                  </w:divBdr>
                </w:div>
                <w:div w:id="1174104904">
                  <w:marLeft w:val="0"/>
                  <w:marRight w:val="0"/>
                  <w:marTop w:val="0"/>
                  <w:marBottom w:val="0"/>
                  <w:divBdr>
                    <w:top w:val="none" w:sz="0" w:space="0" w:color="auto"/>
                    <w:left w:val="none" w:sz="0" w:space="0" w:color="auto"/>
                    <w:bottom w:val="none" w:sz="0" w:space="0" w:color="auto"/>
                    <w:right w:val="none" w:sz="0" w:space="0" w:color="auto"/>
                  </w:divBdr>
                </w:div>
                <w:div w:id="1181242339">
                  <w:marLeft w:val="0"/>
                  <w:marRight w:val="0"/>
                  <w:marTop w:val="0"/>
                  <w:marBottom w:val="0"/>
                  <w:divBdr>
                    <w:top w:val="none" w:sz="0" w:space="0" w:color="auto"/>
                    <w:left w:val="none" w:sz="0" w:space="0" w:color="auto"/>
                    <w:bottom w:val="none" w:sz="0" w:space="0" w:color="auto"/>
                    <w:right w:val="none" w:sz="0" w:space="0" w:color="auto"/>
                  </w:divBdr>
                </w:div>
                <w:div w:id="1193808054">
                  <w:marLeft w:val="0"/>
                  <w:marRight w:val="0"/>
                  <w:marTop w:val="0"/>
                  <w:marBottom w:val="0"/>
                  <w:divBdr>
                    <w:top w:val="none" w:sz="0" w:space="0" w:color="auto"/>
                    <w:left w:val="none" w:sz="0" w:space="0" w:color="auto"/>
                    <w:bottom w:val="none" w:sz="0" w:space="0" w:color="auto"/>
                    <w:right w:val="none" w:sz="0" w:space="0" w:color="auto"/>
                  </w:divBdr>
                </w:div>
                <w:div w:id="1201556982">
                  <w:marLeft w:val="0"/>
                  <w:marRight w:val="0"/>
                  <w:marTop w:val="0"/>
                  <w:marBottom w:val="0"/>
                  <w:divBdr>
                    <w:top w:val="none" w:sz="0" w:space="0" w:color="auto"/>
                    <w:left w:val="none" w:sz="0" w:space="0" w:color="auto"/>
                    <w:bottom w:val="none" w:sz="0" w:space="0" w:color="auto"/>
                    <w:right w:val="none" w:sz="0" w:space="0" w:color="auto"/>
                  </w:divBdr>
                </w:div>
                <w:div w:id="1205295340">
                  <w:marLeft w:val="0"/>
                  <w:marRight w:val="0"/>
                  <w:marTop w:val="0"/>
                  <w:marBottom w:val="0"/>
                  <w:divBdr>
                    <w:top w:val="none" w:sz="0" w:space="0" w:color="auto"/>
                    <w:left w:val="none" w:sz="0" w:space="0" w:color="auto"/>
                    <w:bottom w:val="none" w:sz="0" w:space="0" w:color="auto"/>
                    <w:right w:val="none" w:sz="0" w:space="0" w:color="auto"/>
                  </w:divBdr>
                </w:div>
                <w:div w:id="1222325668">
                  <w:marLeft w:val="0"/>
                  <w:marRight w:val="0"/>
                  <w:marTop w:val="0"/>
                  <w:marBottom w:val="0"/>
                  <w:divBdr>
                    <w:top w:val="none" w:sz="0" w:space="0" w:color="auto"/>
                    <w:left w:val="none" w:sz="0" w:space="0" w:color="auto"/>
                    <w:bottom w:val="none" w:sz="0" w:space="0" w:color="auto"/>
                    <w:right w:val="none" w:sz="0" w:space="0" w:color="auto"/>
                  </w:divBdr>
                </w:div>
                <w:div w:id="1255825183">
                  <w:marLeft w:val="0"/>
                  <w:marRight w:val="0"/>
                  <w:marTop w:val="0"/>
                  <w:marBottom w:val="0"/>
                  <w:divBdr>
                    <w:top w:val="none" w:sz="0" w:space="0" w:color="auto"/>
                    <w:left w:val="none" w:sz="0" w:space="0" w:color="auto"/>
                    <w:bottom w:val="none" w:sz="0" w:space="0" w:color="auto"/>
                    <w:right w:val="none" w:sz="0" w:space="0" w:color="auto"/>
                  </w:divBdr>
                </w:div>
                <w:div w:id="1272124481">
                  <w:marLeft w:val="0"/>
                  <w:marRight w:val="0"/>
                  <w:marTop w:val="0"/>
                  <w:marBottom w:val="0"/>
                  <w:divBdr>
                    <w:top w:val="none" w:sz="0" w:space="0" w:color="auto"/>
                    <w:left w:val="none" w:sz="0" w:space="0" w:color="auto"/>
                    <w:bottom w:val="none" w:sz="0" w:space="0" w:color="auto"/>
                    <w:right w:val="none" w:sz="0" w:space="0" w:color="auto"/>
                  </w:divBdr>
                </w:div>
                <w:div w:id="1272393397">
                  <w:marLeft w:val="0"/>
                  <w:marRight w:val="0"/>
                  <w:marTop w:val="0"/>
                  <w:marBottom w:val="0"/>
                  <w:divBdr>
                    <w:top w:val="none" w:sz="0" w:space="0" w:color="auto"/>
                    <w:left w:val="none" w:sz="0" w:space="0" w:color="auto"/>
                    <w:bottom w:val="none" w:sz="0" w:space="0" w:color="auto"/>
                    <w:right w:val="none" w:sz="0" w:space="0" w:color="auto"/>
                  </w:divBdr>
                </w:div>
                <w:div w:id="1317146521">
                  <w:marLeft w:val="0"/>
                  <w:marRight w:val="0"/>
                  <w:marTop w:val="0"/>
                  <w:marBottom w:val="0"/>
                  <w:divBdr>
                    <w:top w:val="none" w:sz="0" w:space="0" w:color="auto"/>
                    <w:left w:val="none" w:sz="0" w:space="0" w:color="auto"/>
                    <w:bottom w:val="none" w:sz="0" w:space="0" w:color="auto"/>
                    <w:right w:val="none" w:sz="0" w:space="0" w:color="auto"/>
                  </w:divBdr>
                </w:div>
                <w:div w:id="1319305479">
                  <w:marLeft w:val="0"/>
                  <w:marRight w:val="0"/>
                  <w:marTop w:val="0"/>
                  <w:marBottom w:val="0"/>
                  <w:divBdr>
                    <w:top w:val="none" w:sz="0" w:space="0" w:color="auto"/>
                    <w:left w:val="none" w:sz="0" w:space="0" w:color="auto"/>
                    <w:bottom w:val="none" w:sz="0" w:space="0" w:color="auto"/>
                    <w:right w:val="none" w:sz="0" w:space="0" w:color="auto"/>
                  </w:divBdr>
                </w:div>
                <w:div w:id="1362825610">
                  <w:marLeft w:val="0"/>
                  <w:marRight w:val="0"/>
                  <w:marTop w:val="0"/>
                  <w:marBottom w:val="0"/>
                  <w:divBdr>
                    <w:top w:val="none" w:sz="0" w:space="0" w:color="auto"/>
                    <w:left w:val="none" w:sz="0" w:space="0" w:color="auto"/>
                    <w:bottom w:val="none" w:sz="0" w:space="0" w:color="auto"/>
                    <w:right w:val="none" w:sz="0" w:space="0" w:color="auto"/>
                  </w:divBdr>
                </w:div>
                <w:div w:id="1366365080">
                  <w:marLeft w:val="0"/>
                  <w:marRight w:val="0"/>
                  <w:marTop w:val="0"/>
                  <w:marBottom w:val="0"/>
                  <w:divBdr>
                    <w:top w:val="none" w:sz="0" w:space="0" w:color="auto"/>
                    <w:left w:val="none" w:sz="0" w:space="0" w:color="auto"/>
                    <w:bottom w:val="none" w:sz="0" w:space="0" w:color="auto"/>
                    <w:right w:val="none" w:sz="0" w:space="0" w:color="auto"/>
                  </w:divBdr>
                </w:div>
                <w:div w:id="1371757245">
                  <w:marLeft w:val="0"/>
                  <w:marRight w:val="0"/>
                  <w:marTop w:val="0"/>
                  <w:marBottom w:val="0"/>
                  <w:divBdr>
                    <w:top w:val="none" w:sz="0" w:space="0" w:color="auto"/>
                    <w:left w:val="none" w:sz="0" w:space="0" w:color="auto"/>
                    <w:bottom w:val="none" w:sz="0" w:space="0" w:color="auto"/>
                    <w:right w:val="none" w:sz="0" w:space="0" w:color="auto"/>
                  </w:divBdr>
                </w:div>
                <w:div w:id="1391998229">
                  <w:marLeft w:val="0"/>
                  <w:marRight w:val="0"/>
                  <w:marTop w:val="0"/>
                  <w:marBottom w:val="0"/>
                  <w:divBdr>
                    <w:top w:val="none" w:sz="0" w:space="0" w:color="auto"/>
                    <w:left w:val="none" w:sz="0" w:space="0" w:color="auto"/>
                    <w:bottom w:val="none" w:sz="0" w:space="0" w:color="auto"/>
                    <w:right w:val="none" w:sz="0" w:space="0" w:color="auto"/>
                  </w:divBdr>
                </w:div>
                <w:div w:id="1447505123">
                  <w:marLeft w:val="0"/>
                  <w:marRight w:val="0"/>
                  <w:marTop w:val="0"/>
                  <w:marBottom w:val="0"/>
                  <w:divBdr>
                    <w:top w:val="none" w:sz="0" w:space="0" w:color="auto"/>
                    <w:left w:val="none" w:sz="0" w:space="0" w:color="auto"/>
                    <w:bottom w:val="none" w:sz="0" w:space="0" w:color="auto"/>
                    <w:right w:val="none" w:sz="0" w:space="0" w:color="auto"/>
                  </w:divBdr>
                </w:div>
                <w:div w:id="1477138539">
                  <w:marLeft w:val="0"/>
                  <w:marRight w:val="0"/>
                  <w:marTop w:val="0"/>
                  <w:marBottom w:val="0"/>
                  <w:divBdr>
                    <w:top w:val="none" w:sz="0" w:space="0" w:color="auto"/>
                    <w:left w:val="none" w:sz="0" w:space="0" w:color="auto"/>
                    <w:bottom w:val="none" w:sz="0" w:space="0" w:color="auto"/>
                    <w:right w:val="none" w:sz="0" w:space="0" w:color="auto"/>
                  </w:divBdr>
                </w:div>
                <w:div w:id="1517113555">
                  <w:marLeft w:val="0"/>
                  <w:marRight w:val="0"/>
                  <w:marTop w:val="0"/>
                  <w:marBottom w:val="0"/>
                  <w:divBdr>
                    <w:top w:val="none" w:sz="0" w:space="0" w:color="auto"/>
                    <w:left w:val="none" w:sz="0" w:space="0" w:color="auto"/>
                    <w:bottom w:val="none" w:sz="0" w:space="0" w:color="auto"/>
                    <w:right w:val="none" w:sz="0" w:space="0" w:color="auto"/>
                  </w:divBdr>
                </w:div>
                <w:div w:id="1552305894">
                  <w:marLeft w:val="0"/>
                  <w:marRight w:val="0"/>
                  <w:marTop w:val="0"/>
                  <w:marBottom w:val="0"/>
                  <w:divBdr>
                    <w:top w:val="none" w:sz="0" w:space="0" w:color="auto"/>
                    <w:left w:val="none" w:sz="0" w:space="0" w:color="auto"/>
                    <w:bottom w:val="none" w:sz="0" w:space="0" w:color="auto"/>
                    <w:right w:val="none" w:sz="0" w:space="0" w:color="auto"/>
                  </w:divBdr>
                </w:div>
                <w:div w:id="1565412531">
                  <w:marLeft w:val="0"/>
                  <w:marRight w:val="0"/>
                  <w:marTop w:val="0"/>
                  <w:marBottom w:val="0"/>
                  <w:divBdr>
                    <w:top w:val="none" w:sz="0" w:space="0" w:color="auto"/>
                    <w:left w:val="none" w:sz="0" w:space="0" w:color="auto"/>
                    <w:bottom w:val="none" w:sz="0" w:space="0" w:color="auto"/>
                    <w:right w:val="none" w:sz="0" w:space="0" w:color="auto"/>
                  </w:divBdr>
                </w:div>
                <w:div w:id="1575704096">
                  <w:marLeft w:val="0"/>
                  <w:marRight w:val="0"/>
                  <w:marTop w:val="0"/>
                  <w:marBottom w:val="0"/>
                  <w:divBdr>
                    <w:top w:val="none" w:sz="0" w:space="0" w:color="auto"/>
                    <w:left w:val="none" w:sz="0" w:space="0" w:color="auto"/>
                    <w:bottom w:val="none" w:sz="0" w:space="0" w:color="auto"/>
                    <w:right w:val="none" w:sz="0" w:space="0" w:color="auto"/>
                  </w:divBdr>
                </w:div>
                <w:div w:id="1628974915">
                  <w:marLeft w:val="0"/>
                  <w:marRight w:val="0"/>
                  <w:marTop w:val="0"/>
                  <w:marBottom w:val="0"/>
                  <w:divBdr>
                    <w:top w:val="none" w:sz="0" w:space="0" w:color="auto"/>
                    <w:left w:val="none" w:sz="0" w:space="0" w:color="auto"/>
                    <w:bottom w:val="none" w:sz="0" w:space="0" w:color="auto"/>
                    <w:right w:val="none" w:sz="0" w:space="0" w:color="auto"/>
                  </w:divBdr>
                </w:div>
                <w:div w:id="1634288523">
                  <w:marLeft w:val="0"/>
                  <w:marRight w:val="0"/>
                  <w:marTop w:val="0"/>
                  <w:marBottom w:val="0"/>
                  <w:divBdr>
                    <w:top w:val="none" w:sz="0" w:space="0" w:color="auto"/>
                    <w:left w:val="none" w:sz="0" w:space="0" w:color="auto"/>
                    <w:bottom w:val="none" w:sz="0" w:space="0" w:color="auto"/>
                    <w:right w:val="none" w:sz="0" w:space="0" w:color="auto"/>
                  </w:divBdr>
                </w:div>
                <w:div w:id="1640570112">
                  <w:marLeft w:val="0"/>
                  <w:marRight w:val="0"/>
                  <w:marTop w:val="0"/>
                  <w:marBottom w:val="0"/>
                  <w:divBdr>
                    <w:top w:val="none" w:sz="0" w:space="0" w:color="auto"/>
                    <w:left w:val="none" w:sz="0" w:space="0" w:color="auto"/>
                    <w:bottom w:val="none" w:sz="0" w:space="0" w:color="auto"/>
                    <w:right w:val="none" w:sz="0" w:space="0" w:color="auto"/>
                  </w:divBdr>
                </w:div>
                <w:div w:id="1678188064">
                  <w:marLeft w:val="0"/>
                  <w:marRight w:val="0"/>
                  <w:marTop w:val="0"/>
                  <w:marBottom w:val="0"/>
                  <w:divBdr>
                    <w:top w:val="none" w:sz="0" w:space="0" w:color="auto"/>
                    <w:left w:val="none" w:sz="0" w:space="0" w:color="auto"/>
                    <w:bottom w:val="none" w:sz="0" w:space="0" w:color="auto"/>
                    <w:right w:val="none" w:sz="0" w:space="0" w:color="auto"/>
                  </w:divBdr>
                </w:div>
                <w:div w:id="1685398598">
                  <w:marLeft w:val="0"/>
                  <w:marRight w:val="0"/>
                  <w:marTop w:val="0"/>
                  <w:marBottom w:val="0"/>
                  <w:divBdr>
                    <w:top w:val="none" w:sz="0" w:space="0" w:color="auto"/>
                    <w:left w:val="none" w:sz="0" w:space="0" w:color="auto"/>
                    <w:bottom w:val="none" w:sz="0" w:space="0" w:color="auto"/>
                    <w:right w:val="none" w:sz="0" w:space="0" w:color="auto"/>
                  </w:divBdr>
                </w:div>
                <w:div w:id="1692368122">
                  <w:marLeft w:val="0"/>
                  <w:marRight w:val="0"/>
                  <w:marTop w:val="0"/>
                  <w:marBottom w:val="0"/>
                  <w:divBdr>
                    <w:top w:val="none" w:sz="0" w:space="0" w:color="auto"/>
                    <w:left w:val="none" w:sz="0" w:space="0" w:color="auto"/>
                    <w:bottom w:val="none" w:sz="0" w:space="0" w:color="auto"/>
                    <w:right w:val="none" w:sz="0" w:space="0" w:color="auto"/>
                  </w:divBdr>
                </w:div>
                <w:div w:id="1697005385">
                  <w:marLeft w:val="0"/>
                  <w:marRight w:val="0"/>
                  <w:marTop w:val="0"/>
                  <w:marBottom w:val="0"/>
                  <w:divBdr>
                    <w:top w:val="none" w:sz="0" w:space="0" w:color="auto"/>
                    <w:left w:val="none" w:sz="0" w:space="0" w:color="auto"/>
                    <w:bottom w:val="none" w:sz="0" w:space="0" w:color="auto"/>
                    <w:right w:val="none" w:sz="0" w:space="0" w:color="auto"/>
                  </w:divBdr>
                </w:div>
                <w:div w:id="1721779839">
                  <w:marLeft w:val="0"/>
                  <w:marRight w:val="0"/>
                  <w:marTop w:val="0"/>
                  <w:marBottom w:val="0"/>
                  <w:divBdr>
                    <w:top w:val="none" w:sz="0" w:space="0" w:color="auto"/>
                    <w:left w:val="none" w:sz="0" w:space="0" w:color="auto"/>
                    <w:bottom w:val="none" w:sz="0" w:space="0" w:color="auto"/>
                    <w:right w:val="none" w:sz="0" w:space="0" w:color="auto"/>
                  </w:divBdr>
                </w:div>
                <w:div w:id="1726759151">
                  <w:marLeft w:val="0"/>
                  <w:marRight w:val="0"/>
                  <w:marTop w:val="0"/>
                  <w:marBottom w:val="0"/>
                  <w:divBdr>
                    <w:top w:val="none" w:sz="0" w:space="0" w:color="auto"/>
                    <w:left w:val="none" w:sz="0" w:space="0" w:color="auto"/>
                    <w:bottom w:val="none" w:sz="0" w:space="0" w:color="auto"/>
                    <w:right w:val="none" w:sz="0" w:space="0" w:color="auto"/>
                  </w:divBdr>
                </w:div>
                <w:div w:id="1745957584">
                  <w:marLeft w:val="0"/>
                  <w:marRight w:val="0"/>
                  <w:marTop w:val="0"/>
                  <w:marBottom w:val="0"/>
                  <w:divBdr>
                    <w:top w:val="none" w:sz="0" w:space="0" w:color="auto"/>
                    <w:left w:val="none" w:sz="0" w:space="0" w:color="auto"/>
                    <w:bottom w:val="none" w:sz="0" w:space="0" w:color="auto"/>
                    <w:right w:val="none" w:sz="0" w:space="0" w:color="auto"/>
                  </w:divBdr>
                </w:div>
                <w:div w:id="1750954580">
                  <w:marLeft w:val="0"/>
                  <w:marRight w:val="0"/>
                  <w:marTop w:val="0"/>
                  <w:marBottom w:val="0"/>
                  <w:divBdr>
                    <w:top w:val="none" w:sz="0" w:space="0" w:color="auto"/>
                    <w:left w:val="none" w:sz="0" w:space="0" w:color="auto"/>
                    <w:bottom w:val="none" w:sz="0" w:space="0" w:color="auto"/>
                    <w:right w:val="none" w:sz="0" w:space="0" w:color="auto"/>
                  </w:divBdr>
                </w:div>
                <w:div w:id="1776367185">
                  <w:marLeft w:val="0"/>
                  <w:marRight w:val="0"/>
                  <w:marTop w:val="0"/>
                  <w:marBottom w:val="0"/>
                  <w:divBdr>
                    <w:top w:val="none" w:sz="0" w:space="0" w:color="auto"/>
                    <w:left w:val="none" w:sz="0" w:space="0" w:color="auto"/>
                    <w:bottom w:val="none" w:sz="0" w:space="0" w:color="auto"/>
                    <w:right w:val="none" w:sz="0" w:space="0" w:color="auto"/>
                  </w:divBdr>
                </w:div>
                <w:div w:id="1778602370">
                  <w:marLeft w:val="0"/>
                  <w:marRight w:val="0"/>
                  <w:marTop w:val="0"/>
                  <w:marBottom w:val="0"/>
                  <w:divBdr>
                    <w:top w:val="none" w:sz="0" w:space="0" w:color="auto"/>
                    <w:left w:val="none" w:sz="0" w:space="0" w:color="auto"/>
                    <w:bottom w:val="none" w:sz="0" w:space="0" w:color="auto"/>
                    <w:right w:val="none" w:sz="0" w:space="0" w:color="auto"/>
                  </w:divBdr>
                </w:div>
                <w:div w:id="1814709968">
                  <w:marLeft w:val="0"/>
                  <w:marRight w:val="0"/>
                  <w:marTop w:val="0"/>
                  <w:marBottom w:val="0"/>
                  <w:divBdr>
                    <w:top w:val="none" w:sz="0" w:space="0" w:color="auto"/>
                    <w:left w:val="none" w:sz="0" w:space="0" w:color="auto"/>
                    <w:bottom w:val="none" w:sz="0" w:space="0" w:color="auto"/>
                    <w:right w:val="none" w:sz="0" w:space="0" w:color="auto"/>
                  </w:divBdr>
                </w:div>
                <w:div w:id="1817916901">
                  <w:marLeft w:val="0"/>
                  <w:marRight w:val="0"/>
                  <w:marTop w:val="0"/>
                  <w:marBottom w:val="0"/>
                  <w:divBdr>
                    <w:top w:val="none" w:sz="0" w:space="0" w:color="auto"/>
                    <w:left w:val="none" w:sz="0" w:space="0" w:color="auto"/>
                    <w:bottom w:val="none" w:sz="0" w:space="0" w:color="auto"/>
                    <w:right w:val="none" w:sz="0" w:space="0" w:color="auto"/>
                  </w:divBdr>
                </w:div>
                <w:div w:id="1826774383">
                  <w:marLeft w:val="0"/>
                  <w:marRight w:val="0"/>
                  <w:marTop w:val="0"/>
                  <w:marBottom w:val="0"/>
                  <w:divBdr>
                    <w:top w:val="none" w:sz="0" w:space="0" w:color="auto"/>
                    <w:left w:val="none" w:sz="0" w:space="0" w:color="auto"/>
                    <w:bottom w:val="none" w:sz="0" w:space="0" w:color="auto"/>
                    <w:right w:val="none" w:sz="0" w:space="0" w:color="auto"/>
                  </w:divBdr>
                </w:div>
                <w:div w:id="1828550612">
                  <w:marLeft w:val="0"/>
                  <w:marRight w:val="0"/>
                  <w:marTop w:val="0"/>
                  <w:marBottom w:val="0"/>
                  <w:divBdr>
                    <w:top w:val="none" w:sz="0" w:space="0" w:color="auto"/>
                    <w:left w:val="none" w:sz="0" w:space="0" w:color="auto"/>
                    <w:bottom w:val="none" w:sz="0" w:space="0" w:color="auto"/>
                    <w:right w:val="none" w:sz="0" w:space="0" w:color="auto"/>
                  </w:divBdr>
                </w:div>
                <w:div w:id="1832676287">
                  <w:marLeft w:val="0"/>
                  <w:marRight w:val="0"/>
                  <w:marTop w:val="0"/>
                  <w:marBottom w:val="0"/>
                  <w:divBdr>
                    <w:top w:val="none" w:sz="0" w:space="0" w:color="auto"/>
                    <w:left w:val="none" w:sz="0" w:space="0" w:color="auto"/>
                    <w:bottom w:val="none" w:sz="0" w:space="0" w:color="auto"/>
                    <w:right w:val="none" w:sz="0" w:space="0" w:color="auto"/>
                  </w:divBdr>
                </w:div>
                <w:div w:id="1835487727">
                  <w:marLeft w:val="0"/>
                  <w:marRight w:val="0"/>
                  <w:marTop w:val="0"/>
                  <w:marBottom w:val="0"/>
                  <w:divBdr>
                    <w:top w:val="none" w:sz="0" w:space="0" w:color="auto"/>
                    <w:left w:val="none" w:sz="0" w:space="0" w:color="auto"/>
                    <w:bottom w:val="none" w:sz="0" w:space="0" w:color="auto"/>
                    <w:right w:val="none" w:sz="0" w:space="0" w:color="auto"/>
                  </w:divBdr>
                </w:div>
                <w:div w:id="1846238988">
                  <w:marLeft w:val="0"/>
                  <w:marRight w:val="0"/>
                  <w:marTop w:val="0"/>
                  <w:marBottom w:val="0"/>
                  <w:divBdr>
                    <w:top w:val="none" w:sz="0" w:space="0" w:color="auto"/>
                    <w:left w:val="none" w:sz="0" w:space="0" w:color="auto"/>
                    <w:bottom w:val="none" w:sz="0" w:space="0" w:color="auto"/>
                    <w:right w:val="none" w:sz="0" w:space="0" w:color="auto"/>
                  </w:divBdr>
                </w:div>
                <w:div w:id="1849637905">
                  <w:marLeft w:val="0"/>
                  <w:marRight w:val="0"/>
                  <w:marTop w:val="0"/>
                  <w:marBottom w:val="0"/>
                  <w:divBdr>
                    <w:top w:val="none" w:sz="0" w:space="0" w:color="auto"/>
                    <w:left w:val="none" w:sz="0" w:space="0" w:color="auto"/>
                    <w:bottom w:val="none" w:sz="0" w:space="0" w:color="auto"/>
                    <w:right w:val="none" w:sz="0" w:space="0" w:color="auto"/>
                  </w:divBdr>
                </w:div>
                <w:div w:id="1873301246">
                  <w:marLeft w:val="0"/>
                  <w:marRight w:val="0"/>
                  <w:marTop w:val="0"/>
                  <w:marBottom w:val="0"/>
                  <w:divBdr>
                    <w:top w:val="none" w:sz="0" w:space="0" w:color="auto"/>
                    <w:left w:val="none" w:sz="0" w:space="0" w:color="auto"/>
                    <w:bottom w:val="none" w:sz="0" w:space="0" w:color="auto"/>
                    <w:right w:val="none" w:sz="0" w:space="0" w:color="auto"/>
                  </w:divBdr>
                </w:div>
                <w:div w:id="1887140712">
                  <w:marLeft w:val="0"/>
                  <w:marRight w:val="0"/>
                  <w:marTop w:val="0"/>
                  <w:marBottom w:val="0"/>
                  <w:divBdr>
                    <w:top w:val="none" w:sz="0" w:space="0" w:color="auto"/>
                    <w:left w:val="none" w:sz="0" w:space="0" w:color="auto"/>
                    <w:bottom w:val="none" w:sz="0" w:space="0" w:color="auto"/>
                    <w:right w:val="none" w:sz="0" w:space="0" w:color="auto"/>
                  </w:divBdr>
                </w:div>
                <w:div w:id="1930263514">
                  <w:marLeft w:val="0"/>
                  <w:marRight w:val="0"/>
                  <w:marTop w:val="0"/>
                  <w:marBottom w:val="0"/>
                  <w:divBdr>
                    <w:top w:val="none" w:sz="0" w:space="0" w:color="auto"/>
                    <w:left w:val="none" w:sz="0" w:space="0" w:color="auto"/>
                    <w:bottom w:val="none" w:sz="0" w:space="0" w:color="auto"/>
                    <w:right w:val="none" w:sz="0" w:space="0" w:color="auto"/>
                  </w:divBdr>
                </w:div>
                <w:div w:id="1937639171">
                  <w:marLeft w:val="0"/>
                  <w:marRight w:val="0"/>
                  <w:marTop w:val="0"/>
                  <w:marBottom w:val="0"/>
                  <w:divBdr>
                    <w:top w:val="none" w:sz="0" w:space="0" w:color="auto"/>
                    <w:left w:val="none" w:sz="0" w:space="0" w:color="auto"/>
                    <w:bottom w:val="none" w:sz="0" w:space="0" w:color="auto"/>
                    <w:right w:val="none" w:sz="0" w:space="0" w:color="auto"/>
                  </w:divBdr>
                </w:div>
                <w:div w:id="1946422797">
                  <w:marLeft w:val="0"/>
                  <w:marRight w:val="0"/>
                  <w:marTop w:val="0"/>
                  <w:marBottom w:val="0"/>
                  <w:divBdr>
                    <w:top w:val="none" w:sz="0" w:space="0" w:color="auto"/>
                    <w:left w:val="none" w:sz="0" w:space="0" w:color="auto"/>
                    <w:bottom w:val="none" w:sz="0" w:space="0" w:color="auto"/>
                    <w:right w:val="none" w:sz="0" w:space="0" w:color="auto"/>
                  </w:divBdr>
                </w:div>
                <w:div w:id="1958290004">
                  <w:marLeft w:val="0"/>
                  <w:marRight w:val="0"/>
                  <w:marTop w:val="0"/>
                  <w:marBottom w:val="0"/>
                  <w:divBdr>
                    <w:top w:val="none" w:sz="0" w:space="0" w:color="auto"/>
                    <w:left w:val="none" w:sz="0" w:space="0" w:color="auto"/>
                    <w:bottom w:val="none" w:sz="0" w:space="0" w:color="auto"/>
                    <w:right w:val="none" w:sz="0" w:space="0" w:color="auto"/>
                  </w:divBdr>
                </w:div>
                <w:div w:id="1976257029">
                  <w:marLeft w:val="0"/>
                  <w:marRight w:val="0"/>
                  <w:marTop w:val="0"/>
                  <w:marBottom w:val="0"/>
                  <w:divBdr>
                    <w:top w:val="none" w:sz="0" w:space="0" w:color="auto"/>
                    <w:left w:val="none" w:sz="0" w:space="0" w:color="auto"/>
                    <w:bottom w:val="none" w:sz="0" w:space="0" w:color="auto"/>
                    <w:right w:val="none" w:sz="0" w:space="0" w:color="auto"/>
                  </w:divBdr>
                </w:div>
                <w:div w:id="1984653754">
                  <w:marLeft w:val="0"/>
                  <w:marRight w:val="0"/>
                  <w:marTop w:val="0"/>
                  <w:marBottom w:val="0"/>
                  <w:divBdr>
                    <w:top w:val="none" w:sz="0" w:space="0" w:color="auto"/>
                    <w:left w:val="none" w:sz="0" w:space="0" w:color="auto"/>
                    <w:bottom w:val="none" w:sz="0" w:space="0" w:color="auto"/>
                    <w:right w:val="none" w:sz="0" w:space="0" w:color="auto"/>
                  </w:divBdr>
                </w:div>
                <w:div w:id="2017682339">
                  <w:marLeft w:val="0"/>
                  <w:marRight w:val="0"/>
                  <w:marTop w:val="0"/>
                  <w:marBottom w:val="0"/>
                  <w:divBdr>
                    <w:top w:val="none" w:sz="0" w:space="0" w:color="auto"/>
                    <w:left w:val="none" w:sz="0" w:space="0" w:color="auto"/>
                    <w:bottom w:val="none" w:sz="0" w:space="0" w:color="auto"/>
                    <w:right w:val="none" w:sz="0" w:space="0" w:color="auto"/>
                  </w:divBdr>
                </w:div>
                <w:div w:id="2025324967">
                  <w:marLeft w:val="0"/>
                  <w:marRight w:val="0"/>
                  <w:marTop w:val="0"/>
                  <w:marBottom w:val="0"/>
                  <w:divBdr>
                    <w:top w:val="none" w:sz="0" w:space="0" w:color="auto"/>
                    <w:left w:val="none" w:sz="0" w:space="0" w:color="auto"/>
                    <w:bottom w:val="none" w:sz="0" w:space="0" w:color="auto"/>
                    <w:right w:val="none" w:sz="0" w:space="0" w:color="auto"/>
                  </w:divBdr>
                </w:div>
                <w:div w:id="2035108259">
                  <w:marLeft w:val="0"/>
                  <w:marRight w:val="0"/>
                  <w:marTop w:val="0"/>
                  <w:marBottom w:val="0"/>
                  <w:divBdr>
                    <w:top w:val="none" w:sz="0" w:space="0" w:color="auto"/>
                    <w:left w:val="none" w:sz="0" w:space="0" w:color="auto"/>
                    <w:bottom w:val="none" w:sz="0" w:space="0" w:color="auto"/>
                    <w:right w:val="none" w:sz="0" w:space="0" w:color="auto"/>
                  </w:divBdr>
                </w:div>
                <w:div w:id="2052225249">
                  <w:marLeft w:val="0"/>
                  <w:marRight w:val="0"/>
                  <w:marTop w:val="0"/>
                  <w:marBottom w:val="0"/>
                  <w:divBdr>
                    <w:top w:val="none" w:sz="0" w:space="0" w:color="auto"/>
                    <w:left w:val="none" w:sz="0" w:space="0" w:color="auto"/>
                    <w:bottom w:val="none" w:sz="0" w:space="0" w:color="auto"/>
                    <w:right w:val="none" w:sz="0" w:space="0" w:color="auto"/>
                  </w:divBdr>
                </w:div>
                <w:div w:id="2062825267">
                  <w:marLeft w:val="0"/>
                  <w:marRight w:val="0"/>
                  <w:marTop w:val="0"/>
                  <w:marBottom w:val="0"/>
                  <w:divBdr>
                    <w:top w:val="none" w:sz="0" w:space="0" w:color="auto"/>
                    <w:left w:val="none" w:sz="0" w:space="0" w:color="auto"/>
                    <w:bottom w:val="none" w:sz="0" w:space="0" w:color="auto"/>
                    <w:right w:val="none" w:sz="0" w:space="0" w:color="auto"/>
                  </w:divBdr>
                </w:div>
                <w:div w:id="2075199250">
                  <w:marLeft w:val="0"/>
                  <w:marRight w:val="0"/>
                  <w:marTop w:val="0"/>
                  <w:marBottom w:val="0"/>
                  <w:divBdr>
                    <w:top w:val="none" w:sz="0" w:space="0" w:color="auto"/>
                    <w:left w:val="none" w:sz="0" w:space="0" w:color="auto"/>
                    <w:bottom w:val="none" w:sz="0" w:space="0" w:color="auto"/>
                    <w:right w:val="none" w:sz="0" w:space="0" w:color="auto"/>
                  </w:divBdr>
                </w:div>
                <w:div w:id="2090955065">
                  <w:marLeft w:val="0"/>
                  <w:marRight w:val="0"/>
                  <w:marTop w:val="0"/>
                  <w:marBottom w:val="0"/>
                  <w:divBdr>
                    <w:top w:val="none" w:sz="0" w:space="0" w:color="auto"/>
                    <w:left w:val="none" w:sz="0" w:space="0" w:color="auto"/>
                    <w:bottom w:val="none" w:sz="0" w:space="0" w:color="auto"/>
                    <w:right w:val="none" w:sz="0" w:space="0" w:color="auto"/>
                  </w:divBdr>
                </w:div>
                <w:div w:id="2104182754">
                  <w:marLeft w:val="0"/>
                  <w:marRight w:val="0"/>
                  <w:marTop w:val="0"/>
                  <w:marBottom w:val="0"/>
                  <w:divBdr>
                    <w:top w:val="none" w:sz="0" w:space="0" w:color="auto"/>
                    <w:left w:val="none" w:sz="0" w:space="0" w:color="auto"/>
                    <w:bottom w:val="none" w:sz="0" w:space="0" w:color="auto"/>
                    <w:right w:val="none" w:sz="0" w:space="0" w:color="auto"/>
                  </w:divBdr>
                </w:div>
                <w:div w:id="2111505245">
                  <w:marLeft w:val="0"/>
                  <w:marRight w:val="0"/>
                  <w:marTop w:val="0"/>
                  <w:marBottom w:val="0"/>
                  <w:divBdr>
                    <w:top w:val="none" w:sz="0" w:space="0" w:color="auto"/>
                    <w:left w:val="none" w:sz="0" w:space="0" w:color="auto"/>
                    <w:bottom w:val="none" w:sz="0" w:space="0" w:color="auto"/>
                    <w:right w:val="none" w:sz="0" w:space="0" w:color="auto"/>
                  </w:divBdr>
                </w:div>
                <w:div w:id="212083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216024">
          <w:marLeft w:val="0"/>
          <w:marRight w:val="0"/>
          <w:marTop w:val="15"/>
          <w:marBottom w:val="0"/>
          <w:divBdr>
            <w:top w:val="none" w:sz="0" w:space="0" w:color="auto"/>
            <w:left w:val="none" w:sz="0" w:space="0" w:color="auto"/>
            <w:bottom w:val="none" w:sz="0" w:space="0" w:color="auto"/>
            <w:right w:val="none" w:sz="0" w:space="0" w:color="auto"/>
          </w:divBdr>
          <w:divsChild>
            <w:div w:id="787627568">
              <w:marLeft w:val="0"/>
              <w:marRight w:val="0"/>
              <w:marTop w:val="0"/>
              <w:marBottom w:val="0"/>
              <w:divBdr>
                <w:top w:val="none" w:sz="0" w:space="0" w:color="auto"/>
                <w:left w:val="none" w:sz="0" w:space="0" w:color="auto"/>
                <w:bottom w:val="none" w:sz="0" w:space="0" w:color="auto"/>
                <w:right w:val="none" w:sz="0" w:space="0" w:color="auto"/>
              </w:divBdr>
              <w:divsChild>
                <w:div w:id="1133433">
                  <w:marLeft w:val="0"/>
                  <w:marRight w:val="0"/>
                  <w:marTop w:val="0"/>
                  <w:marBottom w:val="0"/>
                  <w:divBdr>
                    <w:top w:val="none" w:sz="0" w:space="0" w:color="auto"/>
                    <w:left w:val="none" w:sz="0" w:space="0" w:color="auto"/>
                    <w:bottom w:val="none" w:sz="0" w:space="0" w:color="auto"/>
                    <w:right w:val="none" w:sz="0" w:space="0" w:color="auto"/>
                  </w:divBdr>
                </w:div>
                <w:div w:id="17396515">
                  <w:marLeft w:val="0"/>
                  <w:marRight w:val="0"/>
                  <w:marTop w:val="0"/>
                  <w:marBottom w:val="0"/>
                  <w:divBdr>
                    <w:top w:val="none" w:sz="0" w:space="0" w:color="auto"/>
                    <w:left w:val="none" w:sz="0" w:space="0" w:color="auto"/>
                    <w:bottom w:val="none" w:sz="0" w:space="0" w:color="auto"/>
                    <w:right w:val="none" w:sz="0" w:space="0" w:color="auto"/>
                  </w:divBdr>
                </w:div>
                <w:div w:id="32195804">
                  <w:marLeft w:val="0"/>
                  <w:marRight w:val="0"/>
                  <w:marTop w:val="0"/>
                  <w:marBottom w:val="0"/>
                  <w:divBdr>
                    <w:top w:val="none" w:sz="0" w:space="0" w:color="auto"/>
                    <w:left w:val="none" w:sz="0" w:space="0" w:color="auto"/>
                    <w:bottom w:val="none" w:sz="0" w:space="0" w:color="auto"/>
                    <w:right w:val="none" w:sz="0" w:space="0" w:color="auto"/>
                  </w:divBdr>
                </w:div>
                <w:div w:id="42339788">
                  <w:marLeft w:val="0"/>
                  <w:marRight w:val="0"/>
                  <w:marTop w:val="0"/>
                  <w:marBottom w:val="0"/>
                  <w:divBdr>
                    <w:top w:val="none" w:sz="0" w:space="0" w:color="auto"/>
                    <w:left w:val="none" w:sz="0" w:space="0" w:color="auto"/>
                    <w:bottom w:val="none" w:sz="0" w:space="0" w:color="auto"/>
                    <w:right w:val="none" w:sz="0" w:space="0" w:color="auto"/>
                  </w:divBdr>
                </w:div>
                <w:div w:id="49498311">
                  <w:marLeft w:val="0"/>
                  <w:marRight w:val="0"/>
                  <w:marTop w:val="0"/>
                  <w:marBottom w:val="0"/>
                  <w:divBdr>
                    <w:top w:val="none" w:sz="0" w:space="0" w:color="auto"/>
                    <w:left w:val="none" w:sz="0" w:space="0" w:color="auto"/>
                    <w:bottom w:val="none" w:sz="0" w:space="0" w:color="auto"/>
                    <w:right w:val="none" w:sz="0" w:space="0" w:color="auto"/>
                  </w:divBdr>
                </w:div>
                <w:div w:id="58135514">
                  <w:marLeft w:val="0"/>
                  <w:marRight w:val="0"/>
                  <w:marTop w:val="0"/>
                  <w:marBottom w:val="0"/>
                  <w:divBdr>
                    <w:top w:val="none" w:sz="0" w:space="0" w:color="auto"/>
                    <w:left w:val="none" w:sz="0" w:space="0" w:color="auto"/>
                    <w:bottom w:val="none" w:sz="0" w:space="0" w:color="auto"/>
                    <w:right w:val="none" w:sz="0" w:space="0" w:color="auto"/>
                  </w:divBdr>
                </w:div>
                <w:div w:id="66656865">
                  <w:marLeft w:val="0"/>
                  <w:marRight w:val="0"/>
                  <w:marTop w:val="0"/>
                  <w:marBottom w:val="0"/>
                  <w:divBdr>
                    <w:top w:val="none" w:sz="0" w:space="0" w:color="auto"/>
                    <w:left w:val="none" w:sz="0" w:space="0" w:color="auto"/>
                    <w:bottom w:val="none" w:sz="0" w:space="0" w:color="auto"/>
                    <w:right w:val="none" w:sz="0" w:space="0" w:color="auto"/>
                  </w:divBdr>
                </w:div>
                <w:div w:id="69084649">
                  <w:marLeft w:val="0"/>
                  <w:marRight w:val="0"/>
                  <w:marTop w:val="0"/>
                  <w:marBottom w:val="0"/>
                  <w:divBdr>
                    <w:top w:val="none" w:sz="0" w:space="0" w:color="auto"/>
                    <w:left w:val="none" w:sz="0" w:space="0" w:color="auto"/>
                    <w:bottom w:val="none" w:sz="0" w:space="0" w:color="auto"/>
                    <w:right w:val="none" w:sz="0" w:space="0" w:color="auto"/>
                  </w:divBdr>
                </w:div>
                <w:div w:id="91123826">
                  <w:marLeft w:val="0"/>
                  <w:marRight w:val="0"/>
                  <w:marTop w:val="0"/>
                  <w:marBottom w:val="0"/>
                  <w:divBdr>
                    <w:top w:val="none" w:sz="0" w:space="0" w:color="auto"/>
                    <w:left w:val="none" w:sz="0" w:space="0" w:color="auto"/>
                    <w:bottom w:val="none" w:sz="0" w:space="0" w:color="auto"/>
                    <w:right w:val="none" w:sz="0" w:space="0" w:color="auto"/>
                  </w:divBdr>
                </w:div>
                <w:div w:id="110780958">
                  <w:marLeft w:val="0"/>
                  <w:marRight w:val="0"/>
                  <w:marTop w:val="0"/>
                  <w:marBottom w:val="0"/>
                  <w:divBdr>
                    <w:top w:val="none" w:sz="0" w:space="0" w:color="auto"/>
                    <w:left w:val="none" w:sz="0" w:space="0" w:color="auto"/>
                    <w:bottom w:val="none" w:sz="0" w:space="0" w:color="auto"/>
                    <w:right w:val="none" w:sz="0" w:space="0" w:color="auto"/>
                  </w:divBdr>
                </w:div>
                <w:div w:id="118688639">
                  <w:marLeft w:val="0"/>
                  <w:marRight w:val="0"/>
                  <w:marTop w:val="0"/>
                  <w:marBottom w:val="0"/>
                  <w:divBdr>
                    <w:top w:val="none" w:sz="0" w:space="0" w:color="auto"/>
                    <w:left w:val="none" w:sz="0" w:space="0" w:color="auto"/>
                    <w:bottom w:val="none" w:sz="0" w:space="0" w:color="auto"/>
                    <w:right w:val="none" w:sz="0" w:space="0" w:color="auto"/>
                  </w:divBdr>
                </w:div>
                <w:div w:id="120542387">
                  <w:marLeft w:val="0"/>
                  <w:marRight w:val="0"/>
                  <w:marTop w:val="0"/>
                  <w:marBottom w:val="0"/>
                  <w:divBdr>
                    <w:top w:val="none" w:sz="0" w:space="0" w:color="auto"/>
                    <w:left w:val="none" w:sz="0" w:space="0" w:color="auto"/>
                    <w:bottom w:val="none" w:sz="0" w:space="0" w:color="auto"/>
                    <w:right w:val="none" w:sz="0" w:space="0" w:color="auto"/>
                  </w:divBdr>
                </w:div>
                <w:div w:id="124548516">
                  <w:marLeft w:val="0"/>
                  <w:marRight w:val="0"/>
                  <w:marTop w:val="0"/>
                  <w:marBottom w:val="0"/>
                  <w:divBdr>
                    <w:top w:val="none" w:sz="0" w:space="0" w:color="auto"/>
                    <w:left w:val="none" w:sz="0" w:space="0" w:color="auto"/>
                    <w:bottom w:val="none" w:sz="0" w:space="0" w:color="auto"/>
                    <w:right w:val="none" w:sz="0" w:space="0" w:color="auto"/>
                  </w:divBdr>
                </w:div>
                <w:div w:id="129789035">
                  <w:marLeft w:val="0"/>
                  <w:marRight w:val="0"/>
                  <w:marTop w:val="0"/>
                  <w:marBottom w:val="0"/>
                  <w:divBdr>
                    <w:top w:val="none" w:sz="0" w:space="0" w:color="auto"/>
                    <w:left w:val="none" w:sz="0" w:space="0" w:color="auto"/>
                    <w:bottom w:val="none" w:sz="0" w:space="0" w:color="auto"/>
                    <w:right w:val="none" w:sz="0" w:space="0" w:color="auto"/>
                  </w:divBdr>
                </w:div>
                <w:div w:id="149951023">
                  <w:marLeft w:val="0"/>
                  <w:marRight w:val="0"/>
                  <w:marTop w:val="0"/>
                  <w:marBottom w:val="0"/>
                  <w:divBdr>
                    <w:top w:val="none" w:sz="0" w:space="0" w:color="auto"/>
                    <w:left w:val="none" w:sz="0" w:space="0" w:color="auto"/>
                    <w:bottom w:val="none" w:sz="0" w:space="0" w:color="auto"/>
                    <w:right w:val="none" w:sz="0" w:space="0" w:color="auto"/>
                  </w:divBdr>
                </w:div>
                <w:div w:id="155658931">
                  <w:marLeft w:val="0"/>
                  <w:marRight w:val="0"/>
                  <w:marTop w:val="0"/>
                  <w:marBottom w:val="0"/>
                  <w:divBdr>
                    <w:top w:val="none" w:sz="0" w:space="0" w:color="auto"/>
                    <w:left w:val="none" w:sz="0" w:space="0" w:color="auto"/>
                    <w:bottom w:val="none" w:sz="0" w:space="0" w:color="auto"/>
                    <w:right w:val="none" w:sz="0" w:space="0" w:color="auto"/>
                  </w:divBdr>
                </w:div>
                <w:div w:id="160967998">
                  <w:marLeft w:val="0"/>
                  <w:marRight w:val="0"/>
                  <w:marTop w:val="0"/>
                  <w:marBottom w:val="0"/>
                  <w:divBdr>
                    <w:top w:val="none" w:sz="0" w:space="0" w:color="auto"/>
                    <w:left w:val="none" w:sz="0" w:space="0" w:color="auto"/>
                    <w:bottom w:val="none" w:sz="0" w:space="0" w:color="auto"/>
                    <w:right w:val="none" w:sz="0" w:space="0" w:color="auto"/>
                  </w:divBdr>
                </w:div>
                <w:div w:id="170074885">
                  <w:marLeft w:val="0"/>
                  <w:marRight w:val="0"/>
                  <w:marTop w:val="0"/>
                  <w:marBottom w:val="0"/>
                  <w:divBdr>
                    <w:top w:val="none" w:sz="0" w:space="0" w:color="auto"/>
                    <w:left w:val="none" w:sz="0" w:space="0" w:color="auto"/>
                    <w:bottom w:val="none" w:sz="0" w:space="0" w:color="auto"/>
                    <w:right w:val="none" w:sz="0" w:space="0" w:color="auto"/>
                  </w:divBdr>
                </w:div>
                <w:div w:id="173039449">
                  <w:marLeft w:val="0"/>
                  <w:marRight w:val="0"/>
                  <w:marTop w:val="0"/>
                  <w:marBottom w:val="0"/>
                  <w:divBdr>
                    <w:top w:val="none" w:sz="0" w:space="0" w:color="auto"/>
                    <w:left w:val="none" w:sz="0" w:space="0" w:color="auto"/>
                    <w:bottom w:val="none" w:sz="0" w:space="0" w:color="auto"/>
                    <w:right w:val="none" w:sz="0" w:space="0" w:color="auto"/>
                  </w:divBdr>
                </w:div>
                <w:div w:id="197930987">
                  <w:marLeft w:val="0"/>
                  <w:marRight w:val="0"/>
                  <w:marTop w:val="0"/>
                  <w:marBottom w:val="0"/>
                  <w:divBdr>
                    <w:top w:val="none" w:sz="0" w:space="0" w:color="auto"/>
                    <w:left w:val="none" w:sz="0" w:space="0" w:color="auto"/>
                    <w:bottom w:val="none" w:sz="0" w:space="0" w:color="auto"/>
                    <w:right w:val="none" w:sz="0" w:space="0" w:color="auto"/>
                  </w:divBdr>
                </w:div>
                <w:div w:id="207112270">
                  <w:marLeft w:val="0"/>
                  <w:marRight w:val="0"/>
                  <w:marTop w:val="0"/>
                  <w:marBottom w:val="0"/>
                  <w:divBdr>
                    <w:top w:val="none" w:sz="0" w:space="0" w:color="auto"/>
                    <w:left w:val="none" w:sz="0" w:space="0" w:color="auto"/>
                    <w:bottom w:val="none" w:sz="0" w:space="0" w:color="auto"/>
                    <w:right w:val="none" w:sz="0" w:space="0" w:color="auto"/>
                  </w:divBdr>
                </w:div>
                <w:div w:id="213516424">
                  <w:marLeft w:val="0"/>
                  <w:marRight w:val="0"/>
                  <w:marTop w:val="0"/>
                  <w:marBottom w:val="0"/>
                  <w:divBdr>
                    <w:top w:val="none" w:sz="0" w:space="0" w:color="auto"/>
                    <w:left w:val="none" w:sz="0" w:space="0" w:color="auto"/>
                    <w:bottom w:val="none" w:sz="0" w:space="0" w:color="auto"/>
                    <w:right w:val="none" w:sz="0" w:space="0" w:color="auto"/>
                  </w:divBdr>
                </w:div>
                <w:div w:id="215557415">
                  <w:marLeft w:val="0"/>
                  <w:marRight w:val="0"/>
                  <w:marTop w:val="0"/>
                  <w:marBottom w:val="0"/>
                  <w:divBdr>
                    <w:top w:val="none" w:sz="0" w:space="0" w:color="auto"/>
                    <w:left w:val="none" w:sz="0" w:space="0" w:color="auto"/>
                    <w:bottom w:val="none" w:sz="0" w:space="0" w:color="auto"/>
                    <w:right w:val="none" w:sz="0" w:space="0" w:color="auto"/>
                  </w:divBdr>
                </w:div>
                <w:div w:id="228078379">
                  <w:marLeft w:val="0"/>
                  <w:marRight w:val="0"/>
                  <w:marTop w:val="0"/>
                  <w:marBottom w:val="0"/>
                  <w:divBdr>
                    <w:top w:val="none" w:sz="0" w:space="0" w:color="auto"/>
                    <w:left w:val="none" w:sz="0" w:space="0" w:color="auto"/>
                    <w:bottom w:val="none" w:sz="0" w:space="0" w:color="auto"/>
                    <w:right w:val="none" w:sz="0" w:space="0" w:color="auto"/>
                  </w:divBdr>
                </w:div>
                <w:div w:id="231741584">
                  <w:marLeft w:val="0"/>
                  <w:marRight w:val="0"/>
                  <w:marTop w:val="0"/>
                  <w:marBottom w:val="0"/>
                  <w:divBdr>
                    <w:top w:val="none" w:sz="0" w:space="0" w:color="auto"/>
                    <w:left w:val="none" w:sz="0" w:space="0" w:color="auto"/>
                    <w:bottom w:val="none" w:sz="0" w:space="0" w:color="auto"/>
                    <w:right w:val="none" w:sz="0" w:space="0" w:color="auto"/>
                  </w:divBdr>
                </w:div>
                <w:div w:id="235364623">
                  <w:marLeft w:val="0"/>
                  <w:marRight w:val="0"/>
                  <w:marTop w:val="0"/>
                  <w:marBottom w:val="0"/>
                  <w:divBdr>
                    <w:top w:val="none" w:sz="0" w:space="0" w:color="auto"/>
                    <w:left w:val="none" w:sz="0" w:space="0" w:color="auto"/>
                    <w:bottom w:val="none" w:sz="0" w:space="0" w:color="auto"/>
                    <w:right w:val="none" w:sz="0" w:space="0" w:color="auto"/>
                  </w:divBdr>
                </w:div>
                <w:div w:id="238560810">
                  <w:marLeft w:val="0"/>
                  <w:marRight w:val="0"/>
                  <w:marTop w:val="0"/>
                  <w:marBottom w:val="0"/>
                  <w:divBdr>
                    <w:top w:val="none" w:sz="0" w:space="0" w:color="auto"/>
                    <w:left w:val="none" w:sz="0" w:space="0" w:color="auto"/>
                    <w:bottom w:val="none" w:sz="0" w:space="0" w:color="auto"/>
                    <w:right w:val="none" w:sz="0" w:space="0" w:color="auto"/>
                  </w:divBdr>
                </w:div>
                <w:div w:id="242884336">
                  <w:marLeft w:val="0"/>
                  <w:marRight w:val="0"/>
                  <w:marTop w:val="0"/>
                  <w:marBottom w:val="0"/>
                  <w:divBdr>
                    <w:top w:val="none" w:sz="0" w:space="0" w:color="auto"/>
                    <w:left w:val="none" w:sz="0" w:space="0" w:color="auto"/>
                    <w:bottom w:val="none" w:sz="0" w:space="0" w:color="auto"/>
                    <w:right w:val="none" w:sz="0" w:space="0" w:color="auto"/>
                  </w:divBdr>
                </w:div>
                <w:div w:id="253636717">
                  <w:marLeft w:val="0"/>
                  <w:marRight w:val="0"/>
                  <w:marTop w:val="0"/>
                  <w:marBottom w:val="0"/>
                  <w:divBdr>
                    <w:top w:val="none" w:sz="0" w:space="0" w:color="auto"/>
                    <w:left w:val="none" w:sz="0" w:space="0" w:color="auto"/>
                    <w:bottom w:val="none" w:sz="0" w:space="0" w:color="auto"/>
                    <w:right w:val="none" w:sz="0" w:space="0" w:color="auto"/>
                  </w:divBdr>
                </w:div>
                <w:div w:id="285745085">
                  <w:marLeft w:val="0"/>
                  <w:marRight w:val="0"/>
                  <w:marTop w:val="0"/>
                  <w:marBottom w:val="0"/>
                  <w:divBdr>
                    <w:top w:val="none" w:sz="0" w:space="0" w:color="auto"/>
                    <w:left w:val="none" w:sz="0" w:space="0" w:color="auto"/>
                    <w:bottom w:val="none" w:sz="0" w:space="0" w:color="auto"/>
                    <w:right w:val="none" w:sz="0" w:space="0" w:color="auto"/>
                  </w:divBdr>
                </w:div>
                <w:div w:id="289013990">
                  <w:marLeft w:val="0"/>
                  <w:marRight w:val="0"/>
                  <w:marTop w:val="0"/>
                  <w:marBottom w:val="0"/>
                  <w:divBdr>
                    <w:top w:val="none" w:sz="0" w:space="0" w:color="auto"/>
                    <w:left w:val="none" w:sz="0" w:space="0" w:color="auto"/>
                    <w:bottom w:val="none" w:sz="0" w:space="0" w:color="auto"/>
                    <w:right w:val="none" w:sz="0" w:space="0" w:color="auto"/>
                  </w:divBdr>
                </w:div>
                <w:div w:id="294414697">
                  <w:marLeft w:val="0"/>
                  <w:marRight w:val="0"/>
                  <w:marTop w:val="0"/>
                  <w:marBottom w:val="0"/>
                  <w:divBdr>
                    <w:top w:val="none" w:sz="0" w:space="0" w:color="auto"/>
                    <w:left w:val="none" w:sz="0" w:space="0" w:color="auto"/>
                    <w:bottom w:val="none" w:sz="0" w:space="0" w:color="auto"/>
                    <w:right w:val="none" w:sz="0" w:space="0" w:color="auto"/>
                  </w:divBdr>
                </w:div>
                <w:div w:id="298657632">
                  <w:marLeft w:val="0"/>
                  <w:marRight w:val="0"/>
                  <w:marTop w:val="0"/>
                  <w:marBottom w:val="0"/>
                  <w:divBdr>
                    <w:top w:val="none" w:sz="0" w:space="0" w:color="auto"/>
                    <w:left w:val="none" w:sz="0" w:space="0" w:color="auto"/>
                    <w:bottom w:val="none" w:sz="0" w:space="0" w:color="auto"/>
                    <w:right w:val="none" w:sz="0" w:space="0" w:color="auto"/>
                  </w:divBdr>
                </w:div>
                <w:div w:id="308631738">
                  <w:marLeft w:val="0"/>
                  <w:marRight w:val="0"/>
                  <w:marTop w:val="0"/>
                  <w:marBottom w:val="0"/>
                  <w:divBdr>
                    <w:top w:val="none" w:sz="0" w:space="0" w:color="auto"/>
                    <w:left w:val="none" w:sz="0" w:space="0" w:color="auto"/>
                    <w:bottom w:val="none" w:sz="0" w:space="0" w:color="auto"/>
                    <w:right w:val="none" w:sz="0" w:space="0" w:color="auto"/>
                  </w:divBdr>
                </w:div>
                <w:div w:id="321930383">
                  <w:marLeft w:val="0"/>
                  <w:marRight w:val="0"/>
                  <w:marTop w:val="0"/>
                  <w:marBottom w:val="0"/>
                  <w:divBdr>
                    <w:top w:val="none" w:sz="0" w:space="0" w:color="auto"/>
                    <w:left w:val="none" w:sz="0" w:space="0" w:color="auto"/>
                    <w:bottom w:val="none" w:sz="0" w:space="0" w:color="auto"/>
                    <w:right w:val="none" w:sz="0" w:space="0" w:color="auto"/>
                  </w:divBdr>
                </w:div>
                <w:div w:id="327365740">
                  <w:marLeft w:val="0"/>
                  <w:marRight w:val="0"/>
                  <w:marTop w:val="0"/>
                  <w:marBottom w:val="0"/>
                  <w:divBdr>
                    <w:top w:val="none" w:sz="0" w:space="0" w:color="auto"/>
                    <w:left w:val="none" w:sz="0" w:space="0" w:color="auto"/>
                    <w:bottom w:val="none" w:sz="0" w:space="0" w:color="auto"/>
                    <w:right w:val="none" w:sz="0" w:space="0" w:color="auto"/>
                  </w:divBdr>
                </w:div>
                <w:div w:id="327682379">
                  <w:marLeft w:val="0"/>
                  <w:marRight w:val="0"/>
                  <w:marTop w:val="0"/>
                  <w:marBottom w:val="0"/>
                  <w:divBdr>
                    <w:top w:val="none" w:sz="0" w:space="0" w:color="auto"/>
                    <w:left w:val="none" w:sz="0" w:space="0" w:color="auto"/>
                    <w:bottom w:val="none" w:sz="0" w:space="0" w:color="auto"/>
                    <w:right w:val="none" w:sz="0" w:space="0" w:color="auto"/>
                  </w:divBdr>
                </w:div>
                <w:div w:id="330330977">
                  <w:marLeft w:val="0"/>
                  <w:marRight w:val="0"/>
                  <w:marTop w:val="0"/>
                  <w:marBottom w:val="0"/>
                  <w:divBdr>
                    <w:top w:val="none" w:sz="0" w:space="0" w:color="auto"/>
                    <w:left w:val="none" w:sz="0" w:space="0" w:color="auto"/>
                    <w:bottom w:val="none" w:sz="0" w:space="0" w:color="auto"/>
                    <w:right w:val="none" w:sz="0" w:space="0" w:color="auto"/>
                  </w:divBdr>
                </w:div>
                <w:div w:id="341051057">
                  <w:marLeft w:val="0"/>
                  <w:marRight w:val="0"/>
                  <w:marTop w:val="0"/>
                  <w:marBottom w:val="0"/>
                  <w:divBdr>
                    <w:top w:val="none" w:sz="0" w:space="0" w:color="auto"/>
                    <w:left w:val="none" w:sz="0" w:space="0" w:color="auto"/>
                    <w:bottom w:val="none" w:sz="0" w:space="0" w:color="auto"/>
                    <w:right w:val="none" w:sz="0" w:space="0" w:color="auto"/>
                  </w:divBdr>
                </w:div>
                <w:div w:id="354229673">
                  <w:marLeft w:val="0"/>
                  <w:marRight w:val="0"/>
                  <w:marTop w:val="0"/>
                  <w:marBottom w:val="0"/>
                  <w:divBdr>
                    <w:top w:val="none" w:sz="0" w:space="0" w:color="auto"/>
                    <w:left w:val="none" w:sz="0" w:space="0" w:color="auto"/>
                    <w:bottom w:val="none" w:sz="0" w:space="0" w:color="auto"/>
                    <w:right w:val="none" w:sz="0" w:space="0" w:color="auto"/>
                  </w:divBdr>
                </w:div>
                <w:div w:id="363024247">
                  <w:marLeft w:val="0"/>
                  <w:marRight w:val="0"/>
                  <w:marTop w:val="0"/>
                  <w:marBottom w:val="0"/>
                  <w:divBdr>
                    <w:top w:val="none" w:sz="0" w:space="0" w:color="auto"/>
                    <w:left w:val="none" w:sz="0" w:space="0" w:color="auto"/>
                    <w:bottom w:val="none" w:sz="0" w:space="0" w:color="auto"/>
                    <w:right w:val="none" w:sz="0" w:space="0" w:color="auto"/>
                  </w:divBdr>
                </w:div>
                <w:div w:id="373971999">
                  <w:marLeft w:val="0"/>
                  <w:marRight w:val="0"/>
                  <w:marTop w:val="0"/>
                  <w:marBottom w:val="0"/>
                  <w:divBdr>
                    <w:top w:val="none" w:sz="0" w:space="0" w:color="auto"/>
                    <w:left w:val="none" w:sz="0" w:space="0" w:color="auto"/>
                    <w:bottom w:val="none" w:sz="0" w:space="0" w:color="auto"/>
                    <w:right w:val="none" w:sz="0" w:space="0" w:color="auto"/>
                  </w:divBdr>
                </w:div>
                <w:div w:id="389816459">
                  <w:marLeft w:val="0"/>
                  <w:marRight w:val="0"/>
                  <w:marTop w:val="0"/>
                  <w:marBottom w:val="0"/>
                  <w:divBdr>
                    <w:top w:val="none" w:sz="0" w:space="0" w:color="auto"/>
                    <w:left w:val="none" w:sz="0" w:space="0" w:color="auto"/>
                    <w:bottom w:val="none" w:sz="0" w:space="0" w:color="auto"/>
                    <w:right w:val="none" w:sz="0" w:space="0" w:color="auto"/>
                  </w:divBdr>
                </w:div>
                <w:div w:id="408843331">
                  <w:marLeft w:val="0"/>
                  <w:marRight w:val="0"/>
                  <w:marTop w:val="0"/>
                  <w:marBottom w:val="0"/>
                  <w:divBdr>
                    <w:top w:val="none" w:sz="0" w:space="0" w:color="auto"/>
                    <w:left w:val="none" w:sz="0" w:space="0" w:color="auto"/>
                    <w:bottom w:val="none" w:sz="0" w:space="0" w:color="auto"/>
                    <w:right w:val="none" w:sz="0" w:space="0" w:color="auto"/>
                  </w:divBdr>
                </w:div>
                <w:div w:id="411707862">
                  <w:marLeft w:val="0"/>
                  <w:marRight w:val="0"/>
                  <w:marTop w:val="0"/>
                  <w:marBottom w:val="0"/>
                  <w:divBdr>
                    <w:top w:val="none" w:sz="0" w:space="0" w:color="auto"/>
                    <w:left w:val="none" w:sz="0" w:space="0" w:color="auto"/>
                    <w:bottom w:val="none" w:sz="0" w:space="0" w:color="auto"/>
                    <w:right w:val="none" w:sz="0" w:space="0" w:color="auto"/>
                  </w:divBdr>
                </w:div>
                <w:div w:id="416370085">
                  <w:marLeft w:val="0"/>
                  <w:marRight w:val="0"/>
                  <w:marTop w:val="0"/>
                  <w:marBottom w:val="0"/>
                  <w:divBdr>
                    <w:top w:val="none" w:sz="0" w:space="0" w:color="auto"/>
                    <w:left w:val="none" w:sz="0" w:space="0" w:color="auto"/>
                    <w:bottom w:val="none" w:sz="0" w:space="0" w:color="auto"/>
                    <w:right w:val="none" w:sz="0" w:space="0" w:color="auto"/>
                  </w:divBdr>
                </w:div>
                <w:div w:id="418864819">
                  <w:marLeft w:val="0"/>
                  <w:marRight w:val="0"/>
                  <w:marTop w:val="0"/>
                  <w:marBottom w:val="0"/>
                  <w:divBdr>
                    <w:top w:val="none" w:sz="0" w:space="0" w:color="auto"/>
                    <w:left w:val="none" w:sz="0" w:space="0" w:color="auto"/>
                    <w:bottom w:val="none" w:sz="0" w:space="0" w:color="auto"/>
                    <w:right w:val="none" w:sz="0" w:space="0" w:color="auto"/>
                  </w:divBdr>
                </w:div>
                <w:div w:id="428089135">
                  <w:marLeft w:val="0"/>
                  <w:marRight w:val="0"/>
                  <w:marTop w:val="0"/>
                  <w:marBottom w:val="0"/>
                  <w:divBdr>
                    <w:top w:val="none" w:sz="0" w:space="0" w:color="auto"/>
                    <w:left w:val="none" w:sz="0" w:space="0" w:color="auto"/>
                    <w:bottom w:val="none" w:sz="0" w:space="0" w:color="auto"/>
                    <w:right w:val="none" w:sz="0" w:space="0" w:color="auto"/>
                  </w:divBdr>
                </w:div>
                <w:div w:id="450319464">
                  <w:marLeft w:val="0"/>
                  <w:marRight w:val="0"/>
                  <w:marTop w:val="0"/>
                  <w:marBottom w:val="0"/>
                  <w:divBdr>
                    <w:top w:val="none" w:sz="0" w:space="0" w:color="auto"/>
                    <w:left w:val="none" w:sz="0" w:space="0" w:color="auto"/>
                    <w:bottom w:val="none" w:sz="0" w:space="0" w:color="auto"/>
                    <w:right w:val="none" w:sz="0" w:space="0" w:color="auto"/>
                  </w:divBdr>
                </w:div>
                <w:div w:id="465853834">
                  <w:marLeft w:val="0"/>
                  <w:marRight w:val="0"/>
                  <w:marTop w:val="0"/>
                  <w:marBottom w:val="0"/>
                  <w:divBdr>
                    <w:top w:val="none" w:sz="0" w:space="0" w:color="auto"/>
                    <w:left w:val="none" w:sz="0" w:space="0" w:color="auto"/>
                    <w:bottom w:val="none" w:sz="0" w:space="0" w:color="auto"/>
                    <w:right w:val="none" w:sz="0" w:space="0" w:color="auto"/>
                  </w:divBdr>
                </w:div>
                <w:div w:id="470055056">
                  <w:marLeft w:val="0"/>
                  <w:marRight w:val="0"/>
                  <w:marTop w:val="0"/>
                  <w:marBottom w:val="0"/>
                  <w:divBdr>
                    <w:top w:val="none" w:sz="0" w:space="0" w:color="auto"/>
                    <w:left w:val="none" w:sz="0" w:space="0" w:color="auto"/>
                    <w:bottom w:val="none" w:sz="0" w:space="0" w:color="auto"/>
                    <w:right w:val="none" w:sz="0" w:space="0" w:color="auto"/>
                  </w:divBdr>
                </w:div>
                <w:div w:id="473107576">
                  <w:marLeft w:val="0"/>
                  <w:marRight w:val="0"/>
                  <w:marTop w:val="0"/>
                  <w:marBottom w:val="0"/>
                  <w:divBdr>
                    <w:top w:val="none" w:sz="0" w:space="0" w:color="auto"/>
                    <w:left w:val="none" w:sz="0" w:space="0" w:color="auto"/>
                    <w:bottom w:val="none" w:sz="0" w:space="0" w:color="auto"/>
                    <w:right w:val="none" w:sz="0" w:space="0" w:color="auto"/>
                  </w:divBdr>
                </w:div>
                <w:div w:id="473566393">
                  <w:marLeft w:val="0"/>
                  <w:marRight w:val="0"/>
                  <w:marTop w:val="0"/>
                  <w:marBottom w:val="0"/>
                  <w:divBdr>
                    <w:top w:val="none" w:sz="0" w:space="0" w:color="auto"/>
                    <w:left w:val="none" w:sz="0" w:space="0" w:color="auto"/>
                    <w:bottom w:val="none" w:sz="0" w:space="0" w:color="auto"/>
                    <w:right w:val="none" w:sz="0" w:space="0" w:color="auto"/>
                  </w:divBdr>
                </w:div>
                <w:div w:id="493570335">
                  <w:marLeft w:val="0"/>
                  <w:marRight w:val="0"/>
                  <w:marTop w:val="0"/>
                  <w:marBottom w:val="0"/>
                  <w:divBdr>
                    <w:top w:val="none" w:sz="0" w:space="0" w:color="auto"/>
                    <w:left w:val="none" w:sz="0" w:space="0" w:color="auto"/>
                    <w:bottom w:val="none" w:sz="0" w:space="0" w:color="auto"/>
                    <w:right w:val="none" w:sz="0" w:space="0" w:color="auto"/>
                  </w:divBdr>
                </w:div>
                <w:div w:id="500196334">
                  <w:marLeft w:val="0"/>
                  <w:marRight w:val="0"/>
                  <w:marTop w:val="0"/>
                  <w:marBottom w:val="0"/>
                  <w:divBdr>
                    <w:top w:val="none" w:sz="0" w:space="0" w:color="auto"/>
                    <w:left w:val="none" w:sz="0" w:space="0" w:color="auto"/>
                    <w:bottom w:val="none" w:sz="0" w:space="0" w:color="auto"/>
                    <w:right w:val="none" w:sz="0" w:space="0" w:color="auto"/>
                  </w:divBdr>
                </w:div>
                <w:div w:id="500239506">
                  <w:marLeft w:val="0"/>
                  <w:marRight w:val="0"/>
                  <w:marTop w:val="0"/>
                  <w:marBottom w:val="0"/>
                  <w:divBdr>
                    <w:top w:val="none" w:sz="0" w:space="0" w:color="auto"/>
                    <w:left w:val="none" w:sz="0" w:space="0" w:color="auto"/>
                    <w:bottom w:val="none" w:sz="0" w:space="0" w:color="auto"/>
                    <w:right w:val="none" w:sz="0" w:space="0" w:color="auto"/>
                  </w:divBdr>
                </w:div>
                <w:div w:id="535318121">
                  <w:marLeft w:val="0"/>
                  <w:marRight w:val="0"/>
                  <w:marTop w:val="0"/>
                  <w:marBottom w:val="0"/>
                  <w:divBdr>
                    <w:top w:val="none" w:sz="0" w:space="0" w:color="auto"/>
                    <w:left w:val="none" w:sz="0" w:space="0" w:color="auto"/>
                    <w:bottom w:val="none" w:sz="0" w:space="0" w:color="auto"/>
                    <w:right w:val="none" w:sz="0" w:space="0" w:color="auto"/>
                  </w:divBdr>
                </w:div>
                <w:div w:id="539976091">
                  <w:marLeft w:val="0"/>
                  <w:marRight w:val="0"/>
                  <w:marTop w:val="0"/>
                  <w:marBottom w:val="0"/>
                  <w:divBdr>
                    <w:top w:val="none" w:sz="0" w:space="0" w:color="auto"/>
                    <w:left w:val="none" w:sz="0" w:space="0" w:color="auto"/>
                    <w:bottom w:val="none" w:sz="0" w:space="0" w:color="auto"/>
                    <w:right w:val="none" w:sz="0" w:space="0" w:color="auto"/>
                  </w:divBdr>
                </w:div>
                <w:div w:id="541215908">
                  <w:marLeft w:val="0"/>
                  <w:marRight w:val="0"/>
                  <w:marTop w:val="0"/>
                  <w:marBottom w:val="0"/>
                  <w:divBdr>
                    <w:top w:val="none" w:sz="0" w:space="0" w:color="auto"/>
                    <w:left w:val="none" w:sz="0" w:space="0" w:color="auto"/>
                    <w:bottom w:val="none" w:sz="0" w:space="0" w:color="auto"/>
                    <w:right w:val="none" w:sz="0" w:space="0" w:color="auto"/>
                  </w:divBdr>
                </w:div>
                <w:div w:id="563175928">
                  <w:marLeft w:val="0"/>
                  <w:marRight w:val="0"/>
                  <w:marTop w:val="0"/>
                  <w:marBottom w:val="0"/>
                  <w:divBdr>
                    <w:top w:val="none" w:sz="0" w:space="0" w:color="auto"/>
                    <w:left w:val="none" w:sz="0" w:space="0" w:color="auto"/>
                    <w:bottom w:val="none" w:sz="0" w:space="0" w:color="auto"/>
                    <w:right w:val="none" w:sz="0" w:space="0" w:color="auto"/>
                  </w:divBdr>
                </w:div>
                <w:div w:id="569076542">
                  <w:marLeft w:val="0"/>
                  <w:marRight w:val="0"/>
                  <w:marTop w:val="0"/>
                  <w:marBottom w:val="0"/>
                  <w:divBdr>
                    <w:top w:val="none" w:sz="0" w:space="0" w:color="auto"/>
                    <w:left w:val="none" w:sz="0" w:space="0" w:color="auto"/>
                    <w:bottom w:val="none" w:sz="0" w:space="0" w:color="auto"/>
                    <w:right w:val="none" w:sz="0" w:space="0" w:color="auto"/>
                  </w:divBdr>
                </w:div>
                <w:div w:id="569579211">
                  <w:marLeft w:val="0"/>
                  <w:marRight w:val="0"/>
                  <w:marTop w:val="0"/>
                  <w:marBottom w:val="0"/>
                  <w:divBdr>
                    <w:top w:val="none" w:sz="0" w:space="0" w:color="auto"/>
                    <w:left w:val="none" w:sz="0" w:space="0" w:color="auto"/>
                    <w:bottom w:val="none" w:sz="0" w:space="0" w:color="auto"/>
                    <w:right w:val="none" w:sz="0" w:space="0" w:color="auto"/>
                  </w:divBdr>
                </w:div>
                <w:div w:id="576985097">
                  <w:marLeft w:val="0"/>
                  <w:marRight w:val="0"/>
                  <w:marTop w:val="0"/>
                  <w:marBottom w:val="0"/>
                  <w:divBdr>
                    <w:top w:val="none" w:sz="0" w:space="0" w:color="auto"/>
                    <w:left w:val="none" w:sz="0" w:space="0" w:color="auto"/>
                    <w:bottom w:val="none" w:sz="0" w:space="0" w:color="auto"/>
                    <w:right w:val="none" w:sz="0" w:space="0" w:color="auto"/>
                  </w:divBdr>
                </w:div>
                <w:div w:id="586960358">
                  <w:marLeft w:val="0"/>
                  <w:marRight w:val="0"/>
                  <w:marTop w:val="0"/>
                  <w:marBottom w:val="0"/>
                  <w:divBdr>
                    <w:top w:val="none" w:sz="0" w:space="0" w:color="auto"/>
                    <w:left w:val="none" w:sz="0" w:space="0" w:color="auto"/>
                    <w:bottom w:val="none" w:sz="0" w:space="0" w:color="auto"/>
                    <w:right w:val="none" w:sz="0" w:space="0" w:color="auto"/>
                  </w:divBdr>
                </w:div>
                <w:div w:id="592251115">
                  <w:marLeft w:val="0"/>
                  <w:marRight w:val="0"/>
                  <w:marTop w:val="0"/>
                  <w:marBottom w:val="0"/>
                  <w:divBdr>
                    <w:top w:val="none" w:sz="0" w:space="0" w:color="auto"/>
                    <w:left w:val="none" w:sz="0" w:space="0" w:color="auto"/>
                    <w:bottom w:val="none" w:sz="0" w:space="0" w:color="auto"/>
                    <w:right w:val="none" w:sz="0" w:space="0" w:color="auto"/>
                  </w:divBdr>
                </w:div>
                <w:div w:id="595596023">
                  <w:marLeft w:val="0"/>
                  <w:marRight w:val="0"/>
                  <w:marTop w:val="0"/>
                  <w:marBottom w:val="0"/>
                  <w:divBdr>
                    <w:top w:val="none" w:sz="0" w:space="0" w:color="auto"/>
                    <w:left w:val="none" w:sz="0" w:space="0" w:color="auto"/>
                    <w:bottom w:val="none" w:sz="0" w:space="0" w:color="auto"/>
                    <w:right w:val="none" w:sz="0" w:space="0" w:color="auto"/>
                  </w:divBdr>
                </w:div>
                <w:div w:id="599407755">
                  <w:marLeft w:val="0"/>
                  <w:marRight w:val="0"/>
                  <w:marTop w:val="0"/>
                  <w:marBottom w:val="0"/>
                  <w:divBdr>
                    <w:top w:val="none" w:sz="0" w:space="0" w:color="auto"/>
                    <w:left w:val="none" w:sz="0" w:space="0" w:color="auto"/>
                    <w:bottom w:val="none" w:sz="0" w:space="0" w:color="auto"/>
                    <w:right w:val="none" w:sz="0" w:space="0" w:color="auto"/>
                  </w:divBdr>
                </w:div>
                <w:div w:id="605311746">
                  <w:marLeft w:val="0"/>
                  <w:marRight w:val="0"/>
                  <w:marTop w:val="0"/>
                  <w:marBottom w:val="0"/>
                  <w:divBdr>
                    <w:top w:val="none" w:sz="0" w:space="0" w:color="auto"/>
                    <w:left w:val="none" w:sz="0" w:space="0" w:color="auto"/>
                    <w:bottom w:val="none" w:sz="0" w:space="0" w:color="auto"/>
                    <w:right w:val="none" w:sz="0" w:space="0" w:color="auto"/>
                  </w:divBdr>
                </w:div>
                <w:div w:id="610279736">
                  <w:marLeft w:val="0"/>
                  <w:marRight w:val="0"/>
                  <w:marTop w:val="0"/>
                  <w:marBottom w:val="0"/>
                  <w:divBdr>
                    <w:top w:val="none" w:sz="0" w:space="0" w:color="auto"/>
                    <w:left w:val="none" w:sz="0" w:space="0" w:color="auto"/>
                    <w:bottom w:val="none" w:sz="0" w:space="0" w:color="auto"/>
                    <w:right w:val="none" w:sz="0" w:space="0" w:color="auto"/>
                  </w:divBdr>
                </w:div>
                <w:div w:id="634413722">
                  <w:marLeft w:val="0"/>
                  <w:marRight w:val="0"/>
                  <w:marTop w:val="0"/>
                  <w:marBottom w:val="0"/>
                  <w:divBdr>
                    <w:top w:val="none" w:sz="0" w:space="0" w:color="auto"/>
                    <w:left w:val="none" w:sz="0" w:space="0" w:color="auto"/>
                    <w:bottom w:val="none" w:sz="0" w:space="0" w:color="auto"/>
                    <w:right w:val="none" w:sz="0" w:space="0" w:color="auto"/>
                  </w:divBdr>
                </w:div>
                <w:div w:id="650795237">
                  <w:marLeft w:val="0"/>
                  <w:marRight w:val="0"/>
                  <w:marTop w:val="0"/>
                  <w:marBottom w:val="0"/>
                  <w:divBdr>
                    <w:top w:val="none" w:sz="0" w:space="0" w:color="auto"/>
                    <w:left w:val="none" w:sz="0" w:space="0" w:color="auto"/>
                    <w:bottom w:val="none" w:sz="0" w:space="0" w:color="auto"/>
                    <w:right w:val="none" w:sz="0" w:space="0" w:color="auto"/>
                  </w:divBdr>
                </w:div>
                <w:div w:id="653418162">
                  <w:marLeft w:val="0"/>
                  <w:marRight w:val="0"/>
                  <w:marTop w:val="0"/>
                  <w:marBottom w:val="0"/>
                  <w:divBdr>
                    <w:top w:val="none" w:sz="0" w:space="0" w:color="auto"/>
                    <w:left w:val="none" w:sz="0" w:space="0" w:color="auto"/>
                    <w:bottom w:val="none" w:sz="0" w:space="0" w:color="auto"/>
                    <w:right w:val="none" w:sz="0" w:space="0" w:color="auto"/>
                  </w:divBdr>
                </w:div>
                <w:div w:id="655768118">
                  <w:marLeft w:val="0"/>
                  <w:marRight w:val="0"/>
                  <w:marTop w:val="0"/>
                  <w:marBottom w:val="0"/>
                  <w:divBdr>
                    <w:top w:val="none" w:sz="0" w:space="0" w:color="auto"/>
                    <w:left w:val="none" w:sz="0" w:space="0" w:color="auto"/>
                    <w:bottom w:val="none" w:sz="0" w:space="0" w:color="auto"/>
                    <w:right w:val="none" w:sz="0" w:space="0" w:color="auto"/>
                  </w:divBdr>
                </w:div>
                <w:div w:id="662703904">
                  <w:marLeft w:val="0"/>
                  <w:marRight w:val="0"/>
                  <w:marTop w:val="0"/>
                  <w:marBottom w:val="0"/>
                  <w:divBdr>
                    <w:top w:val="none" w:sz="0" w:space="0" w:color="auto"/>
                    <w:left w:val="none" w:sz="0" w:space="0" w:color="auto"/>
                    <w:bottom w:val="none" w:sz="0" w:space="0" w:color="auto"/>
                    <w:right w:val="none" w:sz="0" w:space="0" w:color="auto"/>
                  </w:divBdr>
                </w:div>
                <w:div w:id="663749574">
                  <w:marLeft w:val="0"/>
                  <w:marRight w:val="0"/>
                  <w:marTop w:val="0"/>
                  <w:marBottom w:val="0"/>
                  <w:divBdr>
                    <w:top w:val="none" w:sz="0" w:space="0" w:color="auto"/>
                    <w:left w:val="none" w:sz="0" w:space="0" w:color="auto"/>
                    <w:bottom w:val="none" w:sz="0" w:space="0" w:color="auto"/>
                    <w:right w:val="none" w:sz="0" w:space="0" w:color="auto"/>
                  </w:divBdr>
                </w:div>
                <w:div w:id="664087523">
                  <w:marLeft w:val="0"/>
                  <w:marRight w:val="0"/>
                  <w:marTop w:val="0"/>
                  <w:marBottom w:val="0"/>
                  <w:divBdr>
                    <w:top w:val="none" w:sz="0" w:space="0" w:color="auto"/>
                    <w:left w:val="none" w:sz="0" w:space="0" w:color="auto"/>
                    <w:bottom w:val="none" w:sz="0" w:space="0" w:color="auto"/>
                    <w:right w:val="none" w:sz="0" w:space="0" w:color="auto"/>
                  </w:divBdr>
                </w:div>
                <w:div w:id="669673485">
                  <w:marLeft w:val="0"/>
                  <w:marRight w:val="0"/>
                  <w:marTop w:val="0"/>
                  <w:marBottom w:val="0"/>
                  <w:divBdr>
                    <w:top w:val="none" w:sz="0" w:space="0" w:color="auto"/>
                    <w:left w:val="none" w:sz="0" w:space="0" w:color="auto"/>
                    <w:bottom w:val="none" w:sz="0" w:space="0" w:color="auto"/>
                    <w:right w:val="none" w:sz="0" w:space="0" w:color="auto"/>
                  </w:divBdr>
                </w:div>
                <w:div w:id="675233573">
                  <w:marLeft w:val="0"/>
                  <w:marRight w:val="0"/>
                  <w:marTop w:val="0"/>
                  <w:marBottom w:val="0"/>
                  <w:divBdr>
                    <w:top w:val="none" w:sz="0" w:space="0" w:color="auto"/>
                    <w:left w:val="none" w:sz="0" w:space="0" w:color="auto"/>
                    <w:bottom w:val="none" w:sz="0" w:space="0" w:color="auto"/>
                    <w:right w:val="none" w:sz="0" w:space="0" w:color="auto"/>
                  </w:divBdr>
                </w:div>
                <w:div w:id="681853888">
                  <w:marLeft w:val="0"/>
                  <w:marRight w:val="0"/>
                  <w:marTop w:val="0"/>
                  <w:marBottom w:val="0"/>
                  <w:divBdr>
                    <w:top w:val="none" w:sz="0" w:space="0" w:color="auto"/>
                    <w:left w:val="none" w:sz="0" w:space="0" w:color="auto"/>
                    <w:bottom w:val="none" w:sz="0" w:space="0" w:color="auto"/>
                    <w:right w:val="none" w:sz="0" w:space="0" w:color="auto"/>
                  </w:divBdr>
                </w:div>
                <w:div w:id="692611674">
                  <w:marLeft w:val="0"/>
                  <w:marRight w:val="0"/>
                  <w:marTop w:val="0"/>
                  <w:marBottom w:val="0"/>
                  <w:divBdr>
                    <w:top w:val="none" w:sz="0" w:space="0" w:color="auto"/>
                    <w:left w:val="none" w:sz="0" w:space="0" w:color="auto"/>
                    <w:bottom w:val="none" w:sz="0" w:space="0" w:color="auto"/>
                    <w:right w:val="none" w:sz="0" w:space="0" w:color="auto"/>
                  </w:divBdr>
                </w:div>
                <w:div w:id="700210559">
                  <w:marLeft w:val="0"/>
                  <w:marRight w:val="0"/>
                  <w:marTop w:val="0"/>
                  <w:marBottom w:val="0"/>
                  <w:divBdr>
                    <w:top w:val="none" w:sz="0" w:space="0" w:color="auto"/>
                    <w:left w:val="none" w:sz="0" w:space="0" w:color="auto"/>
                    <w:bottom w:val="none" w:sz="0" w:space="0" w:color="auto"/>
                    <w:right w:val="none" w:sz="0" w:space="0" w:color="auto"/>
                  </w:divBdr>
                </w:div>
                <w:div w:id="710885634">
                  <w:marLeft w:val="0"/>
                  <w:marRight w:val="0"/>
                  <w:marTop w:val="0"/>
                  <w:marBottom w:val="0"/>
                  <w:divBdr>
                    <w:top w:val="none" w:sz="0" w:space="0" w:color="auto"/>
                    <w:left w:val="none" w:sz="0" w:space="0" w:color="auto"/>
                    <w:bottom w:val="none" w:sz="0" w:space="0" w:color="auto"/>
                    <w:right w:val="none" w:sz="0" w:space="0" w:color="auto"/>
                  </w:divBdr>
                </w:div>
                <w:div w:id="712268241">
                  <w:marLeft w:val="0"/>
                  <w:marRight w:val="0"/>
                  <w:marTop w:val="0"/>
                  <w:marBottom w:val="0"/>
                  <w:divBdr>
                    <w:top w:val="none" w:sz="0" w:space="0" w:color="auto"/>
                    <w:left w:val="none" w:sz="0" w:space="0" w:color="auto"/>
                    <w:bottom w:val="none" w:sz="0" w:space="0" w:color="auto"/>
                    <w:right w:val="none" w:sz="0" w:space="0" w:color="auto"/>
                  </w:divBdr>
                </w:div>
                <w:div w:id="712388865">
                  <w:marLeft w:val="0"/>
                  <w:marRight w:val="0"/>
                  <w:marTop w:val="0"/>
                  <w:marBottom w:val="0"/>
                  <w:divBdr>
                    <w:top w:val="none" w:sz="0" w:space="0" w:color="auto"/>
                    <w:left w:val="none" w:sz="0" w:space="0" w:color="auto"/>
                    <w:bottom w:val="none" w:sz="0" w:space="0" w:color="auto"/>
                    <w:right w:val="none" w:sz="0" w:space="0" w:color="auto"/>
                  </w:divBdr>
                </w:div>
                <w:div w:id="723527912">
                  <w:marLeft w:val="0"/>
                  <w:marRight w:val="0"/>
                  <w:marTop w:val="0"/>
                  <w:marBottom w:val="0"/>
                  <w:divBdr>
                    <w:top w:val="none" w:sz="0" w:space="0" w:color="auto"/>
                    <w:left w:val="none" w:sz="0" w:space="0" w:color="auto"/>
                    <w:bottom w:val="none" w:sz="0" w:space="0" w:color="auto"/>
                    <w:right w:val="none" w:sz="0" w:space="0" w:color="auto"/>
                  </w:divBdr>
                </w:div>
                <w:div w:id="728113788">
                  <w:marLeft w:val="0"/>
                  <w:marRight w:val="0"/>
                  <w:marTop w:val="0"/>
                  <w:marBottom w:val="0"/>
                  <w:divBdr>
                    <w:top w:val="none" w:sz="0" w:space="0" w:color="auto"/>
                    <w:left w:val="none" w:sz="0" w:space="0" w:color="auto"/>
                    <w:bottom w:val="none" w:sz="0" w:space="0" w:color="auto"/>
                    <w:right w:val="none" w:sz="0" w:space="0" w:color="auto"/>
                  </w:divBdr>
                </w:div>
                <w:div w:id="732853499">
                  <w:marLeft w:val="0"/>
                  <w:marRight w:val="0"/>
                  <w:marTop w:val="0"/>
                  <w:marBottom w:val="0"/>
                  <w:divBdr>
                    <w:top w:val="none" w:sz="0" w:space="0" w:color="auto"/>
                    <w:left w:val="none" w:sz="0" w:space="0" w:color="auto"/>
                    <w:bottom w:val="none" w:sz="0" w:space="0" w:color="auto"/>
                    <w:right w:val="none" w:sz="0" w:space="0" w:color="auto"/>
                  </w:divBdr>
                </w:div>
                <w:div w:id="761146585">
                  <w:marLeft w:val="0"/>
                  <w:marRight w:val="0"/>
                  <w:marTop w:val="0"/>
                  <w:marBottom w:val="0"/>
                  <w:divBdr>
                    <w:top w:val="none" w:sz="0" w:space="0" w:color="auto"/>
                    <w:left w:val="none" w:sz="0" w:space="0" w:color="auto"/>
                    <w:bottom w:val="none" w:sz="0" w:space="0" w:color="auto"/>
                    <w:right w:val="none" w:sz="0" w:space="0" w:color="auto"/>
                  </w:divBdr>
                </w:div>
                <w:div w:id="770317216">
                  <w:marLeft w:val="0"/>
                  <w:marRight w:val="0"/>
                  <w:marTop w:val="0"/>
                  <w:marBottom w:val="0"/>
                  <w:divBdr>
                    <w:top w:val="none" w:sz="0" w:space="0" w:color="auto"/>
                    <w:left w:val="none" w:sz="0" w:space="0" w:color="auto"/>
                    <w:bottom w:val="none" w:sz="0" w:space="0" w:color="auto"/>
                    <w:right w:val="none" w:sz="0" w:space="0" w:color="auto"/>
                  </w:divBdr>
                </w:div>
                <w:div w:id="773672656">
                  <w:marLeft w:val="0"/>
                  <w:marRight w:val="0"/>
                  <w:marTop w:val="0"/>
                  <w:marBottom w:val="0"/>
                  <w:divBdr>
                    <w:top w:val="none" w:sz="0" w:space="0" w:color="auto"/>
                    <w:left w:val="none" w:sz="0" w:space="0" w:color="auto"/>
                    <w:bottom w:val="none" w:sz="0" w:space="0" w:color="auto"/>
                    <w:right w:val="none" w:sz="0" w:space="0" w:color="auto"/>
                  </w:divBdr>
                </w:div>
                <w:div w:id="778993015">
                  <w:marLeft w:val="0"/>
                  <w:marRight w:val="0"/>
                  <w:marTop w:val="0"/>
                  <w:marBottom w:val="0"/>
                  <w:divBdr>
                    <w:top w:val="none" w:sz="0" w:space="0" w:color="auto"/>
                    <w:left w:val="none" w:sz="0" w:space="0" w:color="auto"/>
                    <w:bottom w:val="none" w:sz="0" w:space="0" w:color="auto"/>
                    <w:right w:val="none" w:sz="0" w:space="0" w:color="auto"/>
                  </w:divBdr>
                </w:div>
                <w:div w:id="784545901">
                  <w:marLeft w:val="0"/>
                  <w:marRight w:val="0"/>
                  <w:marTop w:val="0"/>
                  <w:marBottom w:val="0"/>
                  <w:divBdr>
                    <w:top w:val="none" w:sz="0" w:space="0" w:color="auto"/>
                    <w:left w:val="none" w:sz="0" w:space="0" w:color="auto"/>
                    <w:bottom w:val="none" w:sz="0" w:space="0" w:color="auto"/>
                    <w:right w:val="none" w:sz="0" w:space="0" w:color="auto"/>
                  </w:divBdr>
                </w:div>
                <w:div w:id="793014774">
                  <w:marLeft w:val="0"/>
                  <w:marRight w:val="0"/>
                  <w:marTop w:val="0"/>
                  <w:marBottom w:val="0"/>
                  <w:divBdr>
                    <w:top w:val="none" w:sz="0" w:space="0" w:color="auto"/>
                    <w:left w:val="none" w:sz="0" w:space="0" w:color="auto"/>
                    <w:bottom w:val="none" w:sz="0" w:space="0" w:color="auto"/>
                    <w:right w:val="none" w:sz="0" w:space="0" w:color="auto"/>
                  </w:divBdr>
                </w:div>
                <w:div w:id="799231406">
                  <w:marLeft w:val="0"/>
                  <w:marRight w:val="0"/>
                  <w:marTop w:val="0"/>
                  <w:marBottom w:val="0"/>
                  <w:divBdr>
                    <w:top w:val="none" w:sz="0" w:space="0" w:color="auto"/>
                    <w:left w:val="none" w:sz="0" w:space="0" w:color="auto"/>
                    <w:bottom w:val="none" w:sz="0" w:space="0" w:color="auto"/>
                    <w:right w:val="none" w:sz="0" w:space="0" w:color="auto"/>
                  </w:divBdr>
                </w:div>
                <w:div w:id="809438845">
                  <w:marLeft w:val="0"/>
                  <w:marRight w:val="0"/>
                  <w:marTop w:val="0"/>
                  <w:marBottom w:val="0"/>
                  <w:divBdr>
                    <w:top w:val="none" w:sz="0" w:space="0" w:color="auto"/>
                    <w:left w:val="none" w:sz="0" w:space="0" w:color="auto"/>
                    <w:bottom w:val="none" w:sz="0" w:space="0" w:color="auto"/>
                    <w:right w:val="none" w:sz="0" w:space="0" w:color="auto"/>
                  </w:divBdr>
                </w:div>
                <w:div w:id="814227342">
                  <w:marLeft w:val="0"/>
                  <w:marRight w:val="0"/>
                  <w:marTop w:val="0"/>
                  <w:marBottom w:val="0"/>
                  <w:divBdr>
                    <w:top w:val="none" w:sz="0" w:space="0" w:color="auto"/>
                    <w:left w:val="none" w:sz="0" w:space="0" w:color="auto"/>
                    <w:bottom w:val="none" w:sz="0" w:space="0" w:color="auto"/>
                    <w:right w:val="none" w:sz="0" w:space="0" w:color="auto"/>
                  </w:divBdr>
                </w:div>
                <w:div w:id="817111844">
                  <w:marLeft w:val="0"/>
                  <w:marRight w:val="0"/>
                  <w:marTop w:val="0"/>
                  <w:marBottom w:val="0"/>
                  <w:divBdr>
                    <w:top w:val="none" w:sz="0" w:space="0" w:color="auto"/>
                    <w:left w:val="none" w:sz="0" w:space="0" w:color="auto"/>
                    <w:bottom w:val="none" w:sz="0" w:space="0" w:color="auto"/>
                    <w:right w:val="none" w:sz="0" w:space="0" w:color="auto"/>
                  </w:divBdr>
                </w:div>
                <w:div w:id="821115976">
                  <w:marLeft w:val="0"/>
                  <w:marRight w:val="0"/>
                  <w:marTop w:val="0"/>
                  <w:marBottom w:val="0"/>
                  <w:divBdr>
                    <w:top w:val="none" w:sz="0" w:space="0" w:color="auto"/>
                    <w:left w:val="none" w:sz="0" w:space="0" w:color="auto"/>
                    <w:bottom w:val="none" w:sz="0" w:space="0" w:color="auto"/>
                    <w:right w:val="none" w:sz="0" w:space="0" w:color="auto"/>
                  </w:divBdr>
                </w:div>
                <w:div w:id="826629822">
                  <w:marLeft w:val="0"/>
                  <w:marRight w:val="0"/>
                  <w:marTop w:val="0"/>
                  <w:marBottom w:val="0"/>
                  <w:divBdr>
                    <w:top w:val="none" w:sz="0" w:space="0" w:color="auto"/>
                    <w:left w:val="none" w:sz="0" w:space="0" w:color="auto"/>
                    <w:bottom w:val="none" w:sz="0" w:space="0" w:color="auto"/>
                    <w:right w:val="none" w:sz="0" w:space="0" w:color="auto"/>
                  </w:divBdr>
                </w:div>
                <w:div w:id="845677963">
                  <w:marLeft w:val="0"/>
                  <w:marRight w:val="0"/>
                  <w:marTop w:val="0"/>
                  <w:marBottom w:val="0"/>
                  <w:divBdr>
                    <w:top w:val="none" w:sz="0" w:space="0" w:color="auto"/>
                    <w:left w:val="none" w:sz="0" w:space="0" w:color="auto"/>
                    <w:bottom w:val="none" w:sz="0" w:space="0" w:color="auto"/>
                    <w:right w:val="none" w:sz="0" w:space="0" w:color="auto"/>
                  </w:divBdr>
                </w:div>
                <w:div w:id="849442462">
                  <w:marLeft w:val="0"/>
                  <w:marRight w:val="0"/>
                  <w:marTop w:val="0"/>
                  <w:marBottom w:val="0"/>
                  <w:divBdr>
                    <w:top w:val="none" w:sz="0" w:space="0" w:color="auto"/>
                    <w:left w:val="none" w:sz="0" w:space="0" w:color="auto"/>
                    <w:bottom w:val="none" w:sz="0" w:space="0" w:color="auto"/>
                    <w:right w:val="none" w:sz="0" w:space="0" w:color="auto"/>
                  </w:divBdr>
                </w:div>
                <w:div w:id="850098366">
                  <w:marLeft w:val="0"/>
                  <w:marRight w:val="0"/>
                  <w:marTop w:val="0"/>
                  <w:marBottom w:val="0"/>
                  <w:divBdr>
                    <w:top w:val="none" w:sz="0" w:space="0" w:color="auto"/>
                    <w:left w:val="none" w:sz="0" w:space="0" w:color="auto"/>
                    <w:bottom w:val="none" w:sz="0" w:space="0" w:color="auto"/>
                    <w:right w:val="none" w:sz="0" w:space="0" w:color="auto"/>
                  </w:divBdr>
                </w:div>
                <w:div w:id="858785854">
                  <w:marLeft w:val="0"/>
                  <w:marRight w:val="0"/>
                  <w:marTop w:val="0"/>
                  <w:marBottom w:val="0"/>
                  <w:divBdr>
                    <w:top w:val="none" w:sz="0" w:space="0" w:color="auto"/>
                    <w:left w:val="none" w:sz="0" w:space="0" w:color="auto"/>
                    <w:bottom w:val="none" w:sz="0" w:space="0" w:color="auto"/>
                    <w:right w:val="none" w:sz="0" w:space="0" w:color="auto"/>
                  </w:divBdr>
                </w:div>
                <w:div w:id="860553333">
                  <w:marLeft w:val="0"/>
                  <w:marRight w:val="0"/>
                  <w:marTop w:val="0"/>
                  <w:marBottom w:val="0"/>
                  <w:divBdr>
                    <w:top w:val="none" w:sz="0" w:space="0" w:color="auto"/>
                    <w:left w:val="none" w:sz="0" w:space="0" w:color="auto"/>
                    <w:bottom w:val="none" w:sz="0" w:space="0" w:color="auto"/>
                    <w:right w:val="none" w:sz="0" w:space="0" w:color="auto"/>
                  </w:divBdr>
                </w:div>
                <w:div w:id="862521251">
                  <w:marLeft w:val="0"/>
                  <w:marRight w:val="0"/>
                  <w:marTop w:val="0"/>
                  <w:marBottom w:val="0"/>
                  <w:divBdr>
                    <w:top w:val="none" w:sz="0" w:space="0" w:color="auto"/>
                    <w:left w:val="none" w:sz="0" w:space="0" w:color="auto"/>
                    <w:bottom w:val="none" w:sz="0" w:space="0" w:color="auto"/>
                    <w:right w:val="none" w:sz="0" w:space="0" w:color="auto"/>
                  </w:divBdr>
                </w:div>
                <w:div w:id="878055119">
                  <w:marLeft w:val="0"/>
                  <w:marRight w:val="0"/>
                  <w:marTop w:val="0"/>
                  <w:marBottom w:val="0"/>
                  <w:divBdr>
                    <w:top w:val="none" w:sz="0" w:space="0" w:color="auto"/>
                    <w:left w:val="none" w:sz="0" w:space="0" w:color="auto"/>
                    <w:bottom w:val="none" w:sz="0" w:space="0" w:color="auto"/>
                    <w:right w:val="none" w:sz="0" w:space="0" w:color="auto"/>
                  </w:divBdr>
                </w:div>
                <w:div w:id="907348109">
                  <w:marLeft w:val="0"/>
                  <w:marRight w:val="0"/>
                  <w:marTop w:val="0"/>
                  <w:marBottom w:val="0"/>
                  <w:divBdr>
                    <w:top w:val="none" w:sz="0" w:space="0" w:color="auto"/>
                    <w:left w:val="none" w:sz="0" w:space="0" w:color="auto"/>
                    <w:bottom w:val="none" w:sz="0" w:space="0" w:color="auto"/>
                    <w:right w:val="none" w:sz="0" w:space="0" w:color="auto"/>
                  </w:divBdr>
                </w:div>
                <w:div w:id="920484455">
                  <w:marLeft w:val="0"/>
                  <w:marRight w:val="0"/>
                  <w:marTop w:val="0"/>
                  <w:marBottom w:val="0"/>
                  <w:divBdr>
                    <w:top w:val="none" w:sz="0" w:space="0" w:color="auto"/>
                    <w:left w:val="none" w:sz="0" w:space="0" w:color="auto"/>
                    <w:bottom w:val="none" w:sz="0" w:space="0" w:color="auto"/>
                    <w:right w:val="none" w:sz="0" w:space="0" w:color="auto"/>
                  </w:divBdr>
                </w:div>
                <w:div w:id="928932290">
                  <w:marLeft w:val="0"/>
                  <w:marRight w:val="0"/>
                  <w:marTop w:val="0"/>
                  <w:marBottom w:val="0"/>
                  <w:divBdr>
                    <w:top w:val="none" w:sz="0" w:space="0" w:color="auto"/>
                    <w:left w:val="none" w:sz="0" w:space="0" w:color="auto"/>
                    <w:bottom w:val="none" w:sz="0" w:space="0" w:color="auto"/>
                    <w:right w:val="none" w:sz="0" w:space="0" w:color="auto"/>
                  </w:divBdr>
                </w:div>
                <w:div w:id="932399752">
                  <w:marLeft w:val="0"/>
                  <w:marRight w:val="0"/>
                  <w:marTop w:val="0"/>
                  <w:marBottom w:val="0"/>
                  <w:divBdr>
                    <w:top w:val="none" w:sz="0" w:space="0" w:color="auto"/>
                    <w:left w:val="none" w:sz="0" w:space="0" w:color="auto"/>
                    <w:bottom w:val="none" w:sz="0" w:space="0" w:color="auto"/>
                    <w:right w:val="none" w:sz="0" w:space="0" w:color="auto"/>
                  </w:divBdr>
                </w:div>
                <w:div w:id="937642523">
                  <w:marLeft w:val="0"/>
                  <w:marRight w:val="0"/>
                  <w:marTop w:val="0"/>
                  <w:marBottom w:val="0"/>
                  <w:divBdr>
                    <w:top w:val="none" w:sz="0" w:space="0" w:color="auto"/>
                    <w:left w:val="none" w:sz="0" w:space="0" w:color="auto"/>
                    <w:bottom w:val="none" w:sz="0" w:space="0" w:color="auto"/>
                    <w:right w:val="none" w:sz="0" w:space="0" w:color="auto"/>
                  </w:divBdr>
                </w:div>
                <w:div w:id="941453314">
                  <w:marLeft w:val="0"/>
                  <w:marRight w:val="0"/>
                  <w:marTop w:val="0"/>
                  <w:marBottom w:val="0"/>
                  <w:divBdr>
                    <w:top w:val="none" w:sz="0" w:space="0" w:color="auto"/>
                    <w:left w:val="none" w:sz="0" w:space="0" w:color="auto"/>
                    <w:bottom w:val="none" w:sz="0" w:space="0" w:color="auto"/>
                    <w:right w:val="none" w:sz="0" w:space="0" w:color="auto"/>
                  </w:divBdr>
                </w:div>
                <w:div w:id="947077297">
                  <w:marLeft w:val="0"/>
                  <w:marRight w:val="0"/>
                  <w:marTop w:val="0"/>
                  <w:marBottom w:val="0"/>
                  <w:divBdr>
                    <w:top w:val="none" w:sz="0" w:space="0" w:color="auto"/>
                    <w:left w:val="none" w:sz="0" w:space="0" w:color="auto"/>
                    <w:bottom w:val="none" w:sz="0" w:space="0" w:color="auto"/>
                    <w:right w:val="none" w:sz="0" w:space="0" w:color="auto"/>
                  </w:divBdr>
                </w:div>
                <w:div w:id="948320106">
                  <w:marLeft w:val="0"/>
                  <w:marRight w:val="0"/>
                  <w:marTop w:val="0"/>
                  <w:marBottom w:val="0"/>
                  <w:divBdr>
                    <w:top w:val="none" w:sz="0" w:space="0" w:color="auto"/>
                    <w:left w:val="none" w:sz="0" w:space="0" w:color="auto"/>
                    <w:bottom w:val="none" w:sz="0" w:space="0" w:color="auto"/>
                    <w:right w:val="none" w:sz="0" w:space="0" w:color="auto"/>
                  </w:divBdr>
                </w:div>
                <w:div w:id="948851991">
                  <w:marLeft w:val="0"/>
                  <w:marRight w:val="0"/>
                  <w:marTop w:val="0"/>
                  <w:marBottom w:val="0"/>
                  <w:divBdr>
                    <w:top w:val="none" w:sz="0" w:space="0" w:color="auto"/>
                    <w:left w:val="none" w:sz="0" w:space="0" w:color="auto"/>
                    <w:bottom w:val="none" w:sz="0" w:space="0" w:color="auto"/>
                    <w:right w:val="none" w:sz="0" w:space="0" w:color="auto"/>
                  </w:divBdr>
                </w:div>
                <w:div w:id="958684679">
                  <w:marLeft w:val="0"/>
                  <w:marRight w:val="0"/>
                  <w:marTop w:val="0"/>
                  <w:marBottom w:val="0"/>
                  <w:divBdr>
                    <w:top w:val="none" w:sz="0" w:space="0" w:color="auto"/>
                    <w:left w:val="none" w:sz="0" w:space="0" w:color="auto"/>
                    <w:bottom w:val="none" w:sz="0" w:space="0" w:color="auto"/>
                    <w:right w:val="none" w:sz="0" w:space="0" w:color="auto"/>
                  </w:divBdr>
                </w:div>
                <w:div w:id="974987830">
                  <w:marLeft w:val="0"/>
                  <w:marRight w:val="0"/>
                  <w:marTop w:val="0"/>
                  <w:marBottom w:val="0"/>
                  <w:divBdr>
                    <w:top w:val="none" w:sz="0" w:space="0" w:color="auto"/>
                    <w:left w:val="none" w:sz="0" w:space="0" w:color="auto"/>
                    <w:bottom w:val="none" w:sz="0" w:space="0" w:color="auto"/>
                    <w:right w:val="none" w:sz="0" w:space="0" w:color="auto"/>
                  </w:divBdr>
                </w:div>
                <w:div w:id="980497606">
                  <w:marLeft w:val="0"/>
                  <w:marRight w:val="0"/>
                  <w:marTop w:val="0"/>
                  <w:marBottom w:val="0"/>
                  <w:divBdr>
                    <w:top w:val="none" w:sz="0" w:space="0" w:color="auto"/>
                    <w:left w:val="none" w:sz="0" w:space="0" w:color="auto"/>
                    <w:bottom w:val="none" w:sz="0" w:space="0" w:color="auto"/>
                    <w:right w:val="none" w:sz="0" w:space="0" w:color="auto"/>
                  </w:divBdr>
                </w:div>
                <w:div w:id="988290126">
                  <w:marLeft w:val="0"/>
                  <w:marRight w:val="0"/>
                  <w:marTop w:val="0"/>
                  <w:marBottom w:val="0"/>
                  <w:divBdr>
                    <w:top w:val="none" w:sz="0" w:space="0" w:color="auto"/>
                    <w:left w:val="none" w:sz="0" w:space="0" w:color="auto"/>
                    <w:bottom w:val="none" w:sz="0" w:space="0" w:color="auto"/>
                    <w:right w:val="none" w:sz="0" w:space="0" w:color="auto"/>
                  </w:divBdr>
                </w:div>
                <w:div w:id="1013218144">
                  <w:marLeft w:val="0"/>
                  <w:marRight w:val="0"/>
                  <w:marTop w:val="0"/>
                  <w:marBottom w:val="0"/>
                  <w:divBdr>
                    <w:top w:val="none" w:sz="0" w:space="0" w:color="auto"/>
                    <w:left w:val="none" w:sz="0" w:space="0" w:color="auto"/>
                    <w:bottom w:val="none" w:sz="0" w:space="0" w:color="auto"/>
                    <w:right w:val="none" w:sz="0" w:space="0" w:color="auto"/>
                  </w:divBdr>
                </w:div>
                <w:div w:id="1040591087">
                  <w:marLeft w:val="0"/>
                  <w:marRight w:val="0"/>
                  <w:marTop w:val="0"/>
                  <w:marBottom w:val="0"/>
                  <w:divBdr>
                    <w:top w:val="none" w:sz="0" w:space="0" w:color="auto"/>
                    <w:left w:val="none" w:sz="0" w:space="0" w:color="auto"/>
                    <w:bottom w:val="none" w:sz="0" w:space="0" w:color="auto"/>
                    <w:right w:val="none" w:sz="0" w:space="0" w:color="auto"/>
                  </w:divBdr>
                </w:div>
                <w:div w:id="1041326595">
                  <w:marLeft w:val="0"/>
                  <w:marRight w:val="0"/>
                  <w:marTop w:val="0"/>
                  <w:marBottom w:val="0"/>
                  <w:divBdr>
                    <w:top w:val="none" w:sz="0" w:space="0" w:color="auto"/>
                    <w:left w:val="none" w:sz="0" w:space="0" w:color="auto"/>
                    <w:bottom w:val="none" w:sz="0" w:space="0" w:color="auto"/>
                    <w:right w:val="none" w:sz="0" w:space="0" w:color="auto"/>
                  </w:divBdr>
                </w:div>
                <w:div w:id="1061101122">
                  <w:marLeft w:val="0"/>
                  <w:marRight w:val="0"/>
                  <w:marTop w:val="0"/>
                  <w:marBottom w:val="0"/>
                  <w:divBdr>
                    <w:top w:val="none" w:sz="0" w:space="0" w:color="auto"/>
                    <w:left w:val="none" w:sz="0" w:space="0" w:color="auto"/>
                    <w:bottom w:val="none" w:sz="0" w:space="0" w:color="auto"/>
                    <w:right w:val="none" w:sz="0" w:space="0" w:color="auto"/>
                  </w:divBdr>
                </w:div>
                <w:div w:id="1069422672">
                  <w:marLeft w:val="0"/>
                  <w:marRight w:val="0"/>
                  <w:marTop w:val="0"/>
                  <w:marBottom w:val="0"/>
                  <w:divBdr>
                    <w:top w:val="none" w:sz="0" w:space="0" w:color="auto"/>
                    <w:left w:val="none" w:sz="0" w:space="0" w:color="auto"/>
                    <w:bottom w:val="none" w:sz="0" w:space="0" w:color="auto"/>
                    <w:right w:val="none" w:sz="0" w:space="0" w:color="auto"/>
                  </w:divBdr>
                </w:div>
                <w:div w:id="1069958101">
                  <w:marLeft w:val="0"/>
                  <w:marRight w:val="0"/>
                  <w:marTop w:val="0"/>
                  <w:marBottom w:val="0"/>
                  <w:divBdr>
                    <w:top w:val="none" w:sz="0" w:space="0" w:color="auto"/>
                    <w:left w:val="none" w:sz="0" w:space="0" w:color="auto"/>
                    <w:bottom w:val="none" w:sz="0" w:space="0" w:color="auto"/>
                    <w:right w:val="none" w:sz="0" w:space="0" w:color="auto"/>
                  </w:divBdr>
                </w:div>
                <w:div w:id="1087384400">
                  <w:marLeft w:val="0"/>
                  <w:marRight w:val="0"/>
                  <w:marTop w:val="0"/>
                  <w:marBottom w:val="0"/>
                  <w:divBdr>
                    <w:top w:val="none" w:sz="0" w:space="0" w:color="auto"/>
                    <w:left w:val="none" w:sz="0" w:space="0" w:color="auto"/>
                    <w:bottom w:val="none" w:sz="0" w:space="0" w:color="auto"/>
                    <w:right w:val="none" w:sz="0" w:space="0" w:color="auto"/>
                  </w:divBdr>
                </w:div>
                <w:div w:id="1092235903">
                  <w:marLeft w:val="0"/>
                  <w:marRight w:val="0"/>
                  <w:marTop w:val="0"/>
                  <w:marBottom w:val="0"/>
                  <w:divBdr>
                    <w:top w:val="none" w:sz="0" w:space="0" w:color="auto"/>
                    <w:left w:val="none" w:sz="0" w:space="0" w:color="auto"/>
                    <w:bottom w:val="none" w:sz="0" w:space="0" w:color="auto"/>
                    <w:right w:val="none" w:sz="0" w:space="0" w:color="auto"/>
                  </w:divBdr>
                </w:div>
                <w:div w:id="1099983040">
                  <w:marLeft w:val="0"/>
                  <w:marRight w:val="0"/>
                  <w:marTop w:val="0"/>
                  <w:marBottom w:val="0"/>
                  <w:divBdr>
                    <w:top w:val="none" w:sz="0" w:space="0" w:color="auto"/>
                    <w:left w:val="none" w:sz="0" w:space="0" w:color="auto"/>
                    <w:bottom w:val="none" w:sz="0" w:space="0" w:color="auto"/>
                    <w:right w:val="none" w:sz="0" w:space="0" w:color="auto"/>
                  </w:divBdr>
                </w:div>
                <w:div w:id="1105809993">
                  <w:marLeft w:val="0"/>
                  <w:marRight w:val="0"/>
                  <w:marTop w:val="0"/>
                  <w:marBottom w:val="0"/>
                  <w:divBdr>
                    <w:top w:val="none" w:sz="0" w:space="0" w:color="auto"/>
                    <w:left w:val="none" w:sz="0" w:space="0" w:color="auto"/>
                    <w:bottom w:val="none" w:sz="0" w:space="0" w:color="auto"/>
                    <w:right w:val="none" w:sz="0" w:space="0" w:color="auto"/>
                  </w:divBdr>
                </w:div>
                <w:div w:id="1126462310">
                  <w:marLeft w:val="0"/>
                  <w:marRight w:val="0"/>
                  <w:marTop w:val="0"/>
                  <w:marBottom w:val="0"/>
                  <w:divBdr>
                    <w:top w:val="none" w:sz="0" w:space="0" w:color="auto"/>
                    <w:left w:val="none" w:sz="0" w:space="0" w:color="auto"/>
                    <w:bottom w:val="none" w:sz="0" w:space="0" w:color="auto"/>
                    <w:right w:val="none" w:sz="0" w:space="0" w:color="auto"/>
                  </w:divBdr>
                </w:div>
                <w:div w:id="1126852126">
                  <w:marLeft w:val="0"/>
                  <w:marRight w:val="0"/>
                  <w:marTop w:val="0"/>
                  <w:marBottom w:val="0"/>
                  <w:divBdr>
                    <w:top w:val="none" w:sz="0" w:space="0" w:color="auto"/>
                    <w:left w:val="none" w:sz="0" w:space="0" w:color="auto"/>
                    <w:bottom w:val="none" w:sz="0" w:space="0" w:color="auto"/>
                    <w:right w:val="none" w:sz="0" w:space="0" w:color="auto"/>
                  </w:divBdr>
                </w:div>
                <w:div w:id="1127550053">
                  <w:marLeft w:val="0"/>
                  <w:marRight w:val="0"/>
                  <w:marTop w:val="0"/>
                  <w:marBottom w:val="0"/>
                  <w:divBdr>
                    <w:top w:val="none" w:sz="0" w:space="0" w:color="auto"/>
                    <w:left w:val="none" w:sz="0" w:space="0" w:color="auto"/>
                    <w:bottom w:val="none" w:sz="0" w:space="0" w:color="auto"/>
                    <w:right w:val="none" w:sz="0" w:space="0" w:color="auto"/>
                  </w:divBdr>
                </w:div>
                <w:div w:id="1145857794">
                  <w:marLeft w:val="0"/>
                  <w:marRight w:val="0"/>
                  <w:marTop w:val="0"/>
                  <w:marBottom w:val="0"/>
                  <w:divBdr>
                    <w:top w:val="none" w:sz="0" w:space="0" w:color="auto"/>
                    <w:left w:val="none" w:sz="0" w:space="0" w:color="auto"/>
                    <w:bottom w:val="none" w:sz="0" w:space="0" w:color="auto"/>
                    <w:right w:val="none" w:sz="0" w:space="0" w:color="auto"/>
                  </w:divBdr>
                </w:div>
                <w:div w:id="1148984297">
                  <w:marLeft w:val="0"/>
                  <w:marRight w:val="0"/>
                  <w:marTop w:val="0"/>
                  <w:marBottom w:val="0"/>
                  <w:divBdr>
                    <w:top w:val="none" w:sz="0" w:space="0" w:color="auto"/>
                    <w:left w:val="none" w:sz="0" w:space="0" w:color="auto"/>
                    <w:bottom w:val="none" w:sz="0" w:space="0" w:color="auto"/>
                    <w:right w:val="none" w:sz="0" w:space="0" w:color="auto"/>
                  </w:divBdr>
                </w:div>
                <w:div w:id="1155340471">
                  <w:marLeft w:val="0"/>
                  <w:marRight w:val="0"/>
                  <w:marTop w:val="0"/>
                  <w:marBottom w:val="0"/>
                  <w:divBdr>
                    <w:top w:val="none" w:sz="0" w:space="0" w:color="auto"/>
                    <w:left w:val="none" w:sz="0" w:space="0" w:color="auto"/>
                    <w:bottom w:val="none" w:sz="0" w:space="0" w:color="auto"/>
                    <w:right w:val="none" w:sz="0" w:space="0" w:color="auto"/>
                  </w:divBdr>
                </w:div>
                <w:div w:id="1174493837">
                  <w:marLeft w:val="0"/>
                  <w:marRight w:val="0"/>
                  <w:marTop w:val="0"/>
                  <w:marBottom w:val="0"/>
                  <w:divBdr>
                    <w:top w:val="none" w:sz="0" w:space="0" w:color="auto"/>
                    <w:left w:val="none" w:sz="0" w:space="0" w:color="auto"/>
                    <w:bottom w:val="none" w:sz="0" w:space="0" w:color="auto"/>
                    <w:right w:val="none" w:sz="0" w:space="0" w:color="auto"/>
                  </w:divBdr>
                </w:div>
                <w:div w:id="1177304648">
                  <w:marLeft w:val="0"/>
                  <w:marRight w:val="0"/>
                  <w:marTop w:val="0"/>
                  <w:marBottom w:val="0"/>
                  <w:divBdr>
                    <w:top w:val="none" w:sz="0" w:space="0" w:color="auto"/>
                    <w:left w:val="none" w:sz="0" w:space="0" w:color="auto"/>
                    <w:bottom w:val="none" w:sz="0" w:space="0" w:color="auto"/>
                    <w:right w:val="none" w:sz="0" w:space="0" w:color="auto"/>
                  </w:divBdr>
                </w:div>
                <w:div w:id="1196312625">
                  <w:marLeft w:val="0"/>
                  <w:marRight w:val="0"/>
                  <w:marTop w:val="0"/>
                  <w:marBottom w:val="0"/>
                  <w:divBdr>
                    <w:top w:val="none" w:sz="0" w:space="0" w:color="auto"/>
                    <w:left w:val="none" w:sz="0" w:space="0" w:color="auto"/>
                    <w:bottom w:val="none" w:sz="0" w:space="0" w:color="auto"/>
                    <w:right w:val="none" w:sz="0" w:space="0" w:color="auto"/>
                  </w:divBdr>
                </w:div>
                <w:div w:id="1199398118">
                  <w:marLeft w:val="0"/>
                  <w:marRight w:val="0"/>
                  <w:marTop w:val="0"/>
                  <w:marBottom w:val="0"/>
                  <w:divBdr>
                    <w:top w:val="none" w:sz="0" w:space="0" w:color="auto"/>
                    <w:left w:val="none" w:sz="0" w:space="0" w:color="auto"/>
                    <w:bottom w:val="none" w:sz="0" w:space="0" w:color="auto"/>
                    <w:right w:val="none" w:sz="0" w:space="0" w:color="auto"/>
                  </w:divBdr>
                </w:div>
                <w:div w:id="1208568435">
                  <w:marLeft w:val="0"/>
                  <w:marRight w:val="0"/>
                  <w:marTop w:val="0"/>
                  <w:marBottom w:val="0"/>
                  <w:divBdr>
                    <w:top w:val="none" w:sz="0" w:space="0" w:color="auto"/>
                    <w:left w:val="none" w:sz="0" w:space="0" w:color="auto"/>
                    <w:bottom w:val="none" w:sz="0" w:space="0" w:color="auto"/>
                    <w:right w:val="none" w:sz="0" w:space="0" w:color="auto"/>
                  </w:divBdr>
                </w:div>
                <w:div w:id="1210528290">
                  <w:marLeft w:val="0"/>
                  <w:marRight w:val="0"/>
                  <w:marTop w:val="0"/>
                  <w:marBottom w:val="0"/>
                  <w:divBdr>
                    <w:top w:val="none" w:sz="0" w:space="0" w:color="auto"/>
                    <w:left w:val="none" w:sz="0" w:space="0" w:color="auto"/>
                    <w:bottom w:val="none" w:sz="0" w:space="0" w:color="auto"/>
                    <w:right w:val="none" w:sz="0" w:space="0" w:color="auto"/>
                  </w:divBdr>
                </w:div>
                <w:div w:id="1211764168">
                  <w:marLeft w:val="0"/>
                  <w:marRight w:val="0"/>
                  <w:marTop w:val="0"/>
                  <w:marBottom w:val="0"/>
                  <w:divBdr>
                    <w:top w:val="none" w:sz="0" w:space="0" w:color="auto"/>
                    <w:left w:val="none" w:sz="0" w:space="0" w:color="auto"/>
                    <w:bottom w:val="none" w:sz="0" w:space="0" w:color="auto"/>
                    <w:right w:val="none" w:sz="0" w:space="0" w:color="auto"/>
                  </w:divBdr>
                </w:div>
                <w:div w:id="1212155996">
                  <w:marLeft w:val="0"/>
                  <w:marRight w:val="0"/>
                  <w:marTop w:val="0"/>
                  <w:marBottom w:val="0"/>
                  <w:divBdr>
                    <w:top w:val="none" w:sz="0" w:space="0" w:color="auto"/>
                    <w:left w:val="none" w:sz="0" w:space="0" w:color="auto"/>
                    <w:bottom w:val="none" w:sz="0" w:space="0" w:color="auto"/>
                    <w:right w:val="none" w:sz="0" w:space="0" w:color="auto"/>
                  </w:divBdr>
                </w:div>
                <w:div w:id="1212617213">
                  <w:marLeft w:val="0"/>
                  <w:marRight w:val="0"/>
                  <w:marTop w:val="0"/>
                  <w:marBottom w:val="0"/>
                  <w:divBdr>
                    <w:top w:val="none" w:sz="0" w:space="0" w:color="auto"/>
                    <w:left w:val="none" w:sz="0" w:space="0" w:color="auto"/>
                    <w:bottom w:val="none" w:sz="0" w:space="0" w:color="auto"/>
                    <w:right w:val="none" w:sz="0" w:space="0" w:color="auto"/>
                  </w:divBdr>
                </w:div>
                <w:div w:id="1214540790">
                  <w:marLeft w:val="0"/>
                  <w:marRight w:val="0"/>
                  <w:marTop w:val="0"/>
                  <w:marBottom w:val="0"/>
                  <w:divBdr>
                    <w:top w:val="none" w:sz="0" w:space="0" w:color="auto"/>
                    <w:left w:val="none" w:sz="0" w:space="0" w:color="auto"/>
                    <w:bottom w:val="none" w:sz="0" w:space="0" w:color="auto"/>
                    <w:right w:val="none" w:sz="0" w:space="0" w:color="auto"/>
                  </w:divBdr>
                </w:div>
                <w:div w:id="1223371154">
                  <w:marLeft w:val="0"/>
                  <w:marRight w:val="0"/>
                  <w:marTop w:val="0"/>
                  <w:marBottom w:val="0"/>
                  <w:divBdr>
                    <w:top w:val="none" w:sz="0" w:space="0" w:color="auto"/>
                    <w:left w:val="none" w:sz="0" w:space="0" w:color="auto"/>
                    <w:bottom w:val="none" w:sz="0" w:space="0" w:color="auto"/>
                    <w:right w:val="none" w:sz="0" w:space="0" w:color="auto"/>
                  </w:divBdr>
                </w:div>
                <w:div w:id="1235050616">
                  <w:marLeft w:val="0"/>
                  <w:marRight w:val="0"/>
                  <w:marTop w:val="0"/>
                  <w:marBottom w:val="0"/>
                  <w:divBdr>
                    <w:top w:val="none" w:sz="0" w:space="0" w:color="auto"/>
                    <w:left w:val="none" w:sz="0" w:space="0" w:color="auto"/>
                    <w:bottom w:val="none" w:sz="0" w:space="0" w:color="auto"/>
                    <w:right w:val="none" w:sz="0" w:space="0" w:color="auto"/>
                  </w:divBdr>
                </w:div>
                <w:div w:id="1237402529">
                  <w:marLeft w:val="0"/>
                  <w:marRight w:val="0"/>
                  <w:marTop w:val="0"/>
                  <w:marBottom w:val="0"/>
                  <w:divBdr>
                    <w:top w:val="none" w:sz="0" w:space="0" w:color="auto"/>
                    <w:left w:val="none" w:sz="0" w:space="0" w:color="auto"/>
                    <w:bottom w:val="none" w:sz="0" w:space="0" w:color="auto"/>
                    <w:right w:val="none" w:sz="0" w:space="0" w:color="auto"/>
                  </w:divBdr>
                </w:div>
                <w:div w:id="1249078676">
                  <w:marLeft w:val="0"/>
                  <w:marRight w:val="0"/>
                  <w:marTop w:val="0"/>
                  <w:marBottom w:val="0"/>
                  <w:divBdr>
                    <w:top w:val="none" w:sz="0" w:space="0" w:color="auto"/>
                    <w:left w:val="none" w:sz="0" w:space="0" w:color="auto"/>
                    <w:bottom w:val="none" w:sz="0" w:space="0" w:color="auto"/>
                    <w:right w:val="none" w:sz="0" w:space="0" w:color="auto"/>
                  </w:divBdr>
                </w:div>
                <w:div w:id="1251818570">
                  <w:marLeft w:val="0"/>
                  <w:marRight w:val="0"/>
                  <w:marTop w:val="0"/>
                  <w:marBottom w:val="0"/>
                  <w:divBdr>
                    <w:top w:val="none" w:sz="0" w:space="0" w:color="auto"/>
                    <w:left w:val="none" w:sz="0" w:space="0" w:color="auto"/>
                    <w:bottom w:val="none" w:sz="0" w:space="0" w:color="auto"/>
                    <w:right w:val="none" w:sz="0" w:space="0" w:color="auto"/>
                  </w:divBdr>
                </w:div>
                <w:div w:id="1256134071">
                  <w:marLeft w:val="0"/>
                  <w:marRight w:val="0"/>
                  <w:marTop w:val="0"/>
                  <w:marBottom w:val="0"/>
                  <w:divBdr>
                    <w:top w:val="none" w:sz="0" w:space="0" w:color="auto"/>
                    <w:left w:val="none" w:sz="0" w:space="0" w:color="auto"/>
                    <w:bottom w:val="none" w:sz="0" w:space="0" w:color="auto"/>
                    <w:right w:val="none" w:sz="0" w:space="0" w:color="auto"/>
                  </w:divBdr>
                </w:div>
                <w:div w:id="1295789543">
                  <w:marLeft w:val="0"/>
                  <w:marRight w:val="0"/>
                  <w:marTop w:val="0"/>
                  <w:marBottom w:val="0"/>
                  <w:divBdr>
                    <w:top w:val="none" w:sz="0" w:space="0" w:color="auto"/>
                    <w:left w:val="none" w:sz="0" w:space="0" w:color="auto"/>
                    <w:bottom w:val="none" w:sz="0" w:space="0" w:color="auto"/>
                    <w:right w:val="none" w:sz="0" w:space="0" w:color="auto"/>
                  </w:divBdr>
                </w:div>
                <w:div w:id="1304965044">
                  <w:marLeft w:val="0"/>
                  <w:marRight w:val="0"/>
                  <w:marTop w:val="0"/>
                  <w:marBottom w:val="0"/>
                  <w:divBdr>
                    <w:top w:val="none" w:sz="0" w:space="0" w:color="auto"/>
                    <w:left w:val="none" w:sz="0" w:space="0" w:color="auto"/>
                    <w:bottom w:val="none" w:sz="0" w:space="0" w:color="auto"/>
                    <w:right w:val="none" w:sz="0" w:space="0" w:color="auto"/>
                  </w:divBdr>
                </w:div>
                <w:div w:id="1305038111">
                  <w:marLeft w:val="0"/>
                  <w:marRight w:val="0"/>
                  <w:marTop w:val="0"/>
                  <w:marBottom w:val="0"/>
                  <w:divBdr>
                    <w:top w:val="none" w:sz="0" w:space="0" w:color="auto"/>
                    <w:left w:val="none" w:sz="0" w:space="0" w:color="auto"/>
                    <w:bottom w:val="none" w:sz="0" w:space="0" w:color="auto"/>
                    <w:right w:val="none" w:sz="0" w:space="0" w:color="auto"/>
                  </w:divBdr>
                </w:div>
                <w:div w:id="1310013056">
                  <w:marLeft w:val="0"/>
                  <w:marRight w:val="0"/>
                  <w:marTop w:val="0"/>
                  <w:marBottom w:val="0"/>
                  <w:divBdr>
                    <w:top w:val="none" w:sz="0" w:space="0" w:color="auto"/>
                    <w:left w:val="none" w:sz="0" w:space="0" w:color="auto"/>
                    <w:bottom w:val="none" w:sz="0" w:space="0" w:color="auto"/>
                    <w:right w:val="none" w:sz="0" w:space="0" w:color="auto"/>
                  </w:divBdr>
                </w:div>
                <w:div w:id="1312976150">
                  <w:marLeft w:val="0"/>
                  <w:marRight w:val="0"/>
                  <w:marTop w:val="0"/>
                  <w:marBottom w:val="0"/>
                  <w:divBdr>
                    <w:top w:val="none" w:sz="0" w:space="0" w:color="auto"/>
                    <w:left w:val="none" w:sz="0" w:space="0" w:color="auto"/>
                    <w:bottom w:val="none" w:sz="0" w:space="0" w:color="auto"/>
                    <w:right w:val="none" w:sz="0" w:space="0" w:color="auto"/>
                  </w:divBdr>
                </w:div>
                <w:div w:id="1314405327">
                  <w:marLeft w:val="0"/>
                  <w:marRight w:val="0"/>
                  <w:marTop w:val="0"/>
                  <w:marBottom w:val="0"/>
                  <w:divBdr>
                    <w:top w:val="none" w:sz="0" w:space="0" w:color="auto"/>
                    <w:left w:val="none" w:sz="0" w:space="0" w:color="auto"/>
                    <w:bottom w:val="none" w:sz="0" w:space="0" w:color="auto"/>
                    <w:right w:val="none" w:sz="0" w:space="0" w:color="auto"/>
                  </w:divBdr>
                </w:div>
                <w:div w:id="1318916018">
                  <w:marLeft w:val="0"/>
                  <w:marRight w:val="0"/>
                  <w:marTop w:val="0"/>
                  <w:marBottom w:val="0"/>
                  <w:divBdr>
                    <w:top w:val="none" w:sz="0" w:space="0" w:color="auto"/>
                    <w:left w:val="none" w:sz="0" w:space="0" w:color="auto"/>
                    <w:bottom w:val="none" w:sz="0" w:space="0" w:color="auto"/>
                    <w:right w:val="none" w:sz="0" w:space="0" w:color="auto"/>
                  </w:divBdr>
                </w:div>
                <w:div w:id="1329476546">
                  <w:marLeft w:val="0"/>
                  <w:marRight w:val="0"/>
                  <w:marTop w:val="0"/>
                  <w:marBottom w:val="0"/>
                  <w:divBdr>
                    <w:top w:val="none" w:sz="0" w:space="0" w:color="auto"/>
                    <w:left w:val="none" w:sz="0" w:space="0" w:color="auto"/>
                    <w:bottom w:val="none" w:sz="0" w:space="0" w:color="auto"/>
                    <w:right w:val="none" w:sz="0" w:space="0" w:color="auto"/>
                  </w:divBdr>
                </w:div>
                <w:div w:id="1331061769">
                  <w:marLeft w:val="0"/>
                  <w:marRight w:val="0"/>
                  <w:marTop w:val="0"/>
                  <w:marBottom w:val="0"/>
                  <w:divBdr>
                    <w:top w:val="none" w:sz="0" w:space="0" w:color="auto"/>
                    <w:left w:val="none" w:sz="0" w:space="0" w:color="auto"/>
                    <w:bottom w:val="none" w:sz="0" w:space="0" w:color="auto"/>
                    <w:right w:val="none" w:sz="0" w:space="0" w:color="auto"/>
                  </w:divBdr>
                </w:div>
                <w:div w:id="1333340477">
                  <w:marLeft w:val="0"/>
                  <w:marRight w:val="0"/>
                  <w:marTop w:val="0"/>
                  <w:marBottom w:val="0"/>
                  <w:divBdr>
                    <w:top w:val="none" w:sz="0" w:space="0" w:color="auto"/>
                    <w:left w:val="none" w:sz="0" w:space="0" w:color="auto"/>
                    <w:bottom w:val="none" w:sz="0" w:space="0" w:color="auto"/>
                    <w:right w:val="none" w:sz="0" w:space="0" w:color="auto"/>
                  </w:divBdr>
                </w:div>
                <w:div w:id="1335305989">
                  <w:marLeft w:val="0"/>
                  <w:marRight w:val="0"/>
                  <w:marTop w:val="0"/>
                  <w:marBottom w:val="0"/>
                  <w:divBdr>
                    <w:top w:val="none" w:sz="0" w:space="0" w:color="auto"/>
                    <w:left w:val="none" w:sz="0" w:space="0" w:color="auto"/>
                    <w:bottom w:val="none" w:sz="0" w:space="0" w:color="auto"/>
                    <w:right w:val="none" w:sz="0" w:space="0" w:color="auto"/>
                  </w:divBdr>
                </w:div>
                <w:div w:id="1341080227">
                  <w:marLeft w:val="0"/>
                  <w:marRight w:val="0"/>
                  <w:marTop w:val="0"/>
                  <w:marBottom w:val="0"/>
                  <w:divBdr>
                    <w:top w:val="none" w:sz="0" w:space="0" w:color="auto"/>
                    <w:left w:val="none" w:sz="0" w:space="0" w:color="auto"/>
                    <w:bottom w:val="none" w:sz="0" w:space="0" w:color="auto"/>
                    <w:right w:val="none" w:sz="0" w:space="0" w:color="auto"/>
                  </w:divBdr>
                </w:div>
                <w:div w:id="1360544856">
                  <w:marLeft w:val="0"/>
                  <w:marRight w:val="0"/>
                  <w:marTop w:val="0"/>
                  <w:marBottom w:val="0"/>
                  <w:divBdr>
                    <w:top w:val="none" w:sz="0" w:space="0" w:color="auto"/>
                    <w:left w:val="none" w:sz="0" w:space="0" w:color="auto"/>
                    <w:bottom w:val="none" w:sz="0" w:space="0" w:color="auto"/>
                    <w:right w:val="none" w:sz="0" w:space="0" w:color="auto"/>
                  </w:divBdr>
                </w:div>
                <w:div w:id="1385107257">
                  <w:marLeft w:val="0"/>
                  <w:marRight w:val="0"/>
                  <w:marTop w:val="0"/>
                  <w:marBottom w:val="0"/>
                  <w:divBdr>
                    <w:top w:val="none" w:sz="0" w:space="0" w:color="auto"/>
                    <w:left w:val="none" w:sz="0" w:space="0" w:color="auto"/>
                    <w:bottom w:val="none" w:sz="0" w:space="0" w:color="auto"/>
                    <w:right w:val="none" w:sz="0" w:space="0" w:color="auto"/>
                  </w:divBdr>
                </w:div>
                <w:div w:id="1389525535">
                  <w:marLeft w:val="0"/>
                  <w:marRight w:val="0"/>
                  <w:marTop w:val="0"/>
                  <w:marBottom w:val="0"/>
                  <w:divBdr>
                    <w:top w:val="none" w:sz="0" w:space="0" w:color="auto"/>
                    <w:left w:val="none" w:sz="0" w:space="0" w:color="auto"/>
                    <w:bottom w:val="none" w:sz="0" w:space="0" w:color="auto"/>
                    <w:right w:val="none" w:sz="0" w:space="0" w:color="auto"/>
                  </w:divBdr>
                </w:div>
                <w:div w:id="1389572243">
                  <w:marLeft w:val="0"/>
                  <w:marRight w:val="0"/>
                  <w:marTop w:val="0"/>
                  <w:marBottom w:val="0"/>
                  <w:divBdr>
                    <w:top w:val="none" w:sz="0" w:space="0" w:color="auto"/>
                    <w:left w:val="none" w:sz="0" w:space="0" w:color="auto"/>
                    <w:bottom w:val="none" w:sz="0" w:space="0" w:color="auto"/>
                    <w:right w:val="none" w:sz="0" w:space="0" w:color="auto"/>
                  </w:divBdr>
                </w:div>
                <w:div w:id="1398236799">
                  <w:marLeft w:val="0"/>
                  <w:marRight w:val="0"/>
                  <w:marTop w:val="0"/>
                  <w:marBottom w:val="0"/>
                  <w:divBdr>
                    <w:top w:val="none" w:sz="0" w:space="0" w:color="auto"/>
                    <w:left w:val="none" w:sz="0" w:space="0" w:color="auto"/>
                    <w:bottom w:val="none" w:sz="0" w:space="0" w:color="auto"/>
                    <w:right w:val="none" w:sz="0" w:space="0" w:color="auto"/>
                  </w:divBdr>
                </w:div>
                <w:div w:id="1413702395">
                  <w:marLeft w:val="0"/>
                  <w:marRight w:val="0"/>
                  <w:marTop w:val="0"/>
                  <w:marBottom w:val="0"/>
                  <w:divBdr>
                    <w:top w:val="none" w:sz="0" w:space="0" w:color="auto"/>
                    <w:left w:val="none" w:sz="0" w:space="0" w:color="auto"/>
                    <w:bottom w:val="none" w:sz="0" w:space="0" w:color="auto"/>
                    <w:right w:val="none" w:sz="0" w:space="0" w:color="auto"/>
                  </w:divBdr>
                </w:div>
                <w:div w:id="1416046866">
                  <w:marLeft w:val="0"/>
                  <w:marRight w:val="0"/>
                  <w:marTop w:val="0"/>
                  <w:marBottom w:val="0"/>
                  <w:divBdr>
                    <w:top w:val="none" w:sz="0" w:space="0" w:color="auto"/>
                    <w:left w:val="none" w:sz="0" w:space="0" w:color="auto"/>
                    <w:bottom w:val="none" w:sz="0" w:space="0" w:color="auto"/>
                    <w:right w:val="none" w:sz="0" w:space="0" w:color="auto"/>
                  </w:divBdr>
                </w:div>
                <w:div w:id="1419255549">
                  <w:marLeft w:val="0"/>
                  <w:marRight w:val="0"/>
                  <w:marTop w:val="0"/>
                  <w:marBottom w:val="0"/>
                  <w:divBdr>
                    <w:top w:val="none" w:sz="0" w:space="0" w:color="auto"/>
                    <w:left w:val="none" w:sz="0" w:space="0" w:color="auto"/>
                    <w:bottom w:val="none" w:sz="0" w:space="0" w:color="auto"/>
                    <w:right w:val="none" w:sz="0" w:space="0" w:color="auto"/>
                  </w:divBdr>
                </w:div>
                <w:div w:id="1469200851">
                  <w:marLeft w:val="0"/>
                  <w:marRight w:val="0"/>
                  <w:marTop w:val="0"/>
                  <w:marBottom w:val="0"/>
                  <w:divBdr>
                    <w:top w:val="none" w:sz="0" w:space="0" w:color="auto"/>
                    <w:left w:val="none" w:sz="0" w:space="0" w:color="auto"/>
                    <w:bottom w:val="none" w:sz="0" w:space="0" w:color="auto"/>
                    <w:right w:val="none" w:sz="0" w:space="0" w:color="auto"/>
                  </w:divBdr>
                </w:div>
                <w:div w:id="1471049827">
                  <w:marLeft w:val="0"/>
                  <w:marRight w:val="0"/>
                  <w:marTop w:val="0"/>
                  <w:marBottom w:val="0"/>
                  <w:divBdr>
                    <w:top w:val="none" w:sz="0" w:space="0" w:color="auto"/>
                    <w:left w:val="none" w:sz="0" w:space="0" w:color="auto"/>
                    <w:bottom w:val="none" w:sz="0" w:space="0" w:color="auto"/>
                    <w:right w:val="none" w:sz="0" w:space="0" w:color="auto"/>
                  </w:divBdr>
                </w:div>
                <w:div w:id="1471248491">
                  <w:marLeft w:val="0"/>
                  <w:marRight w:val="0"/>
                  <w:marTop w:val="0"/>
                  <w:marBottom w:val="0"/>
                  <w:divBdr>
                    <w:top w:val="none" w:sz="0" w:space="0" w:color="auto"/>
                    <w:left w:val="none" w:sz="0" w:space="0" w:color="auto"/>
                    <w:bottom w:val="none" w:sz="0" w:space="0" w:color="auto"/>
                    <w:right w:val="none" w:sz="0" w:space="0" w:color="auto"/>
                  </w:divBdr>
                </w:div>
                <w:div w:id="1483963413">
                  <w:marLeft w:val="0"/>
                  <w:marRight w:val="0"/>
                  <w:marTop w:val="0"/>
                  <w:marBottom w:val="0"/>
                  <w:divBdr>
                    <w:top w:val="none" w:sz="0" w:space="0" w:color="auto"/>
                    <w:left w:val="none" w:sz="0" w:space="0" w:color="auto"/>
                    <w:bottom w:val="none" w:sz="0" w:space="0" w:color="auto"/>
                    <w:right w:val="none" w:sz="0" w:space="0" w:color="auto"/>
                  </w:divBdr>
                </w:div>
                <w:div w:id="1486388884">
                  <w:marLeft w:val="0"/>
                  <w:marRight w:val="0"/>
                  <w:marTop w:val="0"/>
                  <w:marBottom w:val="0"/>
                  <w:divBdr>
                    <w:top w:val="none" w:sz="0" w:space="0" w:color="auto"/>
                    <w:left w:val="none" w:sz="0" w:space="0" w:color="auto"/>
                    <w:bottom w:val="none" w:sz="0" w:space="0" w:color="auto"/>
                    <w:right w:val="none" w:sz="0" w:space="0" w:color="auto"/>
                  </w:divBdr>
                </w:div>
                <w:div w:id="1496799667">
                  <w:marLeft w:val="0"/>
                  <w:marRight w:val="0"/>
                  <w:marTop w:val="0"/>
                  <w:marBottom w:val="0"/>
                  <w:divBdr>
                    <w:top w:val="none" w:sz="0" w:space="0" w:color="auto"/>
                    <w:left w:val="none" w:sz="0" w:space="0" w:color="auto"/>
                    <w:bottom w:val="none" w:sz="0" w:space="0" w:color="auto"/>
                    <w:right w:val="none" w:sz="0" w:space="0" w:color="auto"/>
                  </w:divBdr>
                </w:div>
                <w:div w:id="1506359684">
                  <w:marLeft w:val="0"/>
                  <w:marRight w:val="0"/>
                  <w:marTop w:val="0"/>
                  <w:marBottom w:val="0"/>
                  <w:divBdr>
                    <w:top w:val="none" w:sz="0" w:space="0" w:color="auto"/>
                    <w:left w:val="none" w:sz="0" w:space="0" w:color="auto"/>
                    <w:bottom w:val="none" w:sz="0" w:space="0" w:color="auto"/>
                    <w:right w:val="none" w:sz="0" w:space="0" w:color="auto"/>
                  </w:divBdr>
                </w:div>
                <w:div w:id="1520193844">
                  <w:marLeft w:val="0"/>
                  <w:marRight w:val="0"/>
                  <w:marTop w:val="0"/>
                  <w:marBottom w:val="0"/>
                  <w:divBdr>
                    <w:top w:val="none" w:sz="0" w:space="0" w:color="auto"/>
                    <w:left w:val="none" w:sz="0" w:space="0" w:color="auto"/>
                    <w:bottom w:val="none" w:sz="0" w:space="0" w:color="auto"/>
                    <w:right w:val="none" w:sz="0" w:space="0" w:color="auto"/>
                  </w:divBdr>
                </w:div>
                <w:div w:id="1532302529">
                  <w:marLeft w:val="0"/>
                  <w:marRight w:val="0"/>
                  <w:marTop w:val="0"/>
                  <w:marBottom w:val="0"/>
                  <w:divBdr>
                    <w:top w:val="none" w:sz="0" w:space="0" w:color="auto"/>
                    <w:left w:val="none" w:sz="0" w:space="0" w:color="auto"/>
                    <w:bottom w:val="none" w:sz="0" w:space="0" w:color="auto"/>
                    <w:right w:val="none" w:sz="0" w:space="0" w:color="auto"/>
                  </w:divBdr>
                </w:div>
                <w:div w:id="1563521587">
                  <w:marLeft w:val="0"/>
                  <w:marRight w:val="0"/>
                  <w:marTop w:val="0"/>
                  <w:marBottom w:val="0"/>
                  <w:divBdr>
                    <w:top w:val="none" w:sz="0" w:space="0" w:color="auto"/>
                    <w:left w:val="none" w:sz="0" w:space="0" w:color="auto"/>
                    <w:bottom w:val="none" w:sz="0" w:space="0" w:color="auto"/>
                    <w:right w:val="none" w:sz="0" w:space="0" w:color="auto"/>
                  </w:divBdr>
                </w:div>
                <w:div w:id="1569344062">
                  <w:marLeft w:val="0"/>
                  <w:marRight w:val="0"/>
                  <w:marTop w:val="0"/>
                  <w:marBottom w:val="0"/>
                  <w:divBdr>
                    <w:top w:val="none" w:sz="0" w:space="0" w:color="auto"/>
                    <w:left w:val="none" w:sz="0" w:space="0" w:color="auto"/>
                    <w:bottom w:val="none" w:sz="0" w:space="0" w:color="auto"/>
                    <w:right w:val="none" w:sz="0" w:space="0" w:color="auto"/>
                  </w:divBdr>
                </w:div>
                <w:div w:id="1574200342">
                  <w:marLeft w:val="0"/>
                  <w:marRight w:val="0"/>
                  <w:marTop w:val="0"/>
                  <w:marBottom w:val="0"/>
                  <w:divBdr>
                    <w:top w:val="none" w:sz="0" w:space="0" w:color="auto"/>
                    <w:left w:val="none" w:sz="0" w:space="0" w:color="auto"/>
                    <w:bottom w:val="none" w:sz="0" w:space="0" w:color="auto"/>
                    <w:right w:val="none" w:sz="0" w:space="0" w:color="auto"/>
                  </w:divBdr>
                </w:div>
                <w:div w:id="1574318772">
                  <w:marLeft w:val="0"/>
                  <w:marRight w:val="0"/>
                  <w:marTop w:val="0"/>
                  <w:marBottom w:val="0"/>
                  <w:divBdr>
                    <w:top w:val="none" w:sz="0" w:space="0" w:color="auto"/>
                    <w:left w:val="none" w:sz="0" w:space="0" w:color="auto"/>
                    <w:bottom w:val="none" w:sz="0" w:space="0" w:color="auto"/>
                    <w:right w:val="none" w:sz="0" w:space="0" w:color="auto"/>
                  </w:divBdr>
                </w:div>
                <w:div w:id="1586913831">
                  <w:marLeft w:val="0"/>
                  <w:marRight w:val="0"/>
                  <w:marTop w:val="0"/>
                  <w:marBottom w:val="0"/>
                  <w:divBdr>
                    <w:top w:val="none" w:sz="0" w:space="0" w:color="auto"/>
                    <w:left w:val="none" w:sz="0" w:space="0" w:color="auto"/>
                    <w:bottom w:val="none" w:sz="0" w:space="0" w:color="auto"/>
                    <w:right w:val="none" w:sz="0" w:space="0" w:color="auto"/>
                  </w:divBdr>
                </w:div>
                <w:div w:id="1590383102">
                  <w:marLeft w:val="0"/>
                  <w:marRight w:val="0"/>
                  <w:marTop w:val="0"/>
                  <w:marBottom w:val="0"/>
                  <w:divBdr>
                    <w:top w:val="none" w:sz="0" w:space="0" w:color="auto"/>
                    <w:left w:val="none" w:sz="0" w:space="0" w:color="auto"/>
                    <w:bottom w:val="none" w:sz="0" w:space="0" w:color="auto"/>
                    <w:right w:val="none" w:sz="0" w:space="0" w:color="auto"/>
                  </w:divBdr>
                </w:div>
                <w:div w:id="1593389155">
                  <w:marLeft w:val="0"/>
                  <w:marRight w:val="0"/>
                  <w:marTop w:val="0"/>
                  <w:marBottom w:val="0"/>
                  <w:divBdr>
                    <w:top w:val="none" w:sz="0" w:space="0" w:color="auto"/>
                    <w:left w:val="none" w:sz="0" w:space="0" w:color="auto"/>
                    <w:bottom w:val="none" w:sz="0" w:space="0" w:color="auto"/>
                    <w:right w:val="none" w:sz="0" w:space="0" w:color="auto"/>
                  </w:divBdr>
                </w:div>
                <w:div w:id="1594169096">
                  <w:marLeft w:val="0"/>
                  <w:marRight w:val="0"/>
                  <w:marTop w:val="0"/>
                  <w:marBottom w:val="0"/>
                  <w:divBdr>
                    <w:top w:val="none" w:sz="0" w:space="0" w:color="auto"/>
                    <w:left w:val="none" w:sz="0" w:space="0" w:color="auto"/>
                    <w:bottom w:val="none" w:sz="0" w:space="0" w:color="auto"/>
                    <w:right w:val="none" w:sz="0" w:space="0" w:color="auto"/>
                  </w:divBdr>
                </w:div>
                <w:div w:id="1596330496">
                  <w:marLeft w:val="0"/>
                  <w:marRight w:val="0"/>
                  <w:marTop w:val="0"/>
                  <w:marBottom w:val="0"/>
                  <w:divBdr>
                    <w:top w:val="none" w:sz="0" w:space="0" w:color="auto"/>
                    <w:left w:val="none" w:sz="0" w:space="0" w:color="auto"/>
                    <w:bottom w:val="none" w:sz="0" w:space="0" w:color="auto"/>
                    <w:right w:val="none" w:sz="0" w:space="0" w:color="auto"/>
                  </w:divBdr>
                </w:div>
                <w:div w:id="1606886257">
                  <w:marLeft w:val="0"/>
                  <w:marRight w:val="0"/>
                  <w:marTop w:val="0"/>
                  <w:marBottom w:val="0"/>
                  <w:divBdr>
                    <w:top w:val="none" w:sz="0" w:space="0" w:color="auto"/>
                    <w:left w:val="none" w:sz="0" w:space="0" w:color="auto"/>
                    <w:bottom w:val="none" w:sz="0" w:space="0" w:color="auto"/>
                    <w:right w:val="none" w:sz="0" w:space="0" w:color="auto"/>
                  </w:divBdr>
                </w:div>
                <w:div w:id="1624144484">
                  <w:marLeft w:val="0"/>
                  <w:marRight w:val="0"/>
                  <w:marTop w:val="0"/>
                  <w:marBottom w:val="0"/>
                  <w:divBdr>
                    <w:top w:val="none" w:sz="0" w:space="0" w:color="auto"/>
                    <w:left w:val="none" w:sz="0" w:space="0" w:color="auto"/>
                    <w:bottom w:val="none" w:sz="0" w:space="0" w:color="auto"/>
                    <w:right w:val="none" w:sz="0" w:space="0" w:color="auto"/>
                  </w:divBdr>
                </w:div>
                <w:div w:id="1630822782">
                  <w:marLeft w:val="0"/>
                  <w:marRight w:val="0"/>
                  <w:marTop w:val="0"/>
                  <w:marBottom w:val="0"/>
                  <w:divBdr>
                    <w:top w:val="none" w:sz="0" w:space="0" w:color="auto"/>
                    <w:left w:val="none" w:sz="0" w:space="0" w:color="auto"/>
                    <w:bottom w:val="none" w:sz="0" w:space="0" w:color="auto"/>
                    <w:right w:val="none" w:sz="0" w:space="0" w:color="auto"/>
                  </w:divBdr>
                </w:div>
                <w:div w:id="1631592652">
                  <w:marLeft w:val="0"/>
                  <w:marRight w:val="0"/>
                  <w:marTop w:val="0"/>
                  <w:marBottom w:val="0"/>
                  <w:divBdr>
                    <w:top w:val="none" w:sz="0" w:space="0" w:color="auto"/>
                    <w:left w:val="none" w:sz="0" w:space="0" w:color="auto"/>
                    <w:bottom w:val="none" w:sz="0" w:space="0" w:color="auto"/>
                    <w:right w:val="none" w:sz="0" w:space="0" w:color="auto"/>
                  </w:divBdr>
                </w:div>
                <w:div w:id="1665158500">
                  <w:marLeft w:val="0"/>
                  <w:marRight w:val="0"/>
                  <w:marTop w:val="0"/>
                  <w:marBottom w:val="0"/>
                  <w:divBdr>
                    <w:top w:val="none" w:sz="0" w:space="0" w:color="auto"/>
                    <w:left w:val="none" w:sz="0" w:space="0" w:color="auto"/>
                    <w:bottom w:val="none" w:sz="0" w:space="0" w:color="auto"/>
                    <w:right w:val="none" w:sz="0" w:space="0" w:color="auto"/>
                  </w:divBdr>
                </w:div>
                <w:div w:id="1670254105">
                  <w:marLeft w:val="0"/>
                  <w:marRight w:val="0"/>
                  <w:marTop w:val="0"/>
                  <w:marBottom w:val="0"/>
                  <w:divBdr>
                    <w:top w:val="none" w:sz="0" w:space="0" w:color="auto"/>
                    <w:left w:val="none" w:sz="0" w:space="0" w:color="auto"/>
                    <w:bottom w:val="none" w:sz="0" w:space="0" w:color="auto"/>
                    <w:right w:val="none" w:sz="0" w:space="0" w:color="auto"/>
                  </w:divBdr>
                </w:div>
                <w:div w:id="1684357031">
                  <w:marLeft w:val="0"/>
                  <w:marRight w:val="0"/>
                  <w:marTop w:val="0"/>
                  <w:marBottom w:val="0"/>
                  <w:divBdr>
                    <w:top w:val="none" w:sz="0" w:space="0" w:color="auto"/>
                    <w:left w:val="none" w:sz="0" w:space="0" w:color="auto"/>
                    <w:bottom w:val="none" w:sz="0" w:space="0" w:color="auto"/>
                    <w:right w:val="none" w:sz="0" w:space="0" w:color="auto"/>
                  </w:divBdr>
                </w:div>
                <w:div w:id="1724871318">
                  <w:marLeft w:val="0"/>
                  <w:marRight w:val="0"/>
                  <w:marTop w:val="0"/>
                  <w:marBottom w:val="0"/>
                  <w:divBdr>
                    <w:top w:val="none" w:sz="0" w:space="0" w:color="auto"/>
                    <w:left w:val="none" w:sz="0" w:space="0" w:color="auto"/>
                    <w:bottom w:val="none" w:sz="0" w:space="0" w:color="auto"/>
                    <w:right w:val="none" w:sz="0" w:space="0" w:color="auto"/>
                  </w:divBdr>
                </w:div>
                <w:div w:id="1749228563">
                  <w:marLeft w:val="0"/>
                  <w:marRight w:val="0"/>
                  <w:marTop w:val="0"/>
                  <w:marBottom w:val="0"/>
                  <w:divBdr>
                    <w:top w:val="none" w:sz="0" w:space="0" w:color="auto"/>
                    <w:left w:val="none" w:sz="0" w:space="0" w:color="auto"/>
                    <w:bottom w:val="none" w:sz="0" w:space="0" w:color="auto"/>
                    <w:right w:val="none" w:sz="0" w:space="0" w:color="auto"/>
                  </w:divBdr>
                </w:div>
                <w:div w:id="1753116961">
                  <w:marLeft w:val="0"/>
                  <w:marRight w:val="0"/>
                  <w:marTop w:val="0"/>
                  <w:marBottom w:val="0"/>
                  <w:divBdr>
                    <w:top w:val="none" w:sz="0" w:space="0" w:color="auto"/>
                    <w:left w:val="none" w:sz="0" w:space="0" w:color="auto"/>
                    <w:bottom w:val="none" w:sz="0" w:space="0" w:color="auto"/>
                    <w:right w:val="none" w:sz="0" w:space="0" w:color="auto"/>
                  </w:divBdr>
                </w:div>
                <w:div w:id="1759324565">
                  <w:marLeft w:val="0"/>
                  <w:marRight w:val="0"/>
                  <w:marTop w:val="0"/>
                  <w:marBottom w:val="0"/>
                  <w:divBdr>
                    <w:top w:val="none" w:sz="0" w:space="0" w:color="auto"/>
                    <w:left w:val="none" w:sz="0" w:space="0" w:color="auto"/>
                    <w:bottom w:val="none" w:sz="0" w:space="0" w:color="auto"/>
                    <w:right w:val="none" w:sz="0" w:space="0" w:color="auto"/>
                  </w:divBdr>
                </w:div>
                <w:div w:id="1768888691">
                  <w:marLeft w:val="0"/>
                  <w:marRight w:val="0"/>
                  <w:marTop w:val="0"/>
                  <w:marBottom w:val="0"/>
                  <w:divBdr>
                    <w:top w:val="none" w:sz="0" w:space="0" w:color="auto"/>
                    <w:left w:val="none" w:sz="0" w:space="0" w:color="auto"/>
                    <w:bottom w:val="none" w:sz="0" w:space="0" w:color="auto"/>
                    <w:right w:val="none" w:sz="0" w:space="0" w:color="auto"/>
                  </w:divBdr>
                </w:div>
                <w:div w:id="1784034415">
                  <w:marLeft w:val="0"/>
                  <w:marRight w:val="0"/>
                  <w:marTop w:val="0"/>
                  <w:marBottom w:val="0"/>
                  <w:divBdr>
                    <w:top w:val="none" w:sz="0" w:space="0" w:color="auto"/>
                    <w:left w:val="none" w:sz="0" w:space="0" w:color="auto"/>
                    <w:bottom w:val="none" w:sz="0" w:space="0" w:color="auto"/>
                    <w:right w:val="none" w:sz="0" w:space="0" w:color="auto"/>
                  </w:divBdr>
                </w:div>
                <w:div w:id="1817334604">
                  <w:marLeft w:val="0"/>
                  <w:marRight w:val="0"/>
                  <w:marTop w:val="0"/>
                  <w:marBottom w:val="0"/>
                  <w:divBdr>
                    <w:top w:val="none" w:sz="0" w:space="0" w:color="auto"/>
                    <w:left w:val="none" w:sz="0" w:space="0" w:color="auto"/>
                    <w:bottom w:val="none" w:sz="0" w:space="0" w:color="auto"/>
                    <w:right w:val="none" w:sz="0" w:space="0" w:color="auto"/>
                  </w:divBdr>
                </w:div>
                <w:div w:id="1818498063">
                  <w:marLeft w:val="0"/>
                  <w:marRight w:val="0"/>
                  <w:marTop w:val="0"/>
                  <w:marBottom w:val="0"/>
                  <w:divBdr>
                    <w:top w:val="none" w:sz="0" w:space="0" w:color="auto"/>
                    <w:left w:val="none" w:sz="0" w:space="0" w:color="auto"/>
                    <w:bottom w:val="none" w:sz="0" w:space="0" w:color="auto"/>
                    <w:right w:val="none" w:sz="0" w:space="0" w:color="auto"/>
                  </w:divBdr>
                </w:div>
                <w:div w:id="1824858196">
                  <w:marLeft w:val="0"/>
                  <w:marRight w:val="0"/>
                  <w:marTop w:val="0"/>
                  <w:marBottom w:val="0"/>
                  <w:divBdr>
                    <w:top w:val="none" w:sz="0" w:space="0" w:color="auto"/>
                    <w:left w:val="none" w:sz="0" w:space="0" w:color="auto"/>
                    <w:bottom w:val="none" w:sz="0" w:space="0" w:color="auto"/>
                    <w:right w:val="none" w:sz="0" w:space="0" w:color="auto"/>
                  </w:divBdr>
                </w:div>
                <w:div w:id="1828668355">
                  <w:marLeft w:val="0"/>
                  <w:marRight w:val="0"/>
                  <w:marTop w:val="0"/>
                  <w:marBottom w:val="0"/>
                  <w:divBdr>
                    <w:top w:val="none" w:sz="0" w:space="0" w:color="auto"/>
                    <w:left w:val="none" w:sz="0" w:space="0" w:color="auto"/>
                    <w:bottom w:val="none" w:sz="0" w:space="0" w:color="auto"/>
                    <w:right w:val="none" w:sz="0" w:space="0" w:color="auto"/>
                  </w:divBdr>
                </w:div>
                <w:div w:id="1856917560">
                  <w:marLeft w:val="0"/>
                  <w:marRight w:val="0"/>
                  <w:marTop w:val="0"/>
                  <w:marBottom w:val="0"/>
                  <w:divBdr>
                    <w:top w:val="none" w:sz="0" w:space="0" w:color="auto"/>
                    <w:left w:val="none" w:sz="0" w:space="0" w:color="auto"/>
                    <w:bottom w:val="none" w:sz="0" w:space="0" w:color="auto"/>
                    <w:right w:val="none" w:sz="0" w:space="0" w:color="auto"/>
                  </w:divBdr>
                </w:div>
                <w:div w:id="1859078403">
                  <w:marLeft w:val="0"/>
                  <w:marRight w:val="0"/>
                  <w:marTop w:val="0"/>
                  <w:marBottom w:val="0"/>
                  <w:divBdr>
                    <w:top w:val="none" w:sz="0" w:space="0" w:color="auto"/>
                    <w:left w:val="none" w:sz="0" w:space="0" w:color="auto"/>
                    <w:bottom w:val="none" w:sz="0" w:space="0" w:color="auto"/>
                    <w:right w:val="none" w:sz="0" w:space="0" w:color="auto"/>
                  </w:divBdr>
                </w:div>
                <w:div w:id="1859082460">
                  <w:marLeft w:val="0"/>
                  <w:marRight w:val="0"/>
                  <w:marTop w:val="0"/>
                  <w:marBottom w:val="0"/>
                  <w:divBdr>
                    <w:top w:val="none" w:sz="0" w:space="0" w:color="auto"/>
                    <w:left w:val="none" w:sz="0" w:space="0" w:color="auto"/>
                    <w:bottom w:val="none" w:sz="0" w:space="0" w:color="auto"/>
                    <w:right w:val="none" w:sz="0" w:space="0" w:color="auto"/>
                  </w:divBdr>
                </w:div>
                <w:div w:id="1859154144">
                  <w:marLeft w:val="0"/>
                  <w:marRight w:val="0"/>
                  <w:marTop w:val="0"/>
                  <w:marBottom w:val="0"/>
                  <w:divBdr>
                    <w:top w:val="none" w:sz="0" w:space="0" w:color="auto"/>
                    <w:left w:val="none" w:sz="0" w:space="0" w:color="auto"/>
                    <w:bottom w:val="none" w:sz="0" w:space="0" w:color="auto"/>
                    <w:right w:val="none" w:sz="0" w:space="0" w:color="auto"/>
                  </w:divBdr>
                </w:div>
                <w:div w:id="1864899730">
                  <w:marLeft w:val="0"/>
                  <w:marRight w:val="0"/>
                  <w:marTop w:val="0"/>
                  <w:marBottom w:val="0"/>
                  <w:divBdr>
                    <w:top w:val="none" w:sz="0" w:space="0" w:color="auto"/>
                    <w:left w:val="none" w:sz="0" w:space="0" w:color="auto"/>
                    <w:bottom w:val="none" w:sz="0" w:space="0" w:color="auto"/>
                    <w:right w:val="none" w:sz="0" w:space="0" w:color="auto"/>
                  </w:divBdr>
                </w:div>
                <w:div w:id="1874883614">
                  <w:marLeft w:val="0"/>
                  <w:marRight w:val="0"/>
                  <w:marTop w:val="0"/>
                  <w:marBottom w:val="0"/>
                  <w:divBdr>
                    <w:top w:val="none" w:sz="0" w:space="0" w:color="auto"/>
                    <w:left w:val="none" w:sz="0" w:space="0" w:color="auto"/>
                    <w:bottom w:val="none" w:sz="0" w:space="0" w:color="auto"/>
                    <w:right w:val="none" w:sz="0" w:space="0" w:color="auto"/>
                  </w:divBdr>
                </w:div>
                <w:div w:id="1884444410">
                  <w:marLeft w:val="0"/>
                  <w:marRight w:val="0"/>
                  <w:marTop w:val="0"/>
                  <w:marBottom w:val="0"/>
                  <w:divBdr>
                    <w:top w:val="none" w:sz="0" w:space="0" w:color="auto"/>
                    <w:left w:val="none" w:sz="0" w:space="0" w:color="auto"/>
                    <w:bottom w:val="none" w:sz="0" w:space="0" w:color="auto"/>
                    <w:right w:val="none" w:sz="0" w:space="0" w:color="auto"/>
                  </w:divBdr>
                </w:div>
                <w:div w:id="1893073276">
                  <w:marLeft w:val="0"/>
                  <w:marRight w:val="0"/>
                  <w:marTop w:val="0"/>
                  <w:marBottom w:val="0"/>
                  <w:divBdr>
                    <w:top w:val="none" w:sz="0" w:space="0" w:color="auto"/>
                    <w:left w:val="none" w:sz="0" w:space="0" w:color="auto"/>
                    <w:bottom w:val="none" w:sz="0" w:space="0" w:color="auto"/>
                    <w:right w:val="none" w:sz="0" w:space="0" w:color="auto"/>
                  </w:divBdr>
                </w:div>
                <w:div w:id="1899971715">
                  <w:marLeft w:val="0"/>
                  <w:marRight w:val="0"/>
                  <w:marTop w:val="0"/>
                  <w:marBottom w:val="0"/>
                  <w:divBdr>
                    <w:top w:val="none" w:sz="0" w:space="0" w:color="auto"/>
                    <w:left w:val="none" w:sz="0" w:space="0" w:color="auto"/>
                    <w:bottom w:val="none" w:sz="0" w:space="0" w:color="auto"/>
                    <w:right w:val="none" w:sz="0" w:space="0" w:color="auto"/>
                  </w:divBdr>
                </w:div>
                <w:div w:id="1904483758">
                  <w:marLeft w:val="0"/>
                  <w:marRight w:val="0"/>
                  <w:marTop w:val="0"/>
                  <w:marBottom w:val="0"/>
                  <w:divBdr>
                    <w:top w:val="none" w:sz="0" w:space="0" w:color="auto"/>
                    <w:left w:val="none" w:sz="0" w:space="0" w:color="auto"/>
                    <w:bottom w:val="none" w:sz="0" w:space="0" w:color="auto"/>
                    <w:right w:val="none" w:sz="0" w:space="0" w:color="auto"/>
                  </w:divBdr>
                </w:div>
                <w:div w:id="1928267394">
                  <w:marLeft w:val="0"/>
                  <w:marRight w:val="0"/>
                  <w:marTop w:val="0"/>
                  <w:marBottom w:val="0"/>
                  <w:divBdr>
                    <w:top w:val="none" w:sz="0" w:space="0" w:color="auto"/>
                    <w:left w:val="none" w:sz="0" w:space="0" w:color="auto"/>
                    <w:bottom w:val="none" w:sz="0" w:space="0" w:color="auto"/>
                    <w:right w:val="none" w:sz="0" w:space="0" w:color="auto"/>
                  </w:divBdr>
                </w:div>
                <w:div w:id="1949046336">
                  <w:marLeft w:val="0"/>
                  <w:marRight w:val="0"/>
                  <w:marTop w:val="0"/>
                  <w:marBottom w:val="0"/>
                  <w:divBdr>
                    <w:top w:val="none" w:sz="0" w:space="0" w:color="auto"/>
                    <w:left w:val="none" w:sz="0" w:space="0" w:color="auto"/>
                    <w:bottom w:val="none" w:sz="0" w:space="0" w:color="auto"/>
                    <w:right w:val="none" w:sz="0" w:space="0" w:color="auto"/>
                  </w:divBdr>
                </w:div>
                <w:div w:id="1951232728">
                  <w:marLeft w:val="0"/>
                  <w:marRight w:val="0"/>
                  <w:marTop w:val="0"/>
                  <w:marBottom w:val="0"/>
                  <w:divBdr>
                    <w:top w:val="none" w:sz="0" w:space="0" w:color="auto"/>
                    <w:left w:val="none" w:sz="0" w:space="0" w:color="auto"/>
                    <w:bottom w:val="none" w:sz="0" w:space="0" w:color="auto"/>
                    <w:right w:val="none" w:sz="0" w:space="0" w:color="auto"/>
                  </w:divBdr>
                </w:div>
                <w:div w:id="1966735684">
                  <w:marLeft w:val="0"/>
                  <w:marRight w:val="0"/>
                  <w:marTop w:val="0"/>
                  <w:marBottom w:val="0"/>
                  <w:divBdr>
                    <w:top w:val="none" w:sz="0" w:space="0" w:color="auto"/>
                    <w:left w:val="none" w:sz="0" w:space="0" w:color="auto"/>
                    <w:bottom w:val="none" w:sz="0" w:space="0" w:color="auto"/>
                    <w:right w:val="none" w:sz="0" w:space="0" w:color="auto"/>
                  </w:divBdr>
                </w:div>
                <w:div w:id="1970742594">
                  <w:marLeft w:val="0"/>
                  <w:marRight w:val="0"/>
                  <w:marTop w:val="0"/>
                  <w:marBottom w:val="0"/>
                  <w:divBdr>
                    <w:top w:val="none" w:sz="0" w:space="0" w:color="auto"/>
                    <w:left w:val="none" w:sz="0" w:space="0" w:color="auto"/>
                    <w:bottom w:val="none" w:sz="0" w:space="0" w:color="auto"/>
                    <w:right w:val="none" w:sz="0" w:space="0" w:color="auto"/>
                  </w:divBdr>
                </w:div>
                <w:div w:id="2001929019">
                  <w:marLeft w:val="0"/>
                  <w:marRight w:val="0"/>
                  <w:marTop w:val="0"/>
                  <w:marBottom w:val="0"/>
                  <w:divBdr>
                    <w:top w:val="none" w:sz="0" w:space="0" w:color="auto"/>
                    <w:left w:val="none" w:sz="0" w:space="0" w:color="auto"/>
                    <w:bottom w:val="none" w:sz="0" w:space="0" w:color="auto"/>
                    <w:right w:val="none" w:sz="0" w:space="0" w:color="auto"/>
                  </w:divBdr>
                </w:div>
                <w:div w:id="2004771654">
                  <w:marLeft w:val="0"/>
                  <w:marRight w:val="0"/>
                  <w:marTop w:val="0"/>
                  <w:marBottom w:val="0"/>
                  <w:divBdr>
                    <w:top w:val="none" w:sz="0" w:space="0" w:color="auto"/>
                    <w:left w:val="none" w:sz="0" w:space="0" w:color="auto"/>
                    <w:bottom w:val="none" w:sz="0" w:space="0" w:color="auto"/>
                    <w:right w:val="none" w:sz="0" w:space="0" w:color="auto"/>
                  </w:divBdr>
                </w:div>
                <w:div w:id="2005038716">
                  <w:marLeft w:val="0"/>
                  <w:marRight w:val="0"/>
                  <w:marTop w:val="0"/>
                  <w:marBottom w:val="0"/>
                  <w:divBdr>
                    <w:top w:val="none" w:sz="0" w:space="0" w:color="auto"/>
                    <w:left w:val="none" w:sz="0" w:space="0" w:color="auto"/>
                    <w:bottom w:val="none" w:sz="0" w:space="0" w:color="auto"/>
                    <w:right w:val="none" w:sz="0" w:space="0" w:color="auto"/>
                  </w:divBdr>
                </w:div>
                <w:div w:id="2017919201">
                  <w:marLeft w:val="0"/>
                  <w:marRight w:val="0"/>
                  <w:marTop w:val="0"/>
                  <w:marBottom w:val="0"/>
                  <w:divBdr>
                    <w:top w:val="none" w:sz="0" w:space="0" w:color="auto"/>
                    <w:left w:val="none" w:sz="0" w:space="0" w:color="auto"/>
                    <w:bottom w:val="none" w:sz="0" w:space="0" w:color="auto"/>
                    <w:right w:val="none" w:sz="0" w:space="0" w:color="auto"/>
                  </w:divBdr>
                </w:div>
                <w:div w:id="2024429935">
                  <w:marLeft w:val="0"/>
                  <w:marRight w:val="0"/>
                  <w:marTop w:val="0"/>
                  <w:marBottom w:val="0"/>
                  <w:divBdr>
                    <w:top w:val="none" w:sz="0" w:space="0" w:color="auto"/>
                    <w:left w:val="none" w:sz="0" w:space="0" w:color="auto"/>
                    <w:bottom w:val="none" w:sz="0" w:space="0" w:color="auto"/>
                    <w:right w:val="none" w:sz="0" w:space="0" w:color="auto"/>
                  </w:divBdr>
                </w:div>
                <w:div w:id="2030638235">
                  <w:marLeft w:val="0"/>
                  <w:marRight w:val="0"/>
                  <w:marTop w:val="0"/>
                  <w:marBottom w:val="0"/>
                  <w:divBdr>
                    <w:top w:val="none" w:sz="0" w:space="0" w:color="auto"/>
                    <w:left w:val="none" w:sz="0" w:space="0" w:color="auto"/>
                    <w:bottom w:val="none" w:sz="0" w:space="0" w:color="auto"/>
                    <w:right w:val="none" w:sz="0" w:space="0" w:color="auto"/>
                  </w:divBdr>
                </w:div>
                <w:div w:id="2036730861">
                  <w:marLeft w:val="0"/>
                  <w:marRight w:val="0"/>
                  <w:marTop w:val="0"/>
                  <w:marBottom w:val="0"/>
                  <w:divBdr>
                    <w:top w:val="none" w:sz="0" w:space="0" w:color="auto"/>
                    <w:left w:val="none" w:sz="0" w:space="0" w:color="auto"/>
                    <w:bottom w:val="none" w:sz="0" w:space="0" w:color="auto"/>
                    <w:right w:val="none" w:sz="0" w:space="0" w:color="auto"/>
                  </w:divBdr>
                </w:div>
                <w:div w:id="2040743614">
                  <w:marLeft w:val="0"/>
                  <w:marRight w:val="0"/>
                  <w:marTop w:val="0"/>
                  <w:marBottom w:val="0"/>
                  <w:divBdr>
                    <w:top w:val="none" w:sz="0" w:space="0" w:color="auto"/>
                    <w:left w:val="none" w:sz="0" w:space="0" w:color="auto"/>
                    <w:bottom w:val="none" w:sz="0" w:space="0" w:color="auto"/>
                    <w:right w:val="none" w:sz="0" w:space="0" w:color="auto"/>
                  </w:divBdr>
                </w:div>
                <w:div w:id="2050645658">
                  <w:marLeft w:val="0"/>
                  <w:marRight w:val="0"/>
                  <w:marTop w:val="0"/>
                  <w:marBottom w:val="0"/>
                  <w:divBdr>
                    <w:top w:val="none" w:sz="0" w:space="0" w:color="auto"/>
                    <w:left w:val="none" w:sz="0" w:space="0" w:color="auto"/>
                    <w:bottom w:val="none" w:sz="0" w:space="0" w:color="auto"/>
                    <w:right w:val="none" w:sz="0" w:space="0" w:color="auto"/>
                  </w:divBdr>
                </w:div>
                <w:div w:id="2058621583">
                  <w:marLeft w:val="0"/>
                  <w:marRight w:val="0"/>
                  <w:marTop w:val="0"/>
                  <w:marBottom w:val="0"/>
                  <w:divBdr>
                    <w:top w:val="none" w:sz="0" w:space="0" w:color="auto"/>
                    <w:left w:val="none" w:sz="0" w:space="0" w:color="auto"/>
                    <w:bottom w:val="none" w:sz="0" w:space="0" w:color="auto"/>
                    <w:right w:val="none" w:sz="0" w:space="0" w:color="auto"/>
                  </w:divBdr>
                </w:div>
                <w:div w:id="2060279878">
                  <w:marLeft w:val="0"/>
                  <w:marRight w:val="0"/>
                  <w:marTop w:val="0"/>
                  <w:marBottom w:val="0"/>
                  <w:divBdr>
                    <w:top w:val="none" w:sz="0" w:space="0" w:color="auto"/>
                    <w:left w:val="none" w:sz="0" w:space="0" w:color="auto"/>
                    <w:bottom w:val="none" w:sz="0" w:space="0" w:color="auto"/>
                    <w:right w:val="none" w:sz="0" w:space="0" w:color="auto"/>
                  </w:divBdr>
                </w:div>
                <w:div w:id="2076394929">
                  <w:marLeft w:val="0"/>
                  <w:marRight w:val="0"/>
                  <w:marTop w:val="0"/>
                  <w:marBottom w:val="0"/>
                  <w:divBdr>
                    <w:top w:val="none" w:sz="0" w:space="0" w:color="auto"/>
                    <w:left w:val="none" w:sz="0" w:space="0" w:color="auto"/>
                    <w:bottom w:val="none" w:sz="0" w:space="0" w:color="auto"/>
                    <w:right w:val="none" w:sz="0" w:space="0" w:color="auto"/>
                  </w:divBdr>
                </w:div>
                <w:div w:id="2078630814">
                  <w:marLeft w:val="0"/>
                  <w:marRight w:val="0"/>
                  <w:marTop w:val="0"/>
                  <w:marBottom w:val="0"/>
                  <w:divBdr>
                    <w:top w:val="none" w:sz="0" w:space="0" w:color="auto"/>
                    <w:left w:val="none" w:sz="0" w:space="0" w:color="auto"/>
                    <w:bottom w:val="none" w:sz="0" w:space="0" w:color="auto"/>
                    <w:right w:val="none" w:sz="0" w:space="0" w:color="auto"/>
                  </w:divBdr>
                </w:div>
                <w:div w:id="2089836825">
                  <w:marLeft w:val="0"/>
                  <w:marRight w:val="0"/>
                  <w:marTop w:val="0"/>
                  <w:marBottom w:val="0"/>
                  <w:divBdr>
                    <w:top w:val="none" w:sz="0" w:space="0" w:color="auto"/>
                    <w:left w:val="none" w:sz="0" w:space="0" w:color="auto"/>
                    <w:bottom w:val="none" w:sz="0" w:space="0" w:color="auto"/>
                    <w:right w:val="none" w:sz="0" w:space="0" w:color="auto"/>
                  </w:divBdr>
                </w:div>
                <w:div w:id="2101411970">
                  <w:marLeft w:val="0"/>
                  <w:marRight w:val="0"/>
                  <w:marTop w:val="0"/>
                  <w:marBottom w:val="0"/>
                  <w:divBdr>
                    <w:top w:val="none" w:sz="0" w:space="0" w:color="auto"/>
                    <w:left w:val="none" w:sz="0" w:space="0" w:color="auto"/>
                    <w:bottom w:val="none" w:sz="0" w:space="0" w:color="auto"/>
                    <w:right w:val="none" w:sz="0" w:space="0" w:color="auto"/>
                  </w:divBdr>
                </w:div>
                <w:div w:id="2105761790">
                  <w:marLeft w:val="0"/>
                  <w:marRight w:val="0"/>
                  <w:marTop w:val="0"/>
                  <w:marBottom w:val="0"/>
                  <w:divBdr>
                    <w:top w:val="none" w:sz="0" w:space="0" w:color="auto"/>
                    <w:left w:val="none" w:sz="0" w:space="0" w:color="auto"/>
                    <w:bottom w:val="none" w:sz="0" w:space="0" w:color="auto"/>
                    <w:right w:val="none" w:sz="0" w:space="0" w:color="auto"/>
                  </w:divBdr>
                </w:div>
                <w:div w:id="2109692830">
                  <w:marLeft w:val="0"/>
                  <w:marRight w:val="0"/>
                  <w:marTop w:val="0"/>
                  <w:marBottom w:val="0"/>
                  <w:divBdr>
                    <w:top w:val="none" w:sz="0" w:space="0" w:color="auto"/>
                    <w:left w:val="none" w:sz="0" w:space="0" w:color="auto"/>
                    <w:bottom w:val="none" w:sz="0" w:space="0" w:color="auto"/>
                    <w:right w:val="none" w:sz="0" w:space="0" w:color="auto"/>
                  </w:divBdr>
                </w:div>
                <w:div w:id="2110813602">
                  <w:marLeft w:val="0"/>
                  <w:marRight w:val="0"/>
                  <w:marTop w:val="0"/>
                  <w:marBottom w:val="0"/>
                  <w:divBdr>
                    <w:top w:val="none" w:sz="0" w:space="0" w:color="auto"/>
                    <w:left w:val="none" w:sz="0" w:space="0" w:color="auto"/>
                    <w:bottom w:val="none" w:sz="0" w:space="0" w:color="auto"/>
                    <w:right w:val="none" w:sz="0" w:space="0" w:color="auto"/>
                  </w:divBdr>
                </w:div>
                <w:div w:id="2127697427">
                  <w:marLeft w:val="0"/>
                  <w:marRight w:val="0"/>
                  <w:marTop w:val="0"/>
                  <w:marBottom w:val="0"/>
                  <w:divBdr>
                    <w:top w:val="none" w:sz="0" w:space="0" w:color="auto"/>
                    <w:left w:val="none" w:sz="0" w:space="0" w:color="auto"/>
                    <w:bottom w:val="none" w:sz="0" w:space="0" w:color="auto"/>
                    <w:right w:val="none" w:sz="0" w:space="0" w:color="auto"/>
                  </w:divBdr>
                </w:div>
                <w:div w:id="2127845129">
                  <w:marLeft w:val="0"/>
                  <w:marRight w:val="0"/>
                  <w:marTop w:val="0"/>
                  <w:marBottom w:val="0"/>
                  <w:divBdr>
                    <w:top w:val="none" w:sz="0" w:space="0" w:color="auto"/>
                    <w:left w:val="none" w:sz="0" w:space="0" w:color="auto"/>
                    <w:bottom w:val="none" w:sz="0" w:space="0" w:color="auto"/>
                    <w:right w:val="none" w:sz="0" w:space="0" w:color="auto"/>
                  </w:divBdr>
                </w:div>
                <w:div w:id="2141535697">
                  <w:marLeft w:val="0"/>
                  <w:marRight w:val="0"/>
                  <w:marTop w:val="0"/>
                  <w:marBottom w:val="0"/>
                  <w:divBdr>
                    <w:top w:val="none" w:sz="0" w:space="0" w:color="auto"/>
                    <w:left w:val="none" w:sz="0" w:space="0" w:color="auto"/>
                    <w:bottom w:val="none" w:sz="0" w:space="0" w:color="auto"/>
                    <w:right w:val="none" w:sz="0" w:space="0" w:color="auto"/>
                  </w:divBdr>
                </w:div>
                <w:div w:id="2142840406">
                  <w:marLeft w:val="0"/>
                  <w:marRight w:val="0"/>
                  <w:marTop w:val="0"/>
                  <w:marBottom w:val="0"/>
                  <w:divBdr>
                    <w:top w:val="none" w:sz="0" w:space="0" w:color="auto"/>
                    <w:left w:val="none" w:sz="0" w:space="0" w:color="auto"/>
                    <w:bottom w:val="none" w:sz="0" w:space="0" w:color="auto"/>
                    <w:right w:val="none" w:sz="0" w:space="0" w:color="auto"/>
                  </w:divBdr>
                </w:div>
                <w:div w:id="214685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887022">
          <w:marLeft w:val="0"/>
          <w:marRight w:val="0"/>
          <w:marTop w:val="15"/>
          <w:marBottom w:val="0"/>
          <w:divBdr>
            <w:top w:val="none" w:sz="0" w:space="0" w:color="auto"/>
            <w:left w:val="none" w:sz="0" w:space="0" w:color="auto"/>
            <w:bottom w:val="none" w:sz="0" w:space="0" w:color="auto"/>
            <w:right w:val="none" w:sz="0" w:space="0" w:color="auto"/>
          </w:divBdr>
          <w:divsChild>
            <w:div w:id="441846657">
              <w:marLeft w:val="0"/>
              <w:marRight w:val="0"/>
              <w:marTop w:val="0"/>
              <w:marBottom w:val="0"/>
              <w:divBdr>
                <w:top w:val="none" w:sz="0" w:space="0" w:color="auto"/>
                <w:left w:val="none" w:sz="0" w:space="0" w:color="auto"/>
                <w:bottom w:val="none" w:sz="0" w:space="0" w:color="auto"/>
                <w:right w:val="none" w:sz="0" w:space="0" w:color="auto"/>
              </w:divBdr>
              <w:divsChild>
                <w:div w:id="23101428">
                  <w:marLeft w:val="0"/>
                  <w:marRight w:val="0"/>
                  <w:marTop w:val="0"/>
                  <w:marBottom w:val="0"/>
                  <w:divBdr>
                    <w:top w:val="none" w:sz="0" w:space="0" w:color="auto"/>
                    <w:left w:val="none" w:sz="0" w:space="0" w:color="auto"/>
                    <w:bottom w:val="none" w:sz="0" w:space="0" w:color="auto"/>
                    <w:right w:val="none" w:sz="0" w:space="0" w:color="auto"/>
                  </w:divBdr>
                </w:div>
                <w:div w:id="30109019">
                  <w:marLeft w:val="0"/>
                  <w:marRight w:val="0"/>
                  <w:marTop w:val="0"/>
                  <w:marBottom w:val="0"/>
                  <w:divBdr>
                    <w:top w:val="none" w:sz="0" w:space="0" w:color="auto"/>
                    <w:left w:val="none" w:sz="0" w:space="0" w:color="auto"/>
                    <w:bottom w:val="none" w:sz="0" w:space="0" w:color="auto"/>
                    <w:right w:val="none" w:sz="0" w:space="0" w:color="auto"/>
                  </w:divBdr>
                </w:div>
                <w:div w:id="34164196">
                  <w:marLeft w:val="0"/>
                  <w:marRight w:val="0"/>
                  <w:marTop w:val="0"/>
                  <w:marBottom w:val="0"/>
                  <w:divBdr>
                    <w:top w:val="none" w:sz="0" w:space="0" w:color="auto"/>
                    <w:left w:val="none" w:sz="0" w:space="0" w:color="auto"/>
                    <w:bottom w:val="none" w:sz="0" w:space="0" w:color="auto"/>
                    <w:right w:val="none" w:sz="0" w:space="0" w:color="auto"/>
                  </w:divBdr>
                </w:div>
                <w:div w:id="41373718">
                  <w:marLeft w:val="0"/>
                  <w:marRight w:val="0"/>
                  <w:marTop w:val="0"/>
                  <w:marBottom w:val="0"/>
                  <w:divBdr>
                    <w:top w:val="none" w:sz="0" w:space="0" w:color="auto"/>
                    <w:left w:val="none" w:sz="0" w:space="0" w:color="auto"/>
                    <w:bottom w:val="none" w:sz="0" w:space="0" w:color="auto"/>
                    <w:right w:val="none" w:sz="0" w:space="0" w:color="auto"/>
                  </w:divBdr>
                </w:div>
                <w:div w:id="61755922">
                  <w:marLeft w:val="0"/>
                  <w:marRight w:val="0"/>
                  <w:marTop w:val="0"/>
                  <w:marBottom w:val="0"/>
                  <w:divBdr>
                    <w:top w:val="none" w:sz="0" w:space="0" w:color="auto"/>
                    <w:left w:val="none" w:sz="0" w:space="0" w:color="auto"/>
                    <w:bottom w:val="none" w:sz="0" w:space="0" w:color="auto"/>
                    <w:right w:val="none" w:sz="0" w:space="0" w:color="auto"/>
                  </w:divBdr>
                </w:div>
                <w:div w:id="75251388">
                  <w:marLeft w:val="0"/>
                  <w:marRight w:val="0"/>
                  <w:marTop w:val="0"/>
                  <w:marBottom w:val="0"/>
                  <w:divBdr>
                    <w:top w:val="none" w:sz="0" w:space="0" w:color="auto"/>
                    <w:left w:val="none" w:sz="0" w:space="0" w:color="auto"/>
                    <w:bottom w:val="none" w:sz="0" w:space="0" w:color="auto"/>
                    <w:right w:val="none" w:sz="0" w:space="0" w:color="auto"/>
                  </w:divBdr>
                </w:div>
                <w:div w:id="92552541">
                  <w:marLeft w:val="0"/>
                  <w:marRight w:val="0"/>
                  <w:marTop w:val="0"/>
                  <w:marBottom w:val="0"/>
                  <w:divBdr>
                    <w:top w:val="none" w:sz="0" w:space="0" w:color="auto"/>
                    <w:left w:val="none" w:sz="0" w:space="0" w:color="auto"/>
                    <w:bottom w:val="none" w:sz="0" w:space="0" w:color="auto"/>
                    <w:right w:val="none" w:sz="0" w:space="0" w:color="auto"/>
                  </w:divBdr>
                </w:div>
                <w:div w:id="101537797">
                  <w:marLeft w:val="0"/>
                  <w:marRight w:val="0"/>
                  <w:marTop w:val="0"/>
                  <w:marBottom w:val="0"/>
                  <w:divBdr>
                    <w:top w:val="none" w:sz="0" w:space="0" w:color="auto"/>
                    <w:left w:val="none" w:sz="0" w:space="0" w:color="auto"/>
                    <w:bottom w:val="none" w:sz="0" w:space="0" w:color="auto"/>
                    <w:right w:val="none" w:sz="0" w:space="0" w:color="auto"/>
                  </w:divBdr>
                </w:div>
                <w:div w:id="169411389">
                  <w:marLeft w:val="0"/>
                  <w:marRight w:val="0"/>
                  <w:marTop w:val="0"/>
                  <w:marBottom w:val="0"/>
                  <w:divBdr>
                    <w:top w:val="none" w:sz="0" w:space="0" w:color="auto"/>
                    <w:left w:val="none" w:sz="0" w:space="0" w:color="auto"/>
                    <w:bottom w:val="none" w:sz="0" w:space="0" w:color="auto"/>
                    <w:right w:val="none" w:sz="0" w:space="0" w:color="auto"/>
                  </w:divBdr>
                </w:div>
                <w:div w:id="190580786">
                  <w:marLeft w:val="0"/>
                  <w:marRight w:val="0"/>
                  <w:marTop w:val="0"/>
                  <w:marBottom w:val="0"/>
                  <w:divBdr>
                    <w:top w:val="none" w:sz="0" w:space="0" w:color="auto"/>
                    <w:left w:val="none" w:sz="0" w:space="0" w:color="auto"/>
                    <w:bottom w:val="none" w:sz="0" w:space="0" w:color="auto"/>
                    <w:right w:val="none" w:sz="0" w:space="0" w:color="auto"/>
                  </w:divBdr>
                </w:div>
                <w:div w:id="215165677">
                  <w:marLeft w:val="0"/>
                  <w:marRight w:val="0"/>
                  <w:marTop w:val="0"/>
                  <w:marBottom w:val="0"/>
                  <w:divBdr>
                    <w:top w:val="none" w:sz="0" w:space="0" w:color="auto"/>
                    <w:left w:val="none" w:sz="0" w:space="0" w:color="auto"/>
                    <w:bottom w:val="none" w:sz="0" w:space="0" w:color="auto"/>
                    <w:right w:val="none" w:sz="0" w:space="0" w:color="auto"/>
                  </w:divBdr>
                </w:div>
                <w:div w:id="228197994">
                  <w:marLeft w:val="0"/>
                  <w:marRight w:val="0"/>
                  <w:marTop w:val="0"/>
                  <w:marBottom w:val="0"/>
                  <w:divBdr>
                    <w:top w:val="none" w:sz="0" w:space="0" w:color="auto"/>
                    <w:left w:val="none" w:sz="0" w:space="0" w:color="auto"/>
                    <w:bottom w:val="none" w:sz="0" w:space="0" w:color="auto"/>
                    <w:right w:val="none" w:sz="0" w:space="0" w:color="auto"/>
                  </w:divBdr>
                </w:div>
                <w:div w:id="228929030">
                  <w:marLeft w:val="0"/>
                  <w:marRight w:val="0"/>
                  <w:marTop w:val="0"/>
                  <w:marBottom w:val="0"/>
                  <w:divBdr>
                    <w:top w:val="none" w:sz="0" w:space="0" w:color="auto"/>
                    <w:left w:val="none" w:sz="0" w:space="0" w:color="auto"/>
                    <w:bottom w:val="none" w:sz="0" w:space="0" w:color="auto"/>
                    <w:right w:val="none" w:sz="0" w:space="0" w:color="auto"/>
                  </w:divBdr>
                </w:div>
                <w:div w:id="246353793">
                  <w:marLeft w:val="0"/>
                  <w:marRight w:val="0"/>
                  <w:marTop w:val="0"/>
                  <w:marBottom w:val="0"/>
                  <w:divBdr>
                    <w:top w:val="none" w:sz="0" w:space="0" w:color="auto"/>
                    <w:left w:val="none" w:sz="0" w:space="0" w:color="auto"/>
                    <w:bottom w:val="none" w:sz="0" w:space="0" w:color="auto"/>
                    <w:right w:val="none" w:sz="0" w:space="0" w:color="auto"/>
                  </w:divBdr>
                </w:div>
                <w:div w:id="257519459">
                  <w:marLeft w:val="0"/>
                  <w:marRight w:val="0"/>
                  <w:marTop w:val="0"/>
                  <w:marBottom w:val="0"/>
                  <w:divBdr>
                    <w:top w:val="none" w:sz="0" w:space="0" w:color="auto"/>
                    <w:left w:val="none" w:sz="0" w:space="0" w:color="auto"/>
                    <w:bottom w:val="none" w:sz="0" w:space="0" w:color="auto"/>
                    <w:right w:val="none" w:sz="0" w:space="0" w:color="auto"/>
                  </w:divBdr>
                </w:div>
                <w:div w:id="258486416">
                  <w:marLeft w:val="0"/>
                  <w:marRight w:val="0"/>
                  <w:marTop w:val="0"/>
                  <w:marBottom w:val="0"/>
                  <w:divBdr>
                    <w:top w:val="none" w:sz="0" w:space="0" w:color="auto"/>
                    <w:left w:val="none" w:sz="0" w:space="0" w:color="auto"/>
                    <w:bottom w:val="none" w:sz="0" w:space="0" w:color="auto"/>
                    <w:right w:val="none" w:sz="0" w:space="0" w:color="auto"/>
                  </w:divBdr>
                </w:div>
                <w:div w:id="264046869">
                  <w:marLeft w:val="0"/>
                  <w:marRight w:val="0"/>
                  <w:marTop w:val="0"/>
                  <w:marBottom w:val="0"/>
                  <w:divBdr>
                    <w:top w:val="none" w:sz="0" w:space="0" w:color="auto"/>
                    <w:left w:val="none" w:sz="0" w:space="0" w:color="auto"/>
                    <w:bottom w:val="none" w:sz="0" w:space="0" w:color="auto"/>
                    <w:right w:val="none" w:sz="0" w:space="0" w:color="auto"/>
                  </w:divBdr>
                </w:div>
                <w:div w:id="274605758">
                  <w:marLeft w:val="0"/>
                  <w:marRight w:val="0"/>
                  <w:marTop w:val="0"/>
                  <w:marBottom w:val="0"/>
                  <w:divBdr>
                    <w:top w:val="none" w:sz="0" w:space="0" w:color="auto"/>
                    <w:left w:val="none" w:sz="0" w:space="0" w:color="auto"/>
                    <w:bottom w:val="none" w:sz="0" w:space="0" w:color="auto"/>
                    <w:right w:val="none" w:sz="0" w:space="0" w:color="auto"/>
                  </w:divBdr>
                </w:div>
                <w:div w:id="280695208">
                  <w:marLeft w:val="0"/>
                  <w:marRight w:val="0"/>
                  <w:marTop w:val="0"/>
                  <w:marBottom w:val="0"/>
                  <w:divBdr>
                    <w:top w:val="none" w:sz="0" w:space="0" w:color="auto"/>
                    <w:left w:val="none" w:sz="0" w:space="0" w:color="auto"/>
                    <w:bottom w:val="none" w:sz="0" w:space="0" w:color="auto"/>
                    <w:right w:val="none" w:sz="0" w:space="0" w:color="auto"/>
                  </w:divBdr>
                </w:div>
                <w:div w:id="288972649">
                  <w:marLeft w:val="0"/>
                  <w:marRight w:val="0"/>
                  <w:marTop w:val="0"/>
                  <w:marBottom w:val="0"/>
                  <w:divBdr>
                    <w:top w:val="none" w:sz="0" w:space="0" w:color="auto"/>
                    <w:left w:val="none" w:sz="0" w:space="0" w:color="auto"/>
                    <w:bottom w:val="none" w:sz="0" w:space="0" w:color="auto"/>
                    <w:right w:val="none" w:sz="0" w:space="0" w:color="auto"/>
                  </w:divBdr>
                </w:div>
                <w:div w:id="294022571">
                  <w:marLeft w:val="0"/>
                  <w:marRight w:val="0"/>
                  <w:marTop w:val="0"/>
                  <w:marBottom w:val="0"/>
                  <w:divBdr>
                    <w:top w:val="none" w:sz="0" w:space="0" w:color="auto"/>
                    <w:left w:val="none" w:sz="0" w:space="0" w:color="auto"/>
                    <w:bottom w:val="none" w:sz="0" w:space="0" w:color="auto"/>
                    <w:right w:val="none" w:sz="0" w:space="0" w:color="auto"/>
                  </w:divBdr>
                </w:div>
                <w:div w:id="320356631">
                  <w:marLeft w:val="0"/>
                  <w:marRight w:val="0"/>
                  <w:marTop w:val="0"/>
                  <w:marBottom w:val="0"/>
                  <w:divBdr>
                    <w:top w:val="none" w:sz="0" w:space="0" w:color="auto"/>
                    <w:left w:val="none" w:sz="0" w:space="0" w:color="auto"/>
                    <w:bottom w:val="none" w:sz="0" w:space="0" w:color="auto"/>
                    <w:right w:val="none" w:sz="0" w:space="0" w:color="auto"/>
                  </w:divBdr>
                </w:div>
                <w:div w:id="321347972">
                  <w:marLeft w:val="0"/>
                  <w:marRight w:val="0"/>
                  <w:marTop w:val="0"/>
                  <w:marBottom w:val="0"/>
                  <w:divBdr>
                    <w:top w:val="none" w:sz="0" w:space="0" w:color="auto"/>
                    <w:left w:val="none" w:sz="0" w:space="0" w:color="auto"/>
                    <w:bottom w:val="none" w:sz="0" w:space="0" w:color="auto"/>
                    <w:right w:val="none" w:sz="0" w:space="0" w:color="auto"/>
                  </w:divBdr>
                </w:div>
                <w:div w:id="322046691">
                  <w:marLeft w:val="0"/>
                  <w:marRight w:val="0"/>
                  <w:marTop w:val="0"/>
                  <w:marBottom w:val="0"/>
                  <w:divBdr>
                    <w:top w:val="none" w:sz="0" w:space="0" w:color="auto"/>
                    <w:left w:val="none" w:sz="0" w:space="0" w:color="auto"/>
                    <w:bottom w:val="none" w:sz="0" w:space="0" w:color="auto"/>
                    <w:right w:val="none" w:sz="0" w:space="0" w:color="auto"/>
                  </w:divBdr>
                </w:div>
                <w:div w:id="334919675">
                  <w:marLeft w:val="0"/>
                  <w:marRight w:val="0"/>
                  <w:marTop w:val="0"/>
                  <w:marBottom w:val="0"/>
                  <w:divBdr>
                    <w:top w:val="none" w:sz="0" w:space="0" w:color="auto"/>
                    <w:left w:val="none" w:sz="0" w:space="0" w:color="auto"/>
                    <w:bottom w:val="none" w:sz="0" w:space="0" w:color="auto"/>
                    <w:right w:val="none" w:sz="0" w:space="0" w:color="auto"/>
                  </w:divBdr>
                </w:div>
                <w:div w:id="345254508">
                  <w:marLeft w:val="0"/>
                  <w:marRight w:val="0"/>
                  <w:marTop w:val="0"/>
                  <w:marBottom w:val="0"/>
                  <w:divBdr>
                    <w:top w:val="none" w:sz="0" w:space="0" w:color="auto"/>
                    <w:left w:val="none" w:sz="0" w:space="0" w:color="auto"/>
                    <w:bottom w:val="none" w:sz="0" w:space="0" w:color="auto"/>
                    <w:right w:val="none" w:sz="0" w:space="0" w:color="auto"/>
                  </w:divBdr>
                </w:div>
                <w:div w:id="357511176">
                  <w:marLeft w:val="0"/>
                  <w:marRight w:val="0"/>
                  <w:marTop w:val="0"/>
                  <w:marBottom w:val="0"/>
                  <w:divBdr>
                    <w:top w:val="none" w:sz="0" w:space="0" w:color="auto"/>
                    <w:left w:val="none" w:sz="0" w:space="0" w:color="auto"/>
                    <w:bottom w:val="none" w:sz="0" w:space="0" w:color="auto"/>
                    <w:right w:val="none" w:sz="0" w:space="0" w:color="auto"/>
                  </w:divBdr>
                </w:div>
                <w:div w:id="365452302">
                  <w:marLeft w:val="0"/>
                  <w:marRight w:val="0"/>
                  <w:marTop w:val="0"/>
                  <w:marBottom w:val="0"/>
                  <w:divBdr>
                    <w:top w:val="none" w:sz="0" w:space="0" w:color="auto"/>
                    <w:left w:val="none" w:sz="0" w:space="0" w:color="auto"/>
                    <w:bottom w:val="none" w:sz="0" w:space="0" w:color="auto"/>
                    <w:right w:val="none" w:sz="0" w:space="0" w:color="auto"/>
                  </w:divBdr>
                </w:div>
                <w:div w:id="366685624">
                  <w:marLeft w:val="0"/>
                  <w:marRight w:val="0"/>
                  <w:marTop w:val="0"/>
                  <w:marBottom w:val="0"/>
                  <w:divBdr>
                    <w:top w:val="none" w:sz="0" w:space="0" w:color="auto"/>
                    <w:left w:val="none" w:sz="0" w:space="0" w:color="auto"/>
                    <w:bottom w:val="none" w:sz="0" w:space="0" w:color="auto"/>
                    <w:right w:val="none" w:sz="0" w:space="0" w:color="auto"/>
                  </w:divBdr>
                </w:div>
                <w:div w:id="378553863">
                  <w:marLeft w:val="0"/>
                  <w:marRight w:val="0"/>
                  <w:marTop w:val="0"/>
                  <w:marBottom w:val="0"/>
                  <w:divBdr>
                    <w:top w:val="none" w:sz="0" w:space="0" w:color="auto"/>
                    <w:left w:val="none" w:sz="0" w:space="0" w:color="auto"/>
                    <w:bottom w:val="none" w:sz="0" w:space="0" w:color="auto"/>
                    <w:right w:val="none" w:sz="0" w:space="0" w:color="auto"/>
                  </w:divBdr>
                </w:div>
                <w:div w:id="405110751">
                  <w:marLeft w:val="0"/>
                  <w:marRight w:val="0"/>
                  <w:marTop w:val="0"/>
                  <w:marBottom w:val="0"/>
                  <w:divBdr>
                    <w:top w:val="none" w:sz="0" w:space="0" w:color="auto"/>
                    <w:left w:val="none" w:sz="0" w:space="0" w:color="auto"/>
                    <w:bottom w:val="none" w:sz="0" w:space="0" w:color="auto"/>
                    <w:right w:val="none" w:sz="0" w:space="0" w:color="auto"/>
                  </w:divBdr>
                </w:div>
                <w:div w:id="441417648">
                  <w:marLeft w:val="0"/>
                  <w:marRight w:val="0"/>
                  <w:marTop w:val="0"/>
                  <w:marBottom w:val="0"/>
                  <w:divBdr>
                    <w:top w:val="none" w:sz="0" w:space="0" w:color="auto"/>
                    <w:left w:val="none" w:sz="0" w:space="0" w:color="auto"/>
                    <w:bottom w:val="none" w:sz="0" w:space="0" w:color="auto"/>
                    <w:right w:val="none" w:sz="0" w:space="0" w:color="auto"/>
                  </w:divBdr>
                </w:div>
                <w:div w:id="444035335">
                  <w:marLeft w:val="0"/>
                  <w:marRight w:val="0"/>
                  <w:marTop w:val="0"/>
                  <w:marBottom w:val="0"/>
                  <w:divBdr>
                    <w:top w:val="none" w:sz="0" w:space="0" w:color="auto"/>
                    <w:left w:val="none" w:sz="0" w:space="0" w:color="auto"/>
                    <w:bottom w:val="none" w:sz="0" w:space="0" w:color="auto"/>
                    <w:right w:val="none" w:sz="0" w:space="0" w:color="auto"/>
                  </w:divBdr>
                </w:div>
                <w:div w:id="446118807">
                  <w:marLeft w:val="0"/>
                  <w:marRight w:val="0"/>
                  <w:marTop w:val="0"/>
                  <w:marBottom w:val="0"/>
                  <w:divBdr>
                    <w:top w:val="none" w:sz="0" w:space="0" w:color="auto"/>
                    <w:left w:val="none" w:sz="0" w:space="0" w:color="auto"/>
                    <w:bottom w:val="none" w:sz="0" w:space="0" w:color="auto"/>
                    <w:right w:val="none" w:sz="0" w:space="0" w:color="auto"/>
                  </w:divBdr>
                </w:div>
                <w:div w:id="480587311">
                  <w:marLeft w:val="0"/>
                  <w:marRight w:val="0"/>
                  <w:marTop w:val="0"/>
                  <w:marBottom w:val="0"/>
                  <w:divBdr>
                    <w:top w:val="none" w:sz="0" w:space="0" w:color="auto"/>
                    <w:left w:val="none" w:sz="0" w:space="0" w:color="auto"/>
                    <w:bottom w:val="none" w:sz="0" w:space="0" w:color="auto"/>
                    <w:right w:val="none" w:sz="0" w:space="0" w:color="auto"/>
                  </w:divBdr>
                </w:div>
                <w:div w:id="495802787">
                  <w:marLeft w:val="0"/>
                  <w:marRight w:val="0"/>
                  <w:marTop w:val="0"/>
                  <w:marBottom w:val="0"/>
                  <w:divBdr>
                    <w:top w:val="none" w:sz="0" w:space="0" w:color="auto"/>
                    <w:left w:val="none" w:sz="0" w:space="0" w:color="auto"/>
                    <w:bottom w:val="none" w:sz="0" w:space="0" w:color="auto"/>
                    <w:right w:val="none" w:sz="0" w:space="0" w:color="auto"/>
                  </w:divBdr>
                </w:div>
                <w:div w:id="540245650">
                  <w:marLeft w:val="0"/>
                  <w:marRight w:val="0"/>
                  <w:marTop w:val="0"/>
                  <w:marBottom w:val="0"/>
                  <w:divBdr>
                    <w:top w:val="none" w:sz="0" w:space="0" w:color="auto"/>
                    <w:left w:val="none" w:sz="0" w:space="0" w:color="auto"/>
                    <w:bottom w:val="none" w:sz="0" w:space="0" w:color="auto"/>
                    <w:right w:val="none" w:sz="0" w:space="0" w:color="auto"/>
                  </w:divBdr>
                </w:div>
                <w:div w:id="543295923">
                  <w:marLeft w:val="0"/>
                  <w:marRight w:val="0"/>
                  <w:marTop w:val="0"/>
                  <w:marBottom w:val="0"/>
                  <w:divBdr>
                    <w:top w:val="none" w:sz="0" w:space="0" w:color="auto"/>
                    <w:left w:val="none" w:sz="0" w:space="0" w:color="auto"/>
                    <w:bottom w:val="none" w:sz="0" w:space="0" w:color="auto"/>
                    <w:right w:val="none" w:sz="0" w:space="0" w:color="auto"/>
                  </w:divBdr>
                </w:div>
                <w:div w:id="555358126">
                  <w:marLeft w:val="0"/>
                  <w:marRight w:val="0"/>
                  <w:marTop w:val="0"/>
                  <w:marBottom w:val="0"/>
                  <w:divBdr>
                    <w:top w:val="none" w:sz="0" w:space="0" w:color="auto"/>
                    <w:left w:val="none" w:sz="0" w:space="0" w:color="auto"/>
                    <w:bottom w:val="none" w:sz="0" w:space="0" w:color="auto"/>
                    <w:right w:val="none" w:sz="0" w:space="0" w:color="auto"/>
                  </w:divBdr>
                </w:div>
                <w:div w:id="574896024">
                  <w:marLeft w:val="0"/>
                  <w:marRight w:val="0"/>
                  <w:marTop w:val="0"/>
                  <w:marBottom w:val="0"/>
                  <w:divBdr>
                    <w:top w:val="none" w:sz="0" w:space="0" w:color="auto"/>
                    <w:left w:val="none" w:sz="0" w:space="0" w:color="auto"/>
                    <w:bottom w:val="none" w:sz="0" w:space="0" w:color="auto"/>
                    <w:right w:val="none" w:sz="0" w:space="0" w:color="auto"/>
                  </w:divBdr>
                </w:div>
                <w:div w:id="580869528">
                  <w:marLeft w:val="0"/>
                  <w:marRight w:val="0"/>
                  <w:marTop w:val="0"/>
                  <w:marBottom w:val="0"/>
                  <w:divBdr>
                    <w:top w:val="none" w:sz="0" w:space="0" w:color="auto"/>
                    <w:left w:val="none" w:sz="0" w:space="0" w:color="auto"/>
                    <w:bottom w:val="none" w:sz="0" w:space="0" w:color="auto"/>
                    <w:right w:val="none" w:sz="0" w:space="0" w:color="auto"/>
                  </w:divBdr>
                </w:div>
                <w:div w:id="610551785">
                  <w:marLeft w:val="0"/>
                  <w:marRight w:val="0"/>
                  <w:marTop w:val="0"/>
                  <w:marBottom w:val="0"/>
                  <w:divBdr>
                    <w:top w:val="none" w:sz="0" w:space="0" w:color="auto"/>
                    <w:left w:val="none" w:sz="0" w:space="0" w:color="auto"/>
                    <w:bottom w:val="none" w:sz="0" w:space="0" w:color="auto"/>
                    <w:right w:val="none" w:sz="0" w:space="0" w:color="auto"/>
                  </w:divBdr>
                </w:div>
                <w:div w:id="620839562">
                  <w:marLeft w:val="0"/>
                  <w:marRight w:val="0"/>
                  <w:marTop w:val="0"/>
                  <w:marBottom w:val="0"/>
                  <w:divBdr>
                    <w:top w:val="none" w:sz="0" w:space="0" w:color="auto"/>
                    <w:left w:val="none" w:sz="0" w:space="0" w:color="auto"/>
                    <w:bottom w:val="none" w:sz="0" w:space="0" w:color="auto"/>
                    <w:right w:val="none" w:sz="0" w:space="0" w:color="auto"/>
                  </w:divBdr>
                </w:div>
                <w:div w:id="632828777">
                  <w:marLeft w:val="0"/>
                  <w:marRight w:val="0"/>
                  <w:marTop w:val="0"/>
                  <w:marBottom w:val="0"/>
                  <w:divBdr>
                    <w:top w:val="none" w:sz="0" w:space="0" w:color="auto"/>
                    <w:left w:val="none" w:sz="0" w:space="0" w:color="auto"/>
                    <w:bottom w:val="none" w:sz="0" w:space="0" w:color="auto"/>
                    <w:right w:val="none" w:sz="0" w:space="0" w:color="auto"/>
                  </w:divBdr>
                </w:div>
                <w:div w:id="635572786">
                  <w:marLeft w:val="0"/>
                  <w:marRight w:val="0"/>
                  <w:marTop w:val="0"/>
                  <w:marBottom w:val="0"/>
                  <w:divBdr>
                    <w:top w:val="none" w:sz="0" w:space="0" w:color="auto"/>
                    <w:left w:val="none" w:sz="0" w:space="0" w:color="auto"/>
                    <w:bottom w:val="none" w:sz="0" w:space="0" w:color="auto"/>
                    <w:right w:val="none" w:sz="0" w:space="0" w:color="auto"/>
                  </w:divBdr>
                </w:div>
                <w:div w:id="638536119">
                  <w:marLeft w:val="0"/>
                  <w:marRight w:val="0"/>
                  <w:marTop w:val="0"/>
                  <w:marBottom w:val="0"/>
                  <w:divBdr>
                    <w:top w:val="none" w:sz="0" w:space="0" w:color="auto"/>
                    <w:left w:val="none" w:sz="0" w:space="0" w:color="auto"/>
                    <w:bottom w:val="none" w:sz="0" w:space="0" w:color="auto"/>
                    <w:right w:val="none" w:sz="0" w:space="0" w:color="auto"/>
                  </w:divBdr>
                </w:div>
                <w:div w:id="655957446">
                  <w:marLeft w:val="0"/>
                  <w:marRight w:val="0"/>
                  <w:marTop w:val="0"/>
                  <w:marBottom w:val="0"/>
                  <w:divBdr>
                    <w:top w:val="none" w:sz="0" w:space="0" w:color="auto"/>
                    <w:left w:val="none" w:sz="0" w:space="0" w:color="auto"/>
                    <w:bottom w:val="none" w:sz="0" w:space="0" w:color="auto"/>
                    <w:right w:val="none" w:sz="0" w:space="0" w:color="auto"/>
                  </w:divBdr>
                </w:div>
                <w:div w:id="659231498">
                  <w:marLeft w:val="0"/>
                  <w:marRight w:val="0"/>
                  <w:marTop w:val="0"/>
                  <w:marBottom w:val="0"/>
                  <w:divBdr>
                    <w:top w:val="none" w:sz="0" w:space="0" w:color="auto"/>
                    <w:left w:val="none" w:sz="0" w:space="0" w:color="auto"/>
                    <w:bottom w:val="none" w:sz="0" w:space="0" w:color="auto"/>
                    <w:right w:val="none" w:sz="0" w:space="0" w:color="auto"/>
                  </w:divBdr>
                </w:div>
                <w:div w:id="659503897">
                  <w:marLeft w:val="0"/>
                  <w:marRight w:val="0"/>
                  <w:marTop w:val="0"/>
                  <w:marBottom w:val="0"/>
                  <w:divBdr>
                    <w:top w:val="none" w:sz="0" w:space="0" w:color="auto"/>
                    <w:left w:val="none" w:sz="0" w:space="0" w:color="auto"/>
                    <w:bottom w:val="none" w:sz="0" w:space="0" w:color="auto"/>
                    <w:right w:val="none" w:sz="0" w:space="0" w:color="auto"/>
                  </w:divBdr>
                </w:div>
                <w:div w:id="694691122">
                  <w:marLeft w:val="0"/>
                  <w:marRight w:val="0"/>
                  <w:marTop w:val="0"/>
                  <w:marBottom w:val="0"/>
                  <w:divBdr>
                    <w:top w:val="none" w:sz="0" w:space="0" w:color="auto"/>
                    <w:left w:val="none" w:sz="0" w:space="0" w:color="auto"/>
                    <w:bottom w:val="none" w:sz="0" w:space="0" w:color="auto"/>
                    <w:right w:val="none" w:sz="0" w:space="0" w:color="auto"/>
                  </w:divBdr>
                </w:div>
                <w:div w:id="712533559">
                  <w:marLeft w:val="0"/>
                  <w:marRight w:val="0"/>
                  <w:marTop w:val="0"/>
                  <w:marBottom w:val="0"/>
                  <w:divBdr>
                    <w:top w:val="none" w:sz="0" w:space="0" w:color="auto"/>
                    <w:left w:val="none" w:sz="0" w:space="0" w:color="auto"/>
                    <w:bottom w:val="none" w:sz="0" w:space="0" w:color="auto"/>
                    <w:right w:val="none" w:sz="0" w:space="0" w:color="auto"/>
                  </w:divBdr>
                </w:div>
                <w:div w:id="771319455">
                  <w:marLeft w:val="0"/>
                  <w:marRight w:val="0"/>
                  <w:marTop w:val="0"/>
                  <w:marBottom w:val="0"/>
                  <w:divBdr>
                    <w:top w:val="none" w:sz="0" w:space="0" w:color="auto"/>
                    <w:left w:val="none" w:sz="0" w:space="0" w:color="auto"/>
                    <w:bottom w:val="none" w:sz="0" w:space="0" w:color="auto"/>
                    <w:right w:val="none" w:sz="0" w:space="0" w:color="auto"/>
                  </w:divBdr>
                </w:div>
                <w:div w:id="771703953">
                  <w:marLeft w:val="0"/>
                  <w:marRight w:val="0"/>
                  <w:marTop w:val="0"/>
                  <w:marBottom w:val="0"/>
                  <w:divBdr>
                    <w:top w:val="none" w:sz="0" w:space="0" w:color="auto"/>
                    <w:left w:val="none" w:sz="0" w:space="0" w:color="auto"/>
                    <w:bottom w:val="none" w:sz="0" w:space="0" w:color="auto"/>
                    <w:right w:val="none" w:sz="0" w:space="0" w:color="auto"/>
                  </w:divBdr>
                </w:div>
                <w:div w:id="786433941">
                  <w:marLeft w:val="0"/>
                  <w:marRight w:val="0"/>
                  <w:marTop w:val="0"/>
                  <w:marBottom w:val="0"/>
                  <w:divBdr>
                    <w:top w:val="none" w:sz="0" w:space="0" w:color="auto"/>
                    <w:left w:val="none" w:sz="0" w:space="0" w:color="auto"/>
                    <w:bottom w:val="none" w:sz="0" w:space="0" w:color="auto"/>
                    <w:right w:val="none" w:sz="0" w:space="0" w:color="auto"/>
                  </w:divBdr>
                </w:div>
                <w:div w:id="825589589">
                  <w:marLeft w:val="0"/>
                  <w:marRight w:val="0"/>
                  <w:marTop w:val="0"/>
                  <w:marBottom w:val="0"/>
                  <w:divBdr>
                    <w:top w:val="none" w:sz="0" w:space="0" w:color="auto"/>
                    <w:left w:val="none" w:sz="0" w:space="0" w:color="auto"/>
                    <w:bottom w:val="none" w:sz="0" w:space="0" w:color="auto"/>
                    <w:right w:val="none" w:sz="0" w:space="0" w:color="auto"/>
                  </w:divBdr>
                </w:div>
                <w:div w:id="826480183">
                  <w:marLeft w:val="0"/>
                  <w:marRight w:val="0"/>
                  <w:marTop w:val="0"/>
                  <w:marBottom w:val="0"/>
                  <w:divBdr>
                    <w:top w:val="none" w:sz="0" w:space="0" w:color="auto"/>
                    <w:left w:val="none" w:sz="0" w:space="0" w:color="auto"/>
                    <w:bottom w:val="none" w:sz="0" w:space="0" w:color="auto"/>
                    <w:right w:val="none" w:sz="0" w:space="0" w:color="auto"/>
                  </w:divBdr>
                </w:div>
                <w:div w:id="827793488">
                  <w:marLeft w:val="0"/>
                  <w:marRight w:val="0"/>
                  <w:marTop w:val="0"/>
                  <w:marBottom w:val="0"/>
                  <w:divBdr>
                    <w:top w:val="none" w:sz="0" w:space="0" w:color="auto"/>
                    <w:left w:val="none" w:sz="0" w:space="0" w:color="auto"/>
                    <w:bottom w:val="none" w:sz="0" w:space="0" w:color="auto"/>
                    <w:right w:val="none" w:sz="0" w:space="0" w:color="auto"/>
                  </w:divBdr>
                </w:div>
                <w:div w:id="832842176">
                  <w:marLeft w:val="0"/>
                  <w:marRight w:val="0"/>
                  <w:marTop w:val="0"/>
                  <w:marBottom w:val="0"/>
                  <w:divBdr>
                    <w:top w:val="none" w:sz="0" w:space="0" w:color="auto"/>
                    <w:left w:val="none" w:sz="0" w:space="0" w:color="auto"/>
                    <w:bottom w:val="none" w:sz="0" w:space="0" w:color="auto"/>
                    <w:right w:val="none" w:sz="0" w:space="0" w:color="auto"/>
                  </w:divBdr>
                </w:div>
                <w:div w:id="849296895">
                  <w:marLeft w:val="0"/>
                  <w:marRight w:val="0"/>
                  <w:marTop w:val="0"/>
                  <w:marBottom w:val="0"/>
                  <w:divBdr>
                    <w:top w:val="none" w:sz="0" w:space="0" w:color="auto"/>
                    <w:left w:val="none" w:sz="0" w:space="0" w:color="auto"/>
                    <w:bottom w:val="none" w:sz="0" w:space="0" w:color="auto"/>
                    <w:right w:val="none" w:sz="0" w:space="0" w:color="auto"/>
                  </w:divBdr>
                </w:div>
                <w:div w:id="851063870">
                  <w:marLeft w:val="0"/>
                  <w:marRight w:val="0"/>
                  <w:marTop w:val="0"/>
                  <w:marBottom w:val="0"/>
                  <w:divBdr>
                    <w:top w:val="none" w:sz="0" w:space="0" w:color="auto"/>
                    <w:left w:val="none" w:sz="0" w:space="0" w:color="auto"/>
                    <w:bottom w:val="none" w:sz="0" w:space="0" w:color="auto"/>
                    <w:right w:val="none" w:sz="0" w:space="0" w:color="auto"/>
                  </w:divBdr>
                </w:div>
                <w:div w:id="857280073">
                  <w:marLeft w:val="0"/>
                  <w:marRight w:val="0"/>
                  <w:marTop w:val="0"/>
                  <w:marBottom w:val="0"/>
                  <w:divBdr>
                    <w:top w:val="none" w:sz="0" w:space="0" w:color="auto"/>
                    <w:left w:val="none" w:sz="0" w:space="0" w:color="auto"/>
                    <w:bottom w:val="none" w:sz="0" w:space="0" w:color="auto"/>
                    <w:right w:val="none" w:sz="0" w:space="0" w:color="auto"/>
                  </w:divBdr>
                </w:div>
                <w:div w:id="868908925">
                  <w:marLeft w:val="0"/>
                  <w:marRight w:val="0"/>
                  <w:marTop w:val="0"/>
                  <w:marBottom w:val="0"/>
                  <w:divBdr>
                    <w:top w:val="none" w:sz="0" w:space="0" w:color="auto"/>
                    <w:left w:val="none" w:sz="0" w:space="0" w:color="auto"/>
                    <w:bottom w:val="none" w:sz="0" w:space="0" w:color="auto"/>
                    <w:right w:val="none" w:sz="0" w:space="0" w:color="auto"/>
                  </w:divBdr>
                </w:div>
                <w:div w:id="869033607">
                  <w:marLeft w:val="0"/>
                  <w:marRight w:val="0"/>
                  <w:marTop w:val="0"/>
                  <w:marBottom w:val="0"/>
                  <w:divBdr>
                    <w:top w:val="none" w:sz="0" w:space="0" w:color="auto"/>
                    <w:left w:val="none" w:sz="0" w:space="0" w:color="auto"/>
                    <w:bottom w:val="none" w:sz="0" w:space="0" w:color="auto"/>
                    <w:right w:val="none" w:sz="0" w:space="0" w:color="auto"/>
                  </w:divBdr>
                </w:div>
                <w:div w:id="876047940">
                  <w:marLeft w:val="0"/>
                  <w:marRight w:val="0"/>
                  <w:marTop w:val="0"/>
                  <w:marBottom w:val="0"/>
                  <w:divBdr>
                    <w:top w:val="none" w:sz="0" w:space="0" w:color="auto"/>
                    <w:left w:val="none" w:sz="0" w:space="0" w:color="auto"/>
                    <w:bottom w:val="none" w:sz="0" w:space="0" w:color="auto"/>
                    <w:right w:val="none" w:sz="0" w:space="0" w:color="auto"/>
                  </w:divBdr>
                </w:div>
                <w:div w:id="882594476">
                  <w:marLeft w:val="0"/>
                  <w:marRight w:val="0"/>
                  <w:marTop w:val="0"/>
                  <w:marBottom w:val="0"/>
                  <w:divBdr>
                    <w:top w:val="none" w:sz="0" w:space="0" w:color="auto"/>
                    <w:left w:val="none" w:sz="0" w:space="0" w:color="auto"/>
                    <w:bottom w:val="none" w:sz="0" w:space="0" w:color="auto"/>
                    <w:right w:val="none" w:sz="0" w:space="0" w:color="auto"/>
                  </w:divBdr>
                </w:div>
                <w:div w:id="899554978">
                  <w:marLeft w:val="0"/>
                  <w:marRight w:val="0"/>
                  <w:marTop w:val="0"/>
                  <w:marBottom w:val="0"/>
                  <w:divBdr>
                    <w:top w:val="none" w:sz="0" w:space="0" w:color="auto"/>
                    <w:left w:val="none" w:sz="0" w:space="0" w:color="auto"/>
                    <w:bottom w:val="none" w:sz="0" w:space="0" w:color="auto"/>
                    <w:right w:val="none" w:sz="0" w:space="0" w:color="auto"/>
                  </w:divBdr>
                </w:div>
                <w:div w:id="911621971">
                  <w:marLeft w:val="0"/>
                  <w:marRight w:val="0"/>
                  <w:marTop w:val="0"/>
                  <w:marBottom w:val="0"/>
                  <w:divBdr>
                    <w:top w:val="none" w:sz="0" w:space="0" w:color="auto"/>
                    <w:left w:val="none" w:sz="0" w:space="0" w:color="auto"/>
                    <w:bottom w:val="none" w:sz="0" w:space="0" w:color="auto"/>
                    <w:right w:val="none" w:sz="0" w:space="0" w:color="auto"/>
                  </w:divBdr>
                </w:div>
                <w:div w:id="923950422">
                  <w:marLeft w:val="0"/>
                  <w:marRight w:val="0"/>
                  <w:marTop w:val="0"/>
                  <w:marBottom w:val="0"/>
                  <w:divBdr>
                    <w:top w:val="none" w:sz="0" w:space="0" w:color="auto"/>
                    <w:left w:val="none" w:sz="0" w:space="0" w:color="auto"/>
                    <w:bottom w:val="none" w:sz="0" w:space="0" w:color="auto"/>
                    <w:right w:val="none" w:sz="0" w:space="0" w:color="auto"/>
                  </w:divBdr>
                </w:div>
                <w:div w:id="945312409">
                  <w:marLeft w:val="0"/>
                  <w:marRight w:val="0"/>
                  <w:marTop w:val="0"/>
                  <w:marBottom w:val="0"/>
                  <w:divBdr>
                    <w:top w:val="none" w:sz="0" w:space="0" w:color="auto"/>
                    <w:left w:val="none" w:sz="0" w:space="0" w:color="auto"/>
                    <w:bottom w:val="none" w:sz="0" w:space="0" w:color="auto"/>
                    <w:right w:val="none" w:sz="0" w:space="0" w:color="auto"/>
                  </w:divBdr>
                </w:div>
                <w:div w:id="989478179">
                  <w:marLeft w:val="0"/>
                  <w:marRight w:val="0"/>
                  <w:marTop w:val="0"/>
                  <w:marBottom w:val="0"/>
                  <w:divBdr>
                    <w:top w:val="none" w:sz="0" w:space="0" w:color="auto"/>
                    <w:left w:val="none" w:sz="0" w:space="0" w:color="auto"/>
                    <w:bottom w:val="none" w:sz="0" w:space="0" w:color="auto"/>
                    <w:right w:val="none" w:sz="0" w:space="0" w:color="auto"/>
                  </w:divBdr>
                </w:div>
                <w:div w:id="1026295421">
                  <w:marLeft w:val="0"/>
                  <w:marRight w:val="0"/>
                  <w:marTop w:val="0"/>
                  <w:marBottom w:val="0"/>
                  <w:divBdr>
                    <w:top w:val="none" w:sz="0" w:space="0" w:color="auto"/>
                    <w:left w:val="none" w:sz="0" w:space="0" w:color="auto"/>
                    <w:bottom w:val="none" w:sz="0" w:space="0" w:color="auto"/>
                    <w:right w:val="none" w:sz="0" w:space="0" w:color="auto"/>
                  </w:divBdr>
                </w:div>
                <w:div w:id="1047485910">
                  <w:marLeft w:val="0"/>
                  <w:marRight w:val="0"/>
                  <w:marTop w:val="0"/>
                  <w:marBottom w:val="0"/>
                  <w:divBdr>
                    <w:top w:val="none" w:sz="0" w:space="0" w:color="auto"/>
                    <w:left w:val="none" w:sz="0" w:space="0" w:color="auto"/>
                    <w:bottom w:val="none" w:sz="0" w:space="0" w:color="auto"/>
                    <w:right w:val="none" w:sz="0" w:space="0" w:color="auto"/>
                  </w:divBdr>
                </w:div>
                <w:div w:id="1054694153">
                  <w:marLeft w:val="0"/>
                  <w:marRight w:val="0"/>
                  <w:marTop w:val="0"/>
                  <w:marBottom w:val="0"/>
                  <w:divBdr>
                    <w:top w:val="none" w:sz="0" w:space="0" w:color="auto"/>
                    <w:left w:val="none" w:sz="0" w:space="0" w:color="auto"/>
                    <w:bottom w:val="none" w:sz="0" w:space="0" w:color="auto"/>
                    <w:right w:val="none" w:sz="0" w:space="0" w:color="auto"/>
                  </w:divBdr>
                </w:div>
                <w:div w:id="1068504114">
                  <w:marLeft w:val="0"/>
                  <w:marRight w:val="0"/>
                  <w:marTop w:val="0"/>
                  <w:marBottom w:val="0"/>
                  <w:divBdr>
                    <w:top w:val="none" w:sz="0" w:space="0" w:color="auto"/>
                    <w:left w:val="none" w:sz="0" w:space="0" w:color="auto"/>
                    <w:bottom w:val="none" w:sz="0" w:space="0" w:color="auto"/>
                    <w:right w:val="none" w:sz="0" w:space="0" w:color="auto"/>
                  </w:divBdr>
                </w:div>
                <w:div w:id="1083649189">
                  <w:marLeft w:val="0"/>
                  <w:marRight w:val="0"/>
                  <w:marTop w:val="0"/>
                  <w:marBottom w:val="0"/>
                  <w:divBdr>
                    <w:top w:val="none" w:sz="0" w:space="0" w:color="auto"/>
                    <w:left w:val="none" w:sz="0" w:space="0" w:color="auto"/>
                    <w:bottom w:val="none" w:sz="0" w:space="0" w:color="auto"/>
                    <w:right w:val="none" w:sz="0" w:space="0" w:color="auto"/>
                  </w:divBdr>
                </w:div>
                <w:div w:id="1109543778">
                  <w:marLeft w:val="0"/>
                  <w:marRight w:val="0"/>
                  <w:marTop w:val="0"/>
                  <w:marBottom w:val="0"/>
                  <w:divBdr>
                    <w:top w:val="none" w:sz="0" w:space="0" w:color="auto"/>
                    <w:left w:val="none" w:sz="0" w:space="0" w:color="auto"/>
                    <w:bottom w:val="none" w:sz="0" w:space="0" w:color="auto"/>
                    <w:right w:val="none" w:sz="0" w:space="0" w:color="auto"/>
                  </w:divBdr>
                </w:div>
                <w:div w:id="1129670824">
                  <w:marLeft w:val="0"/>
                  <w:marRight w:val="0"/>
                  <w:marTop w:val="0"/>
                  <w:marBottom w:val="0"/>
                  <w:divBdr>
                    <w:top w:val="none" w:sz="0" w:space="0" w:color="auto"/>
                    <w:left w:val="none" w:sz="0" w:space="0" w:color="auto"/>
                    <w:bottom w:val="none" w:sz="0" w:space="0" w:color="auto"/>
                    <w:right w:val="none" w:sz="0" w:space="0" w:color="auto"/>
                  </w:divBdr>
                </w:div>
                <w:div w:id="1153984342">
                  <w:marLeft w:val="0"/>
                  <w:marRight w:val="0"/>
                  <w:marTop w:val="0"/>
                  <w:marBottom w:val="0"/>
                  <w:divBdr>
                    <w:top w:val="none" w:sz="0" w:space="0" w:color="auto"/>
                    <w:left w:val="none" w:sz="0" w:space="0" w:color="auto"/>
                    <w:bottom w:val="none" w:sz="0" w:space="0" w:color="auto"/>
                    <w:right w:val="none" w:sz="0" w:space="0" w:color="auto"/>
                  </w:divBdr>
                </w:div>
                <w:div w:id="1164853971">
                  <w:marLeft w:val="0"/>
                  <w:marRight w:val="0"/>
                  <w:marTop w:val="0"/>
                  <w:marBottom w:val="0"/>
                  <w:divBdr>
                    <w:top w:val="none" w:sz="0" w:space="0" w:color="auto"/>
                    <w:left w:val="none" w:sz="0" w:space="0" w:color="auto"/>
                    <w:bottom w:val="none" w:sz="0" w:space="0" w:color="auto"/>
                    <w:right w:val="none" w:sz="0" w:space="0" w:color="auto"/>
                  </w:divBdr>
                </w:div>
                <w:div w:id="1169324233">
                  <w:marLeft w:val="0"/>
                  <w:marRight w:val="0"/>
                  <w:marTop w:val="0"/>
                  <w:marBottom w:val="0"/>
                  <w:divBdr>
                    <w:top w:val="none" w:sz="0" w:space="0" w:color="auto"/>
                    <w:left w:val="none" w:sz="0" w:space="0" w:color="auto"/>
                    <w:bottom w:val="none" w:sz="0" w:space="0" w:color="auto"/>
                    <w:right w:val="none" w:sz="0" w:space="0" w:color="auto"/>
                  </w:divBdr>
                </w:div>
                <w:div w:id="1172719723">
                  <w:marLeft w:val="0"/>
                  <w:marRight w:val="0"/>
                  <w:marTop w:val="0"/>
                  <w:marBottom w:val="0"/>
                  <w:divBdr>
                    <w:top w:val="none" w:sz="0" w:space="0" w:color="auto"/>
                    <w:left w:val="none" w:sz="0" w:space="0" w:color="auto"/>
                    <w:bottom w:val="none" w:sz="0" w:space="0" w:color="auto"/>
                    <w:right w:val="none" w:sz="0" w:space="0" w:color="auto"/>
                  </w:divBdr>
                </w:div>
                <w:div w:id="1172987619">
                  <w:marLeft w:val="0"/>
                  <w:marRight w:val="0"/>
                  <w:marTop w:val="0"/>
                  <w:marBottom w:val="0"/>
                  <w:divBdr>
                    <w:top w:val="none" w:sz="0" w:space="0" w:color="auto"/>
                    <w:left w:val="none" w:sz="0" w:space="0" w:color="auto"/>
                    <w:bottom w:val="none" w:sz="0" w:space="0" w:color="auto"/>
                    <w:right w:val="none" w:sz="0" w:space="0" w:color="auto"/>
                  </w:divBdr>
                </w:div>
                <w:div w:id="1176730427">
                  <w:marLeft w:val="0"/>
                  <w:marRight w:val="0"/>
                  <w:marTop w:val="0"/>
                  <w:marBottom w:val="0"/>
                  <w:divBdr>
                    <w:top w:val="none" w:sz="0" w:space="0" w:color="auto"/>
                    <w:left w:val="none" w:sz="0" w:space="0" w:color="auto"/>
                    <w:bottom w:val="none" w:sz="0" w:space="0" w:color="auto"/>
                    <w:right w:val="none" w:sz="0" w:space="0" w:color="auto"/>
                  </w:divBdr>
                </w:div>
                <w:div w:id="1195734785">
                  <w:marLeft w:val="0"/>
                  <w:marRight w:val="0"/>
                  <w:marTop w:val="0"/>
                  <w:marBottom w:val="0"/>
                  <w:divBdr>
                    <w:top w:val="none" w:sz="0" w:space="0" w:color="auto"/>
                    <w:left w:val="none" w:sz="0" w:space="0" w:color="auto"/>
                    <w:bottom w:val="none" w:sz="0" w:space="0" w:color="auto"/>
                    <w:right w:val="none" w:sz="0" w:space="0" w:color="auto"/>
                  </w:divBdr>
                </w:div>
                <w:div w:id="1212613645">
                  <w:marLeft w:val="0"/>
                  <w:marRight w:val="0"/>
                  <w:marTop w:val="0"/>
                  <w:marBottom w:val="0"/>
                  <w:divBdr>
                    <w:top w:val="none" w:sz="0" w:space="0" w:color="auto"/>
                    <w:left w:val="none" w:sz="0" w:space="0" w:color="auto"/>
                    <w:bottom w:val="none" w:sz="0" w:space="0" w:color="auto"/>
                    <w:right w:val="none" w:sz="0" w:space="0" w:color="auto"/>
                  </w:divBdr>
                </w:div>
                <w:div w:id="1214318463">
                  <w:marLeft w:val="0"/>
                  <w:marRight w:val="0"/>
                  <w:marTop w:val="0"/>
                  <w:marBottom w:val="0"/>
                  <w:divBdr>
                    <w:top w:val="none" w:sz="0" w:space="0" w:color="auto"/>
                    <w:left w:val="none" w:sz="0" w:space="0" w:color="auto"/>
                    <w:bottom w:val="none" w:sz="0" w:space="0" w:color="auto"/>
                    <w:right w:val="none" w:sz="0" w:space="0" w:color="auto"/>
                  </w:divBdr>
                </w:div>
                <w:div w:id="1218473699">
                  <w:marLeft w:val="0"/>
                  <w:marRight w:val="0"/>
                  <w:marTop w:val="0"/>
                  <w:marBottom w:val="0"/>
                  <w:divBdr>
                    <w:top w:val="none" w:sz="0" w:space="0" w:color="auto"/>
                    <w:left w:val="none" w:sz="0" w:space="0" w:color="auto"/>
                    <w:bottom w:val="none" w:sz="0" w:space="0" w:color="auto"/>
                    <w:right w:val="none" w:sz="0" w:space="0" w:color="auto"/>
                  </w:divBdr>
                </w:div>
                <w:div w:id="1230848927">
                  <w:marLeft w:val="0"/>
                  <w:marRight w:val="0"/>
                  <w:marTop w:val="0"/>
                  <w:marBottom w:val="0"/>
                  <w:divBdr>
                    <w:top w:val="none" w:sz="0" w:space="0" w:color="auto"/>
                    <w:left w:val="none" w:sz="0" w:space="0" w:color="auto"/>
                    <w:bottom w:val="none" w:sz="0" w:space="0" w:color="auto"/>
                    <w:right w:val="none" w:sz="0" w:space="0" w:color="auto"/>
                  </w:divBdr>
                </w:div>
                <w:div w:id="1282608188">
                  <w:marLeft w:val="0"/>
                  <w:marRight w:val="0"/>
                  <w:marTop w:val="0"/>
                  <w:marBottom w:val="0"/>
                  <w:divBdr>
                    <w:top w:val="none" w:sz="0" w:space="0" w:color="auto"/>
                    <w:left w:val="none" w:sz="0" w:space="0" w:color="auto"/>
                    <w:bottom w:val="none" w:sz="0" w:space="0" w:color="auto"/>
                    <w:right w:val="none" w:sz="0" w:space="0" w:color="auto"/>
                  </w:divBdr>
                </w:div>
                <w:div w:id="1288658090">
                  <w:marLeft w:val="0"/>
                  <w:marRight w:val="0"/>
                  <w:marTop w:val="0"/>
                  <w:marBottom w:val="0"/>
                  <w:divBdr>
                    <w:top w:val="none" w:sz="0" w:space="0" w:color="auto"/>
                    <w:left w:val="none" w:sz="0" w:space="0" w:color="auto"/>
                    <w:bottom w:val="none" w:sz="0" w:space="0" w:color="auto"/>
                    <w:right w:val="none" w:sz="0" w:space="0" w:color="auto"/>
                  </w:divBdr>
                </w:div>
                <w:div w:id="1296372578">
                  <w:marLeft w:val="0"/>
                  <w:marRight w:val="0"/>
                  <w:marTop w:val="0"/>
                  <w:marBottom w:val="0"/>
                  <w:divBdr>
                    <w:top w:val="none" w:sz="0" w:space="0" w:color="auto"/>
                    <w:left w:val="none" w:sz="0" w:space="0" w:color="auto"/>
                    <w:bottom w:val="none" w:sz="0" w:space="0" w:color="auto"/>
                    <w:right w:val="none" w:sz="0" w:space="0" w:color="auto"/>
                  </w:divBdr>
                </w:div>
                <w:div w:id="1342078395">
                  <w:marLeft w:val="0"/>
                  <w:marRight w:val="0"/>
                  <w:marTop w:val="0"/>
                  <w:marBottom w:val="0"/>
                  <w:divBdr>
                    <w:top w:val="none" w:sz="0" w:space="0" w:color="auto"/>
                    <w:left w:val="none" w:sz="0" w:space="0" w:color="auto"/>
                    <w:bottom w:val="none" w:sz="0" w:space="0" w:color="auto"/>
                    <w:right w:val="none" w:sz="0" w:space="0" w:color="auto"/>
                  </w:divBdr>
                </w:div>
                <w:div w:id="1358893299">
                  <w:marLeft w:val="0"/>
                  <w:marRight w:val="0"/>
                  <w:marTop w:val="0"/>
                  <w:marBottom w:val="0"/>
                  <w:divBdr>
                    <w:top w:val="none" w:sz="0" w:space="0" w:color="auto"/>
                    <w:left w:val="none" w:sz="0" w:space="0" w:color="auto"/>
                    <w:bottom w:val="none" w:sz="0" w:space="0" w:color="auto"/>
                    <w:right w:val="none" w:sz="0" w:space="0" w:color="auto"/>
                  </w:divBdr>
                </w:div>
                <w:div w:id="1368489646">
                  <w:marLeft w:val="0"/>
                  <w:marRight w:val="0"/>
                  <w:marTop w:val="0"/>
                  <w:marBottom w:val="0"/>
                  <w:divBdr>
                    <w:top w:val="none" w:sz="0" w:space="0" w:color="auto"/>
                    <w:left w:val="none" w:sz="0" w:space="0" w:color="auto"/>
                    <w:bottom w:val="none" w:sz="0" w:space="0" w:color="auto"/>
                    <w:right w:val="none" w:sz="0" w:space="0" w:color="auto"/>
                  </w:divBdr>
                </w:div>
                <w:div w:id="1385056045">
                  <w:marLeft w:val="0"/>
                  <w:marRight w:val="0"/>
                  <w:marTop w:val="0"/>
                  <w:marBottom w:val="0"/>
                  <w:divBdr>
                    <w:top w:val="none" w:sz="0" w:space="0" w:color="auto"/>
                    <w:left w:val="none" w:sz="0" w:space="0" w:color="auto"/>
                    <w:bottom w:val="none" w:sz="0" w:space="0" w:color="auto"/>
                    <w:right w:val="none" w:sz="0" w:space="0" w:color="auto"/>
                  </w:divBdr>
                </w:div>
                <w:div w:id="1392536065">
                  <w:marLeft w:val="0"/>
                  <w:marRight w:val="0"/>
                  <w:marTop w:val="0"/>
                  <w:marBottom w:val="0"/>
                  <w:divBdr>
                    <w:top w:val="none" w:sz="0" w:space="0" w:color="auto"/>
                    <w:left w:val="none" w:sz="0" w:space="0" w:color="auto"/>
                    <w:bottom w:val="none" w:sz="0" w:space="0" w:color="auto"/>
                    <w:right w:val="none" w:sz="0" w:space="0" w:color="auto"/>
                  </w:divBdr>
                </w:div>
                <w:div w:id="1394811066">
                  <w:marLeft w:val="0"/>
                  <w:marRight w:val="0"/>
                  <w:marTop w:val="0"/>
                  <w:marBottom w:val="0"/>
                  <w:divBdr>
                    <w:top w:val="none" w:sz="0" w:space="0" w:color="auto"/>
                    <w:left w:val="none" w:sz="0" w:space="0" w:color="auto"/>
                    <w:bottom w:val="none" w:sz="0" w:space="0" w:color="auto"/>
                    <w:right w:val="none" w:sz="0" w:space="0" w:color="auto"/>
                  </w:divBdr>
                </w:div>
                <w:div w:id="1423602483">
                  <w:marLeft w:val="0"/>
                  <w:marRight w:val="0"/>
                  <w:marTop w:val="0"/>
                  <w:marBottom w:val="0"/>
                  <w:divBdr>
                    <w:top w:val="none" w:sz="0" w:space="0" w:color="auto"/>
                    <w:left w:val="none" w:sz="0" w:space="0" w:color="auto"/>
                    <w:bottom w:val="none" w:sz="0" w:space="0" w:color="auto"/>
                    <w:right w:val="none" w:sz="0" w:space="0" w:color="auto"/>
                  </w:divBdr>
                </w:div>
                <w:div w:id="1436898402">
                  <w:marLeft w:val="0"/>
                  <w:marRight w:val="0"/>
                  <w:marTop w:val="0"/>
                  <w:marBottom w:val="0"/>
                  <w:divBdr>
                    <w:top w:val="none" w:sz="0" w:space="0" w:color="auto"/>
                    <w:left w:val="none" w:sz="0" w:space="0" w:color="auto"/>
                    <w:bottom w:val="none" w:sz="0" w:space="0" w:color="auto"/>
                    <w:right w:val="none" w:sz="0" w:space="0" w:color="auto"/>
                  </w:divBdr>
                </w:div>
                <w:div w:id="1449395518">
                  <w:marLeft w:val="0"/>
                  <w:marRight w:val="0"/>
                  <w:marTop w:val="0"/>
                  <w:marBottom w:val="0"/>
                  <w:divBdr>
                    <w:top w:val="none" w:sz="0" w:space="0" w:color="auto"/>
                    <w:left w:val="none" w:sz="0" w:space="0" w:color="auto"/>
                    <w:bottom w:val="none" w:sz="0" w:space="0" w:color="auto"/>
                    <w:right w:val="none" w:sz="0" w:space="0" w:color="auto"/>
                  </w:divBdr>
                </w:div>
                <w:div w:id="1474177845">
                  <w:marLeft w:val="0"/>
                  <w:marRight w:val="0"/>
                  <w:marTop w:val="0"/>
                  <w:marBottom w:val="0"/>
                  <w:divBdr>
                    <w:top w:val="none" w:sz="0" w:space="0" w:color="auto"/>
                    <w:left w:val="none" w:sz="0" w:space="0" w:color="auto"/>
                    <w:bottom w:val="none" w:sz="0" w:space="0" w:color="auto"/>
                    <w:right w:val="none" w:sz="0" w:space="0" w:color="auto"/>
                  </w:divBdr>
                </w:div>
                <w:div w:id="1476951304">
                  <w:marLeft w:val="0"/>
                  <w:marRight w:val="0"/>
                  <w:marTop w:val="0"/>
                  <w:marBottom w:val="0"/>
                  <w:divBdr>
                    <w:top w:val="none" w:sz="0" w:space="0" w:color="auto"/>
                    <w:left w:val="none" w:sz="0" w:space="0" w:color="auto"/>
                    <w:bottom w:val="none" w:sz="0" w:space="0" w:color="auto"/>
                    <w:right w:val="none" w:sz="0" w:space="0" w:color="auto"/>
                  </w:divBdr>
                </w:div>
                <w:div w:id="1506632886">
                  <w:marLeft w:val="0"/>
                  <w:marRight w:val="0"/>
                  <w:marTop w:val="0"/>
                  <w:marBottom w:val="0"/>
                  <w:divBdr>
                    <w:top w:val="none" w:sz="0" w:space="0" w:color="auto"/>
                    <w:left w:val="none" w:sz="0" w:space="0" w:color="auto"/>
                    <w:bottom w:val="none" w:sz="0" w:space="0" w:color="auto"/>
                    <w:right w:val="none" w:sz="0" w:space="0" w:color="auto"/>
                  </w:divBdr>
                </w:div>
                <w:div w:id="1507282539">
                  <w:marLeft w:val="0"/>
                  <w:marRight w:val="0"/>
                  <w:marTop w:val="0"/>
                  <w:marBottom w:val="0"/>
                  <w:divBdr>
                    <w:top w:val="none" w:sz="0" w:space="0" w:color="auto"/>
                    <w:left w:val="none" w:sz="0" w:space="0" w:color="auto"/>
                    <w:bottom w:val="none" w:sz="0" w:space="0" w:color="auto"/>
                    <w:right w:val="none" w:sz="0" w:space="0" w:color="auto"/>
                  </w:divBdr>
                </w:div>
                <w:div w:id="1519390846">
                  <w:marLeft w:val="0"/>
                  <w:marRight w:val="0"/>
                  <w:marTop w:val="0"/>
                  <w:marBottom w:val="0"/>
                  <w:divBdr>
                    <w:top w:val="none" w:sz="0" w:space="0" w:color="auto"/>
                    <w:left w:val="none" w:sz="0" w:space="0" w:color="auto"/>
                    <w:bottom w:val="none" w:sz="0" w:space="0" w:color="auto"/>
                    <w:right w:val="none" w:sz="0" w:space="0" w:color="auto"/>
                  </w:divBdr>
                </w:div>
                <w:div w:id="1532912509">
                  <w:marLeft w:val="0"/>
                  <w:marRight w:val="0"/>
                  <w:marTop w:val="0"/>
                  <w:marBottom w:val="0"/>
                  <w:divBdr>
                    <w:top w:val="none" w:sz="0" w:space="0" w:color="auto"/>
                    <w:left w:val="none" w:sz="0" w:space="0" w:color="auto"/>
                    <w:bottom w:val="none" w:sz="0" w:space="0" w:color="auto"/>
                    <w:right w:val="none" w:sz="0" w:space="0" w:color="auto"/>
                  </w:divBdr>
                </w:div>
                <w:div w:id="1540052820">
                  <w:marLeft w:val="0"/>
                  <w:marRight w:val="0"/>
                  <w:marTop w:val="0"/>
                  <w:marBottom w:val="0"/>
                  <w:divBdr>
                    <w:top w:val="none" w:sz="0" w:space="0" w:color="auto"/>
                    <w:left w:val="none" w:sz="0" w:space="0" w:color="auto"/>
                    <w:bottom w:val="none" w:sz="0" w:space="0" w:color="auto"/>
                    <w:right w:val="none" w:sz="0" w:space="0" w:color="auto"/>
                  </w:divBdr>
                </w:div>
                <w:div w:id="1558929441">
                  <w:marLeft w:val="0"/>
                  <w:marRight w:val="0"/>
                  <w:marTop w:val="0"/>
                  <w:marBottom w:val="0"/>
                  <w:divBdr>
                    <w:top w:val="none" w:sz="0" w:space="0" w:color="auto"/>
                    <w:left w:val="none" w:sz="0" w:space="0" w:color="auto"/>
                    <w:bottom w:val="none" w:sz="0" w:space="0" w:color="auto"/>
                    <w:right w:val="none" w:sz="0" w:space="0" w:color="auto"/>
                  </w:divBdr>
                </w:div>
                <w:div w:id="1563784758">
                  <w:marLeft w:val="0"/>
                  <w:marRight w:val="0"/>
                  <w:marTop w:val="0"/>
                  <w:marBottom w:val="0"/>
                  <w:divBdr>
                    <w:top w:val="none" w:sz="0" w:space="0" w:color="auto"/>
                    <w:left w:val="none" w:sz="0" w:space="0" w:color="auto"/>
                    <w:bottom w:val="none" w:sz="0" w:space="0" w:color="auto"/>
                    <w:right w:val="none" w:sz="0" w:space="0" w:color="auto"/>
                  </w:divBdr>
                </w:div>
                <w:div w:id="1571573072">
                  <w:marLeft w:val="0"/>
                  <w:marRight w:val="0"/>
                  <w:marTop w:val="0"/>
                  <w:marBottom w:val="0"/>
                  <w:divBdr>
                    <w:top w:val="none" w:sz="0" w:space="0" w:color="auto"/>
                    <w:left w:val="none" w:sz="0" w:space="0" w:color="auto"/>
                    <w:bottom w:val="none" w:sz="0" w:space="0" w:color="auto"/>
                    <w:right w:val="none" w:sz="0" w:space="0" w:color="auto"/>
                  </w:divBdr>
                </w:div>
                <w:div w:id="1573586787">
                  <w:marLeft w:val="0"/>
                  <w:marRight w:val="0"/>
                  <w:marTop w:val="0"/>
                  <w:marBottom w:val="0"/>
                  <w:divBdr>
                    <w:top w:val="none" w:sz="0" w:space="0" w:color="auto"/>
                    <w:left w:val="none" w:sz="0" w:space="0" w:color="auto"/>
                    <w:bottom w:val="none" w:sz="0" w:space="0" w:color="auto"/>
                    <w:right w:val="none" w:sz="0" w:space="0" w:color="auto"/>
                  </w:divBdr>
                </w:div>
                <w:div w:id="1580291454">
                  <w:marLeft w:val="0"/>
                  <w:marRight w:val="0"/>
                  <w:marTop w:val="0"/>
                  <w:marBottom w:val="0"/>
                  <w:divBdr>
                    <w:top w:val="none" w:sz="0" w:space="0" w:color="auto"/>
                    <w:left w:val="none" w:sz="0" w:space="0" w:color="auto"/>
                    <w:bottom w:val="none" w:sz="0" w:space="0" w:color="auto"/>
                    <w:right w:val="none" w:sz="0" w:space="0" w:color="auto"/>
                  </w:divBdr>
                </w:div>
                <w:div w:id="1582641142">
                  <w:marLeft w:val="0"/>
                  <w:marRight w:val="0"/>
                  <w:marTop w:val="0"/>
                  <w:marBottom w:val="0"/>
                  <w:divBdr>
                    <w:top w:val="none" w:sz="0" w:space="0" w:color="auto"/>
                    <w:left w:val="none" w:sz="0" w:space="0" w:color="auto"/>
                    <w:bottom w:val="none" w:sz="0" w:space="0" w:color="auto"/>
                    <w:right w:val="none" w:sz="0" w:space="0" w:color="auto"/>
                  </w:divBdr>
                </w:div>
                <w:div w:id="1593122592">
                  <w:marLeft w:val="0"/>
                  <w:marRight w:val="0"/>
                  <w:marTop w:val="0"/>
                  <w:marBottom w:val="0"/>
                  <w:divBdr>
                    <w:top w:val="none" w:sz="0" w:space="0" w:color="auto"/>
                    <w:left w:val="none" w:sz="0" w:space="0" w:color="auto"/>
                    <w:bottom w:val="none" w:sz="0" w:space="0" w:color="auto"/>
                    <w:right w:val="none" w:sz="0" w:space="0" w:color="auto"/>
                  </w:divBdr>
                </w:div>
                <w:div w:id="1605457241">
                  <w:marLeft w:val="0"/>
                  <w:marRight w:val="0"/>
                  <w:marTop w:val="0"/>
                  <w:marBottom w:val="0"/>
                  <w:divBdr>
                    <w:top w:val="none" w:sz="0" w:space="0" w:color="auto"/>
                    <w:left w:val="none" w:sz="0" w:space="0" w:color="auto"/>
                    <w:bottom w:val="none" w:sz="0" w:space="0" w:color="auto"/>
                    <w:right w:val="none" w:sz="0" w:space="0" w:color="auto"/>
                  </w:divBdr>
                </w:div>
                <w:div w:id="1624001066">
                  <w:marLeft w:val="0"/>
                  <w:marRight w:val="0"/>
                  <w:marTop w:val="0"/>
                  <w:marBottom w:val="0"/>
                  <w:divBdr>
                    <w:top w:val="none" w:sz="0" w:space="0" w:color="auto"/>
                    <w:left w:val="none" w:sz="0" w:space="0" w:color="auto"/>
                    <w:bottom w:val="none" w:sz="0" w:space="0" w:color="auto"/>
                    <w:right w:val="none" w:sz="0" w:space="0" w:color="auto"/>
                  </w:divBdr>
                </w:div>
                <w:div w:id="1642612155">
                  <w:marLeft w:val="0"/>
                  <w:marRight w:val="0"/>
                  <w:marTop w:val="0"/>
                  <w:marBottom w:val="0"/>
                  <w:divBdr>
                    <w:top w:val="none" w:sz="0" w:space="0" w:color="auto"/>
                    <w:left w:val="none" w:sz="0" w:space="0" w:color="auto"/>
                    <w:bottom w:val="none" w:sz="0" w:space="0" w:color="auto"/>
                    <w:right w:val="none" w:sz="0" w:space="0" w:color="auto"/>
                  </w:divBdr>
                </w:div>
                <w:div w:id="1643463656">
                  <w:marLeft w:val="0"/>
                  <w:marRight w:val="0"/>
                  <w:marTop w:val="0"/>
                  <w:marBottom w:val="0"/>
                  <w:divBdr>
                    <w:top w:val="none" w:sz="0" w:space="0" w:color="auto"/>
                    <w:left w:val="none" w:sz="0" w:space="0" w:color="auto"/>
                    <w:bottom w:val="none" w:sz="0" w:space="0" w:color="auto"/>
                    <w:right w:val="none" w:sz="0" w:space="0" w:color="auto"/>
                  </w:divBdr>
                </w:div>
                <w:div w:id="1645237104">
                  <w:marLeft w:val="0"/>
                  <w:marRight w:val="0"/>
                  <w:marTop w:val="0"/>
                  <w:marBottom w:val="0"/>
                  <w:divBdr>
                    <w:top w:val="none" w:sz="0" w:space="0" w:color="auto"/>
                    <w:left w:val="none" w:sz="0" w:space="0" w:color="auto"/>
                    <w:bottom w:val="none" w:sz="0" w:space="0" w:color="auto"/>
                    <w:right w:val="none" w:sz="0" w:space="0" w:color="auto"/>
                  </w:divBdr>
                </w:div>
                <w:div w:id="1646158758">
                  <w:marLeft w:val="0"/>
                  <w:marRight w:val="0"/>
                  <w:marTop w:val="0"/>
                  <w:marBottom w:val="0"/>
                  <w:divBdr>
                    <w:top w:val="none" w:sz="0" w:space="0" w:color="auto"/>
                    <w:left w:val="none" w:sz="0" w:space="0" w:color="auto"/>
                    <w:bottom w:val="none" w:sz="0" w:space="0" w:color="auto"/>
                    <w:right w:val="none" w:sz="0" w:space="0" w:color="auto"/>
                  </w:divBdr>
                </w:div>
                <w:div w:id="1655375302">
                  <w:marLeft w:val="0"/>
                  <w:marRight w:val="0"/>
                  <w:marTop w:val="0"/>
                  <w:marBottom w:val="0"/>
                  <w:divBdr>
                    <w:top w:val="none" w:sz="0" w:space="0" w:color="auto"/>
                    <w:left w:val="none" w:sz="0" w:space="0" w:color="auto"/>
                    <w:bottom w:val="none" w:sz="0" w:space="0" w:color="auto"/>
                    <w:right w:val="none" w:sz="0" w:space="0" w:color="auto"/>
                  </w:divBdr>
                </w:div>
                <w:div w:id="1661696455">
                  <w:marLeft w:val="0"/>
                  <w:marRight w:val="0"/>
                  <w:marTop w:val="0"/>
                  <w:marBottom w:val="0"/>
                  <w:divBdr>
                    <w:top w:val="none" w:sz="0" w:space="0" w:color="auto"/>
                    <w:left w:val="none" w:sz="0" w:space="0" w:color="auto"/>
                    <w:bottom w:val="none" w:sz="0" w:space="0" w:color="auto"/>
                    <w:right w:val="none" w:sz="0" w:space="0" w:color="auto"/>
                  </w:divBdr>
                </w:div>
                <w:div w:id="1665864321">
                  <w:marLeft w:val="0"/>
                  <w:marRight w:val="0"/>
                  <w:marTop w:val="0"/>
                  <w:marBottom w:val="0"/>
                  <w:divBdr>
                    <w:top w:val="none" w:sz="0" w:space="0" w:color="auto"/>
                    <w:left w:val="none" w:sz="0" w:space="0" w:color="auto"/>
                    <w:bottom w:val="none" w:sz="0" w:space="0" w:color="auto"/>
                    <w:right w:val="none" w:sz="0" w:space="0" w:color="auto"/>
                  </w:divBdr>
                </w:div>
                <w:div w:id="1666518067">
                  <w:marLeft w:val="0"/>
                  <w:marRight w:val="0"/>
                  <w:marTop w:val="0"/>
                  <w:marBottom w:val="0"/>
                  <w:divBdr>
                    <w:top w:val="none" w:sz="0" w:space="0" w:color="auto"/>
                    <w:left w:val="none" w:sz="0" w:space="0" w:color="auto"/>
                    <w:bottom w:val="none" w:sz="0" w:space="0" w:color="auto"/>
                    <w:right w:val="none" w:sz="0" w:space="0" w:color="auto"/>
                  </w:divBdr>
                </w:div>
                <w:div w:id="1699618608">
                  <w:marLeft w:val="0"/>
                  <w:marRight w:val="0"/>
                  <w:marTop w:val="0"/>
                  <w:marBottom w:val="0"/>
                  <w:divBdr>
                    <w:top w:val="none" w:sz="0" w:space="0" w:color="auto"/>
                    <w:left w:val="none" w:sz="0" w:space="0" w:color="auto"/>
                    <w:bottom w:val="none" w:sz="0" w:space="0" w:color="auto"/>
                    <w:right w:val="none" w:sz="0" w:space="0" w:color="auto"/>
                  </w:divBdr>
                </w:div>
                <w:div w:id="1706832910">
                  <w:marLeft w:val="0"/>
                  <w:marRight w:val="0"/>
                  <w:marTop w:val="0"/>
                  <w:marBottom w:val="0"/>
                  <w:divBdr>
                    <w:top w:val="none" w:sz="0" w:space="0" w:color="auto"/>
                    <w:left w:val="none" w:sz="0" w:space="0" w:color="auto"/>
                    <w:bottom w:val="none" w:sz="0" w:space="0" w:color="auto"/>
                    <w:right w:val="none" w:sz="0" w:space="0" w:color="auto"/>
                  </w:divBdr>
                </w:div>
                <w:div w:id="1711413078">
                  <w:marLeft w:val="0"/>
                  <w:marRight w:val="0"/>
                  <w:marTop w:val="0"/>
                  <w:marBottom w:val="0"/>
                  <w:divBdr>
                    <w:top w:val="none" w:sz="0" w:space="0" w:color="auto"/>
                    <w:left w:val="none" w:sz="0" w:space="0" w:color="auto"/>
                    <w:bottom w:val="none" w:sz="0" w:space="0" w:color="auto"/>
                    <w:right w:val="none" w:sz="0" w:space="0" w:color="auto"/>
                  </w:divBdr>
                </w:div>
                <w:div w:id="1745907028">
                  <w:marLeft w:val="0"/>
                  <w:marRight w:val="0"/>
                  <w:marTop w:val="0"/>
                  <w:marBottom w:val="0"/>
                  <w:divBdr>
                    <w:top w:val="none" w:sz="0" w:space="0" w:color="auto"/>
                    <w:left w:val="none" w:sz="0" w:space="0" w:color="auto"/>
                    <w:bottom w:val="none" w:sz="0" w:space="0" w:color="auto"/>
                    <w:right w:val="none" w:sz="0" w:space="0" w:color="auto"/>
                  </w:divBdr>
                </w:div>
                <w:div w:id="1806922458">
                  <w:marLeft w:val="0"/>
                  <w:marRight w:val="0"/>
                  <w:marTop w:val="0"/>
                  <w:marBottom w:val="0"/>
                  <w:divBdr>
                    <w:top w:val="none" w:sz="0" w:space="0" w:color="auto"/>
                    <w:left w:val="none" w:sz="0" w:space="0" w:color="auto"/>
                    <w:bottom w:val="none" w:sz="0" w:space="0" w:color="auto"/>
                    <w:right w:val="none" w:sz="0" w:space="0" w:color="auto"/>
                  </w:divBdr>
                </w:div>
                <w:div w:id="1816675648">
                  <w:marLeft w:val="0"/>
                  <w:marRight w:val="0"/>
                  <w:marTop w:val="0"/>
                  <w:marBottom w:val="0"/>
                  <w:divBdr>
                    <w:top w:val="none" w:sz="0" w:space="0" w:color="auto"/>
                    <w:left w:val="none" w:sz="0" w:space="0" w:color="auto"/>
                    <w:bottom w:val="none" w:sz="0" w:space="0" w:color="auto"/>
                    <w:right w:val="none" w:sz="0" w:space="0" w:color="auto"/>
                  </w:divBdr>
                </w:div>
                <w:div w:id="1836219776">
                  <w:marLeft w:val="0"/>
                  <w:marRight w:val="0"/>
                  <w:marTop w:val="0"/>
                  <w:marBottom w:val="0"/>
                  <w:divBdr>
                    <w:top w:val="none" w:sz="0" w:space="0" w:color="auto"/>
                    <w:left w:val="none" w:sz="0" w:space="0" w:color="auto"/>
                    <w:bottom w:val="none" w:sz="0" w:space="0" w:color="auto"/>
                    <w:right w:val="none" w:sz="0" w:space="0" w:color="auto"/>
                  </w:divBdr>
                </w:div>
                <w:div w:id="1860847559">
                  <w:marLeft w:val="0"/>
                  <w:marRight w:val="0"/>
                  <w:marTop w:val="0"/>
                  <w:marBottom w:val="0"/>
                  <w:divBdr>
                    <w:top w:val="none" w:sz="0" w:space="0" w:color="auto"/>
                    <w:left w:val="none" w:sz="0" w:space="0" w:color="auto"/>
                    <w:bottom w:val="none" w:sz="0" w:space="0" w:color="auto"/>
                    <w:right w:val="none" w:sz="0" w:space="0" w:color="auto"/>
                  </w:divBdr>
                </w:div>
                <w:div w:id="1866013783">
                  <w:marLeft w:val="0"/>
                  <w:marRight w:val="0"/>
                  <w:marTop w:val="0"/>
                  <w:marBottom w:val="0"/>
                  <w:divBdr>
                    <w:top w:val="none" w:sz="0" w:space="0" w:color="auto"/>
                    <w:left w:val="none" w:sz="0" w:space="0" w:color="auto"/>
                    <w:bottom w:val="none" w:sz="0" w:space="0" w:color="auto"/>
                    <w:right w:val="none" w:sz="0" w:space="0" w:color="auto"/>
                  </w:divBdr>
                </w:div>
                <w:div w:id="1889148741">
                  <w:marLeft w:val="0"/>
                  <w:marRight w:val="0"/>
                  <w:marTop w:val="0"/>
                  <w:marBottom w:val="0"/>
                  <w:divBdr>
                    <w:top w:val="none" w:sz="0" w:space="0" w:color="auto"/>
                    <w:left w:val="none" w:sz="0" w:space="0" w:color="auto"/>
                    <w:bottom w:val="none" w:sz="0" w:space="0" w:color="auto"/>
                    <w:right w:val="none" w:sz="0" w:space="0" w:color="auto"/>
                  </w:divBdr>
                </w:div>
                <w:div w:id="1900557637">
                  <w:marLeft w:val="0"/>
                  <w:marRight w:val="0"/>
                  <w:marTop w:val="0"/>
                  <w:marBottom w:val="0"/>
                  <w:divBdr>
                    <w:top w:val="none" w:sz="0" w:space="0" w:color="auto"/>
                    <w:left w:val="none" w:sz="0" w:space="0" w:color="auto"/>
                    <w:bottom w:val="none" w:sz="0" w:space="0" w:color="auto"/>
                    <w:right w:val="none" w:sz="0" w:space="0" w:color="auto"/>
                  </w:divBdr>
                </w:div>
                <w:div w:id="1901743087">
                  <w:marLeft w:val="0"/>
                  <w:marRight w:val="0"/>
                  <w:marTop w:val="0"/>
                  <w:marBottom w:val="0"/>
                  <w:divBdr>
                    <w:top w:val="none" w:sz="0" w:space="0" w:color="auto"/>
                    <w:left w:val="none" w:sz="0" w:space="0" w:color="auto"/>
                    <w:bottom w:val="none" w:sz="0" w:space="0" w:color="auto"/>
                    <w:right w:val="none" w:sz="0" w:space="0" w:color="auto"/>
                  </w:divBdr>
                </w:div>
                <w:div w:id="1932203754">
                  <w:marLeft w:val="0"/>
                  <w:marRight w:val="0"/>
                  <w:marTop w:val="0"/>
                  <w:marBottom w:val="0"/>
                  <w:divBdr>
                    <w:top w:val="none" w:sz="0" w:space="0" w:color="auto"/>
                    <w:left w:val="none" w:sz="0" w:space="0" w:color="auto"/>
                    <w:bottom w:val="none" w:sz="0" w:space="0" w:color="auto"/>
                    <w:right w:val="none" w:sz="0" w:space="0" w:color="auto"/>
                  </w:divBdr>
                </w:div>
                <w:div w:id="1939874587">
                  <w:marLeft w:val="0"/>
                  <w:marRight w:val="0"/>
                  <w:marTop w:val="0"/>
                  <w:marBottom w:val="0"/>
                  <w:divBdr>
                    <w:top w:val="none" w:sz="0" w:space="0" w:color="auto"/>
                    <w:left w:val="none" w:sz="0" w:space="0" w:color="auto"/>
                    <w:bottom w:val="none" w:sz="0" w:space="0" w:color="auto"/>
                    <w:right w:val="none" w:sz="0" w:space="0" w:color="auto"/>
                  </w:divBdr>
                </w:div>
                <w:div w:id="1946572376">
                  <w:marLeft w:val="0"/>
                  <w:marRight w:val="0"/>
                  <w:marTop w:val="0"/>
                  <w:marBottom w:val="0"/>
                  <w:divBdr>
                    <w:top w:val="none" w:sz="0" w:space="0" w:color="auto"/>
                    <w:left w:val="none" w:sz="0" w:space="0" w:color="auto"/>
                    <w:bottom w:val="none" w:sz="0" w:space="0" w:color="auto"/>
                    <w:right w:val="none" w:sz="0" w:space="0" w:color="auto"/>
                  </w:divBdr>
                </w:div>
                <w:div w:id="1971980128">
                  <w:marLeft w:val="0"/>
                  <w:marRight w:val="0"/>
                  <w:marTop w:val="0"/>
                  <w:marBottom w:val="0"/>
                  <w:divBdr>
                    <w:top w:val="none" w:sz="0" w:space="0" w:color="auto"/>
                    <w:left w:val="none" w:sz="0" w:space="0" w:color="auto"/>
                    <w:bottom w:val="none" w:sz="0" w:space="0" w:color="auto"/>
                    <w:right w:val="none" w:sz="0" w:space="0" w:color="auto"/>
                  </w:divBdr>
                </w:div>
                <w:div w:id="2020695411">
                  <w:marLeft w:val="0"/>
                  <w:marRight w:val="0"/>
                  <w:marTop w:val="0"/>
                  <w:marBottom w:val="0"/>
                  <w:divBdr>
                    <w:top w:val="none" w:sz="0" w:space="0" w:color="auto"/>
                    <w:left w:val="none" w:sz="0" w:space="0" w:color="auto"/>
                    <w:bottom w:val="none" w:sz="0" w:space="0" w:color="auto"/>
                    <w:right w:val="none" w:sz="0" w:space="0" w:color="auto"/>
                  </w:divBdr>
                </w:div>
                <w:div w:id="2022198466">
                  <w:marLeft w:val="0"/>
                  <w:marRight w:val="0"/>
                  <w:marTop w:val="0"/>
                  <w:marBottom w:val="0"/>
                  <w:divBdr>
                    <w:top w:val="none" w:sz="0" w:space="0" w:color="auto"/>
                    <w:left w:val="none" w:sz="0" w:space="0" w:color="auto"/>
                    <w:bottom w:val="none" w:sz="0" w:space="0" w:color="auto"/>
                    <w:right w:val="none" w:sz="0" w:space="0" w:color="auto"/>
                  </w:divBdr>
                </w:div>
                <w:div w:id="2023241130">
                  <w:marLeft w:val="0"/>
                  <w:marRight w:val="0"/>
                  <w:marTop w:val="0"/>
                  <w:marBottom w:val="0"/>
                  <w:divBdr>
                    <w:top w:val="none" w:sz="0" w:space="0" w:color="auto"/>
                    <w:left w:val="none" w:sz="0" w:space="0" w:color="auto"/>
                    <w:bottom w:val="none" w:sz="0" w:space="0" w:color="auto"/>
                    <w:right w:val="none" w:sz="0" w:space="0" w:color="auto"/>
                  </w:divBdr>
                </w:div>
                <w:div w:id="2027362306">
                  <w:marLeft w:val="0"/>
                  <w:marRight w:val="0"/>
                  <w:marTop w:val="0"/>
                  <w:marBottom w:val="0"/>
                  <w:divBdr>
                    <w:top w:val="none" w:sz="0" w:space="0" w:color="auto"/>
                    <w:left w:val="none" w:sz="0" w:space="0" w:color="auto"/>
                    <w:bottom w:val="none" w:sz="0" w:space="0" w:color="auto"/>
                    <w:right w:val="none" w:sz="0" w:space="0" w:color="auto"/>
                  </w:divBdr>
                </w:div>
                <w:div w:id="2029141734">
                  <w:marLeft w:val="0"/>
                  <w:marRight w:val="0"/>
                  <w:marTop w:val="0"/>
                  <w:marBottom w:val="0"/>
                  <w:divBdr>
                    <w:top w:val="none" w:sz="0" w:space="0" w:color="auto"/>
                    <w:left w:val="none" w:sz="0" w:space="0" w:color="auto"/>
                    <w:bottom w:val="none" w:sz="0" w:space="0" w:color="auto"/>
                    <w:right w:val="none" w:sz="0" w:space="0" w:color="auto"/>
                  </w:divBdr>
                </w:div>
                <w:div w:id="2051804943">
                  <w:marLeft w:val="0"/>
                  <w:marRight w:val="0"/>
                  <w:marTop w:val="0"/>
                  <w:marBottom w:val="0"/>
                  <w:divBdr>
                    <w:top w:val="none" w:sz="0" w:space="0" w:color="auto"/>
                    <w:left w:val="none" w:sz="0" w:space="0" w:color="auto"/>
                    <w:bottom w:val="none" w:sz="0" w:space="0" w:color="auto"/>
                    <w:right w:val="none" w:sz="0" w:space="0" w:color="auto"/>
                  </w:divBdr>
                </w:div>
                <w:div w:id="2078626486">
                  <w:marLeft w:val="0"/>
                  <w:marRight w:val="0"/>
                  <w:marTop w:val="0"/>
                  <w:marBottom w:val="0"/>
                  <w:divBdr>
                    <w:top w:val="none" w:sz="0" w:space="0" w:color="auto"/>
                    <w:left w:val="none" w:sz="0" w:space="0" w:color="auto"/>
                    <w:bottom w:val="none" w:sz="0" w:space="0" w:color="auto"/>
                    <w:right w:val="none" w:sz="0" w:space="0" w:color="auto"/>
                  </w:divBdr>
                </w:div>
                <w:div w:id="2078816565">
                  <w:marLeft w:val="0"/>
                  <w:marRight w:val="0"/>
                  <w:marTop w:val="0"/>
                  <w:marBottom w:val="0"/>
                  <w:divBdr>
                    <w:top w:val="none" w:sz="0" w:space="0" w:color="auto"/>
                    <w:left w:val="none" w:sz="0" w:space="0" w:color="auto"/>
                    <w:bottom w:val="none" w:sz="0" w:space="0" w:color="auto"/>
                    <w:right w:val="none" w:sz="0" w:space="0" w:color="auto"/>
                  </w:divBdr>
                </w:div>
                <w:div w:id="2112160351">
                  <w:marLeft w:val="0"/>
                  <w:marRight w:val="0"/>
                  <w:marTop w:val="0"/>
                  <w:marBottom w:val="0"/>
                  <w:divBdr>
                    <w:top w:val="none" w:sz="0" w:space="0" w:color="auto"/>
                    <w:left w:val="none" w:sz="0" w:space="0" w:color="auto"/>
                    <w:bottom w:val="none" w:sz="0" w:space="0" w:color="auto"/>
                    <w:right w:val="none" w:sz="0" w:space="0" w:color="auto"/>
                  </w:divBdr>
                </w:div>
                <w:div w:id="214724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885405">
      <w:bodyDiv w:val="1"/>
      <w:marLeft w:val="0"/>
      <w:marRight w:val="0"/>
      <w:marTop w:val="0"/>
      <w:marBottom w:val="0"/>
      <w:divBdr>
        <w:top w:val="none" w:sz="0" w:space="0" w:color="auto"/>
        <w:left w:val="none" w:sz="0" w:space="0" w:color="auto"/>
        <w:bottom w:val="none" w:sz="0" w:space="0" w:color="auto"/>
        <w:right w:val="none" w:sz="0" w:space="0" w:color="auto"/>
      </w:divBdr>
    </w:div>
    <w:div w:id="1623463197">
      <w:bodyDiv w:val="1"/>
      <w:marLeft w:val="0"/>
      <w:marRight w:val="0"/>
      <w:marTop w:val="0"/>
      <w:marBottom w:val="0"/>
      <w:divBdr>
        <w:top w:val="none" w:sz="0" w:space="0" w:color="auto"/>
        <w:left w:val="none" w:sz="0" w:space="0" w:color="auto"/>
        <w:bottom w:val="none" w:sz="0" w:space="0" w:color="auto"/>
        <w:right w:val="none" w:sz="0" w:space="0" w:color="auto"/>
      </w:divBdr>
    </w:div>
    <w:div w:id="1690646452">
      <w:bodyDiv w:val="1"/>
      <w:marLeft w:val="0"/>
      <w:marRight w:val="0"/>
      <w:marTop w:val="0"/>
      <w:marBottom w:val="0"/>
      <w:divBdr>
        <w:top w:val="none" w:sz="0" w:space="0" w:color="auto"/>
        <w:left w:val="none" w:sz="0" w:space="0" w:color="auto"/>
        <w:bottom w:val="none" w:sz="0" w:space="0" w:color="auto"/>
        <w:right w:val="none" w:sz="0" w:space="0" w:color="auto"/>
      </w:divBdr>
      <w:divsChild>
        <w:div w:id="241254323">
          <w:marLeft w:val="0"/>
          <w:marRight w:val="0"/>
          <w:marTop w:val="0"/>
          <w:marBottom w:val="0"/>
          <w:divBdr>
            <w:top w:val="none" w:sz="0" w:space="0" w:color="auto"/>
            <w:left w:val="none" w:sz="0" w:space="0" w:color="auto"/>
            <w:bottom w:val="none" w:sz="0" w:space="0" w:color="auto"/>
            <w:right w:val="none" w:sz="0" w:space="0" w:color="auto"/>
          </w:divBdr>
        </w:div>
        <w:div w:id="424032428">
          <w:marLeft w:val="0"/>
          <w:marRight w:val="0"/>
          <w:marTop w:val="0"/>
          <w:marBottom w:val="0"/>
          <w:divBdr>
            <w:top w:val="none" w:sz="0" w:space="0" w:color="auto"/>
            <w:left w:val="none" w:sz="0" w:space="0" w:color="auto"/>
            <w:bottom w:val="none" w:sz="0" w:space="0" w:color="auto"/>
            <w:right w:val="none" w:sz="0" w:space="0" w:color="auto"/>
          </w:divBdr>
        </w:div>
        <w:div w:id="447624429">
          <w:marLeft w:val="0"/>
          <w:marRight w:val="0"/>
          <w:marTop w:val="0"/>
          <w:marBottom w:val="0"/>
          <w:divBdr>
            <w:top w:val="none" w:sz="0" w:space="0" w:color="auto"/>
            <w:left w:val="none" w:sz="0" w:space="0" w:color="auto"/>
            <w:bottom w:val="none" w:sz="0" w:space="0" w:color="auto"/>
            <w:right w:val="none" w:sz="0" w:space="0" w:color="auto"/>
          </w:divBdr>
        </w:div>
        <w:div w:id="499663367">
          <w:marLeft w:val="0"/>
          <w:marRight w:val="0"/>
          <w:marTop w:val="0"/>
          <w:marBottom w:val="0"/>
          <w:divBdr>
            <w:top w:val="none" w:sz="0" w:space="0" w:color="auto"/>
            <w:left w:val="none" w:sz="0" w:space="0" w:color="auto"/>
            <w:bottom w:val="none" w:sz="0" w:space="0" w:color="auto"/>
            <w:right w:val="none" w:sz="0" w:space="0" w:color="auto"/>
          </w:divBdr>
        </w:div>
        <w:div w:id="525757419">
          <w:marLeft w:val="0"/>
          <w:marRight w:val="0"/>
          <w:marTop w:val="0"/>
          <w:marBottom w:val="0"/>
          <w:divBdr>
            <w:top w:val="none" w:sz="0" w:space="0" w:color="auto"/>
            <w:left w:val="none" w:sz="0" w:space="0" w:color="auto"/>
            <w:bottom w:val="none" w:sz="0" w:space="0" w:color="auto"/>
            <w:right w:val="none" w:sz="0" w:space="0" w:color="auto"/>
          </w:divBdr>
        </w:div>
        <w:div w:id="563101597">
          <w:marLeft w:val="0"/>
          <w:marRight w:val="0"/>
          <w:marTop w:val="0"/>
          <w:marBottom w:val="0"/>
          <w:divBdr>
            <w:top w:val="none" w:sz="0" w:space="0" w:color="auto"/>
            <w:left w:val="none" w:sz="0" w:space="0" w:color="auto"/>
            <w:bottom w:val="none" w:sz="0" w:space="0" w:color="auto"/>
            <w:right w:val="none" w:sz="0" w:space="0" w:color="auto"/>
          </w:divBdr>
        </w:div>
        <w:div w:id="564342112">
          <w:marLeft w:val="0"/>
          <w:marRight w:val="0"/>
          <w:marTop w:val="0"/>
          <w:marBottom w:val="0"/>
          <w:divBdr>
            <w:top w:val="none" w:sz="0" w:space="0" w:color="auto"/>
            <w:left w:val="none" w:sz="0" w:space="0" w:color="auto"/>
            <w:bottom w:val="none" w:sz="0" w:space="0" w:color="auto"/>
            <w:right w:val="none" w:sz="0" w:space="0" w:color="auto"/>
          </w:divBdr>
        </w:div>
        <w:div w:id="565190511">
          <w:marLeft w:val="0"/>
          <w:marRight w:val="0"/>
          <w:marTop w:val="0"/>
          <w:marBottom w:val="0"/>
          <w:divBdr>
            <w:top w:val="none" w:sz="0" w:space="0" w:color="auto"/>
            <w:left w:val="none" w:sz="0" w:space="0" w:color="auto"/>
            <w:bottom w:val="none" w:sz="0" w:space="0" w:color="auto"/>
            <w:right w:val="none" w:sz="0" w:space="0" w:color="auto"/>
          </w:divBdr>
        </w:div>
        <w:div w:id="572007841">
          <w:marLeft w:val="0"/>
          <w:marRight w:val="0"/>
          <w:marTop w:val="0"/>
          <w:marBottom w:val="0"/>
          <w:divBdr>
            <w:top w:val="none" w:sz="0" w:space="0" w:color="auto"/>
            <w:left w:val="none" w:sz="0" w:space="0" w:color="auto"/>
            <w:bottom w:val="none" w:sz="0" w:space="0" w:color="auto"/>
            <w:right w:val="none" w:sz="0" w:space="0" w:color="auto"/>
          </w:divBdr>
        </w:div>
        <w:div w:id="603922751">
          <w:marLeft w:val="0"/>
          <w:marRight w:val="0"/>
          <w:marTop w:val="0"/>
          <w:marBottom w:val="0"/>
          <w:divBdr>
            <w:top w:val="none" w:sz="0" w:space="0" w:color="auto"/>
            <w:left w:val="none" w:sz="0" w:space="0" w:color="auto"/>
            <w:bottom w:val="none" w:sz="0" w:space="0" w:color="auto"/>
            <w:right w:val="none" w:sz="0" w:space="0" w:color="auto"/>
          </w:divBdr>
        </w:div>
        <w:div w:id="676276788">
          <w:marLeft w:val="0"/>
          <w:marRight w:val="0"/>
          <w:marTop w:val="0"/>
          <w:marBottom w:val="0"/>
          <w:divBdr>
            <w:top w:val="none" w:sz="0" w:space="0" w:color="auto"/>
            <w:left w:val="none" w:sz="0" w:space="0" w:color="auto"/>
            <w:bottom w:val="none" w:sz="0" w:space="0" w:color="auto"/>
            <w:right w:val="none" w:sz="0" w:space="0" w:color="auto"/>
          </w:divBdr>
        </w:div>
        <w:div w:id="894506971">
          <w:marLeft w:val="0"/>
          <w:marRight w:val="0"/>
          <w:marTop w:val="0"/>
          <w:marBottom w:val="0"/>
          <w:divBdr>
            <w:top w:val="none" w:sz="0" w:space="0" w:color="auto"/>
            <w:left w:val="none" w:sz="0" w:space="0" w:color="auto"/>
            <w:bottom w:val="none" w:sz="0" w:space="0" w:color="auto"/>
            <w:right w:val="none" w:sz="0" w:space="0" w:color="auto"/>
          </w:divBdr>
        </w:div>
        <w:div w:id="904947901">
          <w:marLeft w:val="0"/>
          <w:marRight w:val="0"/>
          <w:marTop w:val="0"/>
          <w:marBottom w:val="0"/>
          <w:divBdr>
            <w:top w:val="none" w:sz="0" w:space="0" w:color="auto"/>
            <w:left w:val="none" w:sz="0" w:space="0" w:color="auto"/>
            <w:bottom w:val="none" w:sz="0" w:space="0" w:color="auto"/>
            <w:right w:val="none" w:sz="0" w:space="0" w:color="auto"/>
          </w:divBdr>
        </w:div>
        <w:div w:id="948051498">
          <w:marLeft w:val="0"/>
          <w:marRight w:val="0"/>
          <w:marTop w:val="0"/>
          <w:marBottom w:val="0"/>
          <w:divBdr>
            <w:top w:val="none" w:sz="0" w:space="0" w:color="auto"/>
            <w:left w:val="none" w:sz="0" w:space="0" w:color="auto"/>
            <w:bottom w:val="none" w:sz="0" w:space="0" w:color="auto"/>
            <w:right w:val="none" w:sz="0" w:space="0" w:color="auto"/>
          </w:divBdr>
        </w:div>
        <w:div w:id="953831525">
          <w:marLeft w:val="0"/>
          <w:marRight w:val="0"/>
          <w:marTop w:val="0"/>
          <w:marBottom w:val="0"/>
          <w:divBdr>
            <w:top w:val="none" w:sz="0" w:space="0" w:color="auto"/>
            <w:left w:val="none" w:sz="0" w:space="0" w:color="auto"/>
            <w:bottom w:val="none" w:sz="0" w:space="0" w:color="auto"/>
            <w:right w:val="none" w:sz="0" w:space="0" w:color="auto"/>
          </w:divBdr>
        </w:div>
        <w:div w:id="1035816604">
          <w:marLeft w:val="0"/>
          <w:marRight w:val="0"/>
          <w:marTop w:val="0"/>
          <w:marBottom w:val="0"/>
          <w:divBdr>
            <w:top w:val="none" w:sz="0" w:space="0" w:color="auto"/>
            <w:left w:val="none" w:sz="0" w:space="0" w:color="auto"/>
            <w:bottom w:val="none" w:sz="0" w:space="0" w:color="auto"/>
            <w:right w:val="none" w:sz="0" w:space="0" w:color="auto"/>
          </w:divBdr>
        </w:div>
        <w:div w:id="1145898925">
          <w:marLeft w:val="0"/>
          <w:marRight w:val="0"/>
          <w:marTop w:val="0"/>
          <w:marBottom w:val="0"/>
          <w:divBdr>
            <w:top w:val="none" w:sz="0" w:space="0" w:color="auto"/>
            <w:left w:val="none" w:sz="0" w:space="0" w:color="auto"/>
            <w:bottom w:val="none" w:sz="0" w:space="0" w:color="auto"/>
            <w:right w:val="none" w:sz="0" w:space="0" w:color="auto"/>
          </w:divBdr>
        </w:div>
        <w:div w:id="1154226938">
          <w:marLeft w:val="0"/>
          <w:marRight w:val="0"/>
          <w:marTop w:val="0"/>
          <w:marBottom w:val="0"/>
          <w:divBdr>
            <w:top w:val="none" w:sz="0" w:space="0" w:color="auto"/>
            <w:left w:val="none" w:sz="0" w:space="0" w:color="auto"/>
            <w:bottom w:val="none" w:sz="0" w:space="0" w:color="auto"/>
            <w:right w:val="none" w:sz="0" w:space="0" w:color="auto"/>
          </w:divBdr>
        </w:div>
        <w:div w:id="1234966914">
          <w:marLeft w:val="0"/>
          <w:marRight w:val="0"/>
          <w:marTop w:val="0"/>
          <w:marBottom w:val="0"/>
          <w:divBdr>
            <w:top w:val="none" w:sz="0" w:space="0" w:color="auto"/>
            <w:left w:val="none" w:sz="0" w:space="0" w:color="auto"/>
            <w:bottom w:val="none" w:sz="0" w:space="0" w:color="auto"/>
            <w:right w:val="none" w:sz="0" w:space="0" w:color="auto"/>
          </w:divBdr>
        </w:div>
        <w:div w:id="1344209582">
          <w:marLeft w:val="0"/>
          <w:marRight w:val="0"/>
          <w:marTop w:val="0"/>
          <w:marBottom w:val="0"/>
          <w:divBdr>
            <w:top w:val="none" w:sz="0" w:space="0" w:color="auto"/>
            <w:left w:val="none" w:sz="0" w:space="0" w:color="auto"/>
            <w:bottom w:val="none" w:sz="0" w:space="0" w:color="auto"/>
            <w:right w:val="none" w:sz="0" w:space="0" w:color="auto"/>
          </w:divBdr>
        </w:div>
        <w:div w:id="1347101866">
          <w:marLeft w:val="0"/>
          <w:marRight w:val="0"/>
          <w:marTop w:val="0"/>
          <w:marBottom w:val="0"/>
          <w:divBdr>
            <w:top w:val="none" w:sz="0" w:space="0" w:color="auto"/>
            <w:left w:val="none" w:sz="0" w:space="0" w:color="auto"/>
            <w:bottom w:val="none" w:sz="0" w:space="0" w:color="auto"/>
            <w:right w:val="none" w:sz="0" w:space="0" w:color="auto"/>
          </w:divBdr>
        </w:div>
        <w:div w:id="1472745882">
          <w:marLeft w:val="0"/>
          <w:marRight w:val="0"/>
          <w:marTop w:val="0"/>
          <w:marBottom w:val="0"/>
          <w:divBdr>
            <w:top w:val="none" w:sz="0" w:space="0" w:color="auto"/>
            <w:left w:val="none" w:sz="0" w:space="0" w:color="auto"/>
            <w:bottom w:val="none" w:sz="0" w:space="0" w:color="auto"/>
            <w:right w:val="none" w:sz="0" w:space="0" w:color="auto"/>
          </w:divBdr>
        </w:div>
        <w:div w:id="1679498390">
          <w:marLeft w:val="0"/>
          <w:marRight w:val="0"/>
          <w:marTop w:val="0"/>
          <w:marBottom w:val="0"/>
          <w:divBdr>
            <w:top w:val="none" w:sz="0" w:space="0" w:color="auto"/>
            <w:left w:val="none" w:sz="0" w:space="0" w:color="auto"/>
            <w:bottom w:val="none" w:sz="0" w:space="0" w:color="auto"/>
            <w:right w:val="none" w:sz="0" w:space="0" w:color="auto"/>
          </w:divBdr>
        </w:div>
        <w:div w:id="1860507638">
          <w:marLeft w:val="0"/>
          <w:marRight w:val="0"/>
          <w:marTop w:val="0"/>
          <w:marBottom w:val="0"/>
          <w:divBdr>
            <w:top w:val="none" w:sz="0" w:space="0" w:color="auto"/>
            <w:left w:val="none" w:sz="0" w:space="0" w:color="auto"/>
            <w:bottom w:val="none" w:sz="0" w:space="0" w:color="auto"/>
            <w:right w:val="none" w:sz="0" w:space="0" w:color="auto"/>
          </w:divBdr>
        </w:div>
        <w:div w:id="2036152724">
          <w:marLeft w:val="0"/>
          <w:marRight w:val="0"/>
          <w:marTop w:val="0"/>
          <w:marBottom w:val="0"/>
          <w:divBdr>
            <w:top w:val="none" w:sz="0" w:space="0" w:color="auto"/>
            <w:left w:val="none" w:sz="0" w:space="0" w:color="auto"/>
            <w:bottom w:val="none" w:sz="0" w:space="0" w:color="auto"/>
            <w:right w:val="none" w:sz="0" w:space="0" w:color="auto"/>
          </w:divBdr>
        </w:div>
        <w:div w:id="2116368411">
          <w:marLeft w:val="0"/>
          <w:marRight w:val="0"/>
          <w:marTop w:val="0"/>
          <w:marBottom w:val="0"/>
          <w:divBdr>
            <w:top w:val="none" w:sz="0" w:space="0" w:color="auto"/>
            <w:left w:val="none" w:sz="0" w:space="0" w:color="auto"/>
            <w:bottom w:val="none" w:sz="0" w:space="0" w:color="auto"/>
            <w:right w:val="none" w:sz="0" w:space="0" w:color="auto"/>
          </w:divBdr>
        </w:div>
      </w:divsChild>
    </w:div>
    <w:div w:id="1694652364">
      <w:bodyDiv w:val="1"/>
      <w:marLeft w:val="0"/>
      <w:marRight w:val="0"/>
      <w:marTop w:val="0"/>
      <w:marBottom w:val="0"/>
      <w:divBdr>
        <w:top w:val="none" w:sz="0" w:space="0" w:color="auto"/>
        <w:left w:val="none" w:sz="0" w:space="0" w:color="auto"/>
        <w:bottom w:val="none" w:sz="0" w:space="0" w:color="auto"/>
        <w:right w:val="none" w:sz="0" w:space="0" w:color="auto"/>
      </w:divBdr>
    </w:div>
    <w:div w:id="1757826854">
      <w:bodyDiv w:val="1"/>
      <w:marLeft w:val="0"/>
      <w:marRight w:val="0"/>
      <w:marTop w:val="0"/>
      <w:marBottom w:val="0"/>
      <w:divBdr>
        <w:top w:val="none" w:sz="0" w:space="0" w:color="auto"/>
        <w:left w:val="none" w:sz="0" w:space="0" w:color="auto"/>
        <w:bottom w:val="none" w:sz="0" w:space="0" w:color="auto"/>
        <w:right w:val="none" w:sz="0" w:space="0" w:color="auto"/>
      </w:divBdr>
    </w:div>
    <w:div w:id="1762599360">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06835583">
      <w:bodyDiv w:val="1"/>
      <w:marLeft w:val="0"/>
      <w:marRight w:val="0"/>
      <w:marTop w:val="0"/>
      <w:marBottom w:val="0"/>
      <w:divBdr>
        <w:top w:val="none" w:sz="0" w:space="0" w:color="auto"/>
        <w:left w:val="none" w:sz="0" w:space="0" w:color="auto"/>
        <w:bottom w:val="none" w:sz="0" w:space="0" w:color="auto"/>
        <w:right w:val="none" w:sz="0" w:space="0" w:color="auto"/>
      </w:divBdr>
    </w:div>
    <w:div w:id="1923679221">
      <w:bodyDiv w:val="1"/>
      <w:marLeft w:val="0"/>
      <w:marRight w:val="0"/>
      <w:marTop w:val="0"/>
      <w:marBottom w:val="0"/>
      <w:divBdr>
        <w:top w:val="none" w:sz="0" w:space="0" w:color="auto"/>
        <w:left w:val="none" w:sz="0" w:space="0" w:color="auto"/>
        <w:bottom w:val="none" w:sz="0" w:space="0" w:color="auto"/>
        <w:right w:val="none" w:sz="0" w:space="0" w:color="auto"/>
      </w:divBdr>
    </w:div>
    <w:div w:id="1966042252">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12961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owasp.org/"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documenttasks/documenttasks1.xml><?xml version="1.0" encoding="utf-8"?>
<t:Tasks xmlns:t="http://schemas.microsoft.com/office/tasks/2019/documenttasks" xmlns:oel="http://schemas.microsoft.com/office/2019/extlst">
  <t:Task id="{F775A2DD-FF33-4B66-B069-E2681666A3C0}">
    <t:Anchor>
      <t:Comment id="988307481"/>
    </t:Anchor>
    <t:History>
      <t:Event id="{260B17A5-C609-485A-B449-3F414B0E5AD7}" time="2024-12-05T09:47:33.153Z">
        <t:Attribution userId="S::Raimonda.Kazlauskiene@registrucentras.lt::5106a367-ef18-4627-b21a-c51c38b5101a" userProvider="AD" userName="Raimonda Kazlauskienė"/>
        <t:Anchor>
          <t:Comment id="988307481"/>
        </t:Anchor>
        <t:Create/>
      </t:Event>
      <t:Event id="{EBC4DC2E-C9EE-4BF1-AD77-2559B4F13D87}" time="2024-12-05T09:47:33.153Z">
        <t:Attribution userId="S::Raimonda.Kazlauskiene@registrucentras.lt::5106a367-ef18-4627-b21a-c51c38b5101a" userProvider="AD" userName="Raimonda Kazlauskienė"/>
        <t:Anchor>
          <t:Comment id="988307481"/>
        </t:Anchor>
        <t:Assign userId="S::Gintare.Morkunaite@registrucentras.lt::d4bbbaab-7c15-470a-b6ea-979d1856eb40" userProvider="AD" userName="Gintarė Morkūnaitė"/>
      </t:Event>
      <t:Event id="{98A53FD4-900E-4221-B5F8-90CBCD61D453}" time="2024-12-05T09:47:33.153Z">
        <t:Attribution userId="S::Raimonda.Kazlauskiene@registrucentras.lt::5106a367-ef18-4627-b21a-c51c38b5101a" userProvider="AD" userName="Raimonda Kazlauskienė"/>
        <t:Anchor>
          <t:Comment id="988307481"/>
        </t:Anchor>
        <t:SetTitle title="@Gintarė Morkūnaitė patikslink, ką reiškia redaguojamas administratorių?"/>
      </t:Event>
      <t:Event id="{984C7D5F-0A31-4B1E-A57F-E8EE5371E697}" time="2024-12-05T13:02:46.521Z">
        <t:Attribution userId="S::Raimonda.Kazlauskiene@registrucentras.lt::5106a367-ef18-4627-b21a-c51c38b5101a" userProvider="AD" userName="Raimonda Kazlauskienė"/>
        <t:Progress percentComplete="100"/>
      </t:Event>
    </t:History>
  </t:Task>
  <t:Task id="{5C7BF760-7B75-442F-9293-183952570493}">
    <t:Anchor>
      <t:Comment id="983339066"/>
    </t:Anchor>
    <t:History>
      <t:Event id="{3E0DEEC9-4908-4ECB-8227-EDB21BA350C3}" time="2024-12-05T10:08:43.331Z">
        <t:Attribution userId="S::Raimonda.Kazlauskiene@registrucentras.lt::5106a367-ef18-4627-b21a-c51c38b5101a" userProvider="AD" userName="Raimonda Kazlauskienė"/>
        <t:Anchor>
          <t:Comment id="983339066"/>
        </t:Anchor>
        <t:Create/>
      </t:Event>
      <t:Event id="{2DB0F566-F616-44F5-91AA-7436369DEBD3}" time="2024-12-05T10:08:43.331Z">
        <t:Attribution userId="S::Raimonda.Kazlauskiene@registrucentras.lt::5106a367-ef18-4627-b21a-c51c38b5101a" userProvider="AD" userName="Raimonda Kazlauskienė"/>
        <t:Anchor>
          <t:Comment id="983339066"/>
        </t:Anchor>
        <t:Assign userId="S::Gintare.Morkunaite@registrucentras.lt::d4bbbaab-7c15-470a-b6ea-979d1856eb40" userProvider="AD" userName="Gintarė Morkūnaitė"/>
      </t:Event>
      <t:Event id="{7B76A5CB-006A-4596-A569-A46841A5489C}" time="2024-12-05T10:08:43.331Z">
        <t:Attribution userId="S::Raimonda.Kazlauskiene@registrucentras.lt::5106a367-ef18-4627-b21a-c51c38b5101a" userProvider="AD" userName="Raimonda Kazlauskienė"/>
        <t:Anchor>
          <t:Comment id="983339066"/>
        </t:Anchor>
        <t:SetTitle title="Laura Mazolė @Gintarė Morkūnaitė pirmiau ESPBI uždeda UUI, jei ASPĮ nori savo pateikti, perrašo. Kadangi daug neaiškumo, siūlau nerašyti konkrečiai sprendimo. pvz.: Vizito informacija turi įtraukti ir vizito nuorodą ar unikalų numerį, kuris reikalingas…"/>
      </t:Event>
    </t:History>
  </t:Task>
</t:Task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0B56ABAEB235B4CA3540DE68D834711" ma:contentTypeVersion="8" ma:contentTypeDescription="Create a new document." ma:contentTypeScope="" ma:versionID="05e65a4a0ada1ea5590b405dce66b9ad">
  <xsd:schema xmlns:xsd="http://www.w3.org/2001/XMLSchema" xmlns:xs="http://www.w3.org/2001/XMLSchema" xmlns:p="http://schemas.microsoft.com/office/2006/metadata/properties" xmlns:ns2="83f151d8-512f-4280-b48f-d2dfca5738b4" targetNamespace="http://schemas.microsoft.com/office/2006/metadata/properties" ma:root="true" ma:fieldsID="63ac7f82dec32c57b181b9c0e30a3c1a" ns2:_="">
    <xsd:import namespace="83f151d8-512f-4280-b48f-d2dfca5738b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f151d8-512f-4280-b48f-d2dfca5738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DDE767-D818-4063-B5E3-EDCC81AC575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customXml/itemProps3.xml><?xml version="1.0" encoding="utf-8"?>
<ds:datastoreItem xmlns:ds="http://schemas.openxmlformats.org/officeDocument/2006/customXml" ds:itemID="{0F5AE4B2-CE57-4476-AB54-3E6257839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f151d8-512f-4280-b48f-d2dfca5738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6C61C1-2312-4339-ACDD-1B5097BB664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3715</TotalTime>
  <Pages>77</Pages>
  <Words>119792</Words>
  <Characters>68283</Characters>
  <Application>Microsoft Office Word</Application>
  <DocSecurity>0</DocSecurity>
  <Lines>569</Lines>
  <Paragraphs>375</Paragraphs>
  <ScaleCrop>false</ScaleCrop>
  <Company>VĮ Registrų centras</Company>
  <LinksUpToDate>false</LinksUpToDate>
  <CharactersWithSpaces>187700</CharactersWithSpaces>
  <SharedDoc>false</SharedDoc>
  <HLinks>
    <vt:vector size="444" baseType="variant">
      <vt:variant>
        <vt:i4>6094856</vt:i4>
      </vt:variant>
      <vt:variant>
        <vt:i4>447</vt:i4>
      </vt:variant>
      <vt:variant>
        <vt:i4>0</vt:i4>
      </vt:variant>
      <vt:variant>
        <vt:i4>5</vt:i4>
      </vt:variant>
      <vt:variant>
        <vt:lpwstr>http://www.owasp.org/</vt:lpwstr>
      </vt:variant>
      <vt:variant>
        <vt:lpwstr/>
      </vt:variant>
      <vt:variant>
        <vt:i4>1048630</vt:i4>
      </vt:variant>
      <vt:variant>
        <vt:i4>425</vt:i4>
      </vt:variant>
      <vt:variant>
        <vt:i4>0</vt:i4>
      </vt:variant>
      <vt:variant>
        <vt:i4>5</vt:i4>
      </vt:variant>
      <vt:variant>
        <vt:lpwstr/>
      </vt:variant>
      <vt:variant>
        <vt:lpwstr>_Toc190079078</vt:lpwstr>
      </vt:variant>
      <vt:variant>
        <vt:i4>1048630</vt:i4>
      </vt:variant>
      <vt:variant>
        <vt:i4>422</vt:i4>
      </vt:variant>
      <vt:variant>
        <vt:i4>0</vt:i4>
      </vt:variant>
      <vt:variant>
        <vt:i4>5</vt:i4>
      </vt:variant>
      <vt:variant>
        <vt:lpwstr/>
      </vt:variant>
      <vt:variant>
        <vt:lpwstr>_Toc190079077</vt:lpwstr>
      </vt:variant>
      <vt:variant>
        <vt:i4>1048630</vt:i4>
      </vt:variant>
      <vt:variant>
        <vt:i4>416</vt:i4>
      </vt:variant>
      <vt:variant>
        <vt:i4>0</vt:i4>
      </vt:variant>
      <vt:variant>
        <vt:i4>5</vt:i4>
      </vt:variant>
      <vt:variant>
        <vt:lpwstr/>
      </vt:variant>
      <vt:variant>
        <vt:lpwstr>_Toc190079076</vt:lpwstr>
      </vt:variant>
      <vt:variant>
        <vt:i4>1114163</vt:i4>
      </vt:variant>
      <vt:variant>
        <vt:i4>410</vt:i4>
      </vt:variant>
      <vt:variant>
        <vt:i4>0</vt:i4>
      </vt:variant>
      <vt:variant>
        <vt:i4>5</vt:i4>
      </vt:variant>
      <vt:variant>
        <vt:lpwstr/>
      </vt:variant>
      <vt:variant>
        <vt:lpwstr>_Toc190079564</vt:lpwstr>
      </vt:variant>
      <vt:variant>
        <vt:i4>1114163</vt:i4>
      </vt:variant>
      <vt:variant>
        <vt:i4>407</vt:i4>
      </vt:variant>
      <vt:variant>
        <vt:i4>0</vt:i4>
      </vt:variant>
      <vt:variant>
        <vt:i4>5</vt:i4>
      </vt:variant>
      <vt:variant>
        <vt:lpwstr/>
      </vt:variant>
      <vt:variant>
        <vt:lpwstr>_Toc190079563</vt:lpwstr>
      </vt:variant>
      <vt:variant>
        <vt:i4>1114163</vt:i4>
      </vt:variant>
      <vt:variant>
        <vt:i4>404</vt:i4>
      </vt:variant>
      <vt:variant>
        <vt:i4>0</vt:i4>
      </vt:variant>
      <vt:variant>
        <vt:i4>5</vt:i4>
      </vt:variant>
      <vt:variant>
        <vt:lpwstr/>
      </vt:variant>
      <vt:variant>
        <vt:lpwstr>_Toc190079562</vt:lpwstr>
      </vt:variant>
      <vt:variant>
        <vt:i4>1114163</vt:i4>
      </vt:variant>
      <vt:variant>
        <vt:i4>401</vt:i4>
      </vt:variant>
      <vt:variant>
        <vt:i4>0</vt:i4>
      </vt:variant>
      <vt:variant>
        <vt:i4>5</vt:i4>
      </vt:variant>
      <vt:variant>
        <vt:lpwstr/>
      </vt:variant>
      <vt:variant>
        <vt:lpwstr>_Toc190079561</vt:lpwstr>
      </vt:variant>
      <vt:variant>
        <vt:i4>1572920</vt:i4>
      </vt:variant>
      <vt:variant>
        <vt:i4>392</vt:i4>
      </vt:variant>
      <vt:variant>
        <vt:i4>0</vt:i4>
      </vt:variant>
      <vt:variant>
        <vt:i4>5</vt:i4>
      </vt:variant>
      <vt:variant>
        <vt:lpwstr/>
      </vt:variant>
      <vt:variant>
        <vt:lpwstr>_Toc191899174</vt:lpwstr>
      </vt:variant>
      <vt:variant>
        <vt:i4>1572920</vt:i4>
      </vt:variant>
      <vt:variant>
        <vt:i4>386</vt:i4>
      </vt:variant>
      <vt:variant>
        <vt:i4>0</vt:i4>
      </vt:variant>
      <vt:variant>
        <vt:i4>5</vt:i4>
      </vt:variant>
      <vt:variant>
        <vt:lpwstr/>
      </vt:variant>
      <vt:variant>
        <vt:lpwstr>_Toc191899173</vt:lpwstr>
      </vt:variant>
      <vt:variant>
        <vt:i4>1572920</vt:i4>
      </vt:variant>
      <vt:variant>
        <vt:i4>380</vt:i4>
      </vt:variant>
      <vt:variant>
        <vt:i4>0</vt:i4>
      </vt:variant>
      <vt:variant>
        <vt:i4>5</vt:i4>
      </vt:variant>
      <vt:variant>
        <vt:lpwstr/>
      </vt:variant>
      <vt:variant>
        <vt:lpwstr>_Toc191899172</vt:lpwstr>
      </vt:variant>
      <vt:variant>
        <vt:i4>1572920</vt:i4>
      </vt:variant>
      <vt:variant>
        <vt:i4>374</vt:i4>
      </vt:variant>
      <vt:variant>
        <vt:i4>0</vt:i4>
      </vt:variant>
      <vt:variant>
        <vt:i4>5</vt:i4>
      </vt:variant>
      <vt:variant>
        <vt:lpwstr/>
      </vt:variant>
      <vt:variant>
        <vt:lpwstr>_Toc191899171</vt:lpwstr>
      </vt:variant>
      <vt:variant>
        <vt:i4>1572920</vt:i4>
      </vt:variant>
      <vt:variant>
        <vt:i4>368</vt:i4>
      </vt:variant>
      <vt:variant>
        <vt:i4>0</vt:i4>
      </vt:variant>
      <vt:variant>
        <vt:i4>5</vt:i4>
      </vt:variant>
      <vt:variant>
        <vt:lpwstr/>
      </vt:variant>
      <vt:variant>
        <vt:lpwstr>_Toc191899170</vt:lpwstr>
      </vt:variant>
      <vt:variant>
        <vt:i4>1638456</vt:i4>
      </vt:variant>
      <vt:variant>
        <vt:i4>362</vt:i4>
      </vt:variant>
      <vt:variant>
        <vt:i4>0</vt:i4>
      </vt:variant>
      <vt:variant>
        <vt:i4>5</vt:i4>
      </vt:variant>
      <vt:variant>
        <vt:lpwstr/>
      </vt:variant>
      <vt:variant>
        <vt:lpwstr>_Toc191899169</vt:lpwstr>
      </vt:variant>
      <vt:variant>
        <vt:i4>1638456</vt:i4>
      </vt:variant>
      <vt:variant>
        <vt:i4>356</vt:i4>
      </vt:variant>
      <vt:variant>
        <vt:i4>0</vt:i4>
      </vt:variant>
      <vt:variant>
        <vt:i4>5</vt:i4>
      </vt:variant>
      <vt:variant>
        <vt:lpwstr/>
      </vt:variant>
      <vt:variant>
        <vt:lpwstr>_Toc191899168</vt:lpwstr>
      </vt:variant>
      <vt:variant>
        <vt:i4>1638456</vt:i4>
      </vt:variant>
      <vt:variant>
        <vt:i4>350</vt:i4>
      </vt:variant>
      <vt:variant>
        <vt:i4>0</vt:i4>
      </vt:variant>
      <vt:variant>
        <vt:i4>5</vt:i4>
      </vt:variant>
      <vt:variant>
        <vt:lpwstr/>
      </vt:variant>
      <vt:variant>
        <vt:lpwstr>_Toc191899167</vt:lpwstr>
      </vt:variant>
      <vt:variant>
        <vt:i4>1638456</vt:i4>
      </vt:variant>
      <vt:variant>
        <vt:i4>344</vt:i4>
      </vt:variant>
      <vt:variant>
        <vt:i4>0</vt:i4>
      </vt:variant>
      <vt:variant>
        <vt:i4>5</vt:i4>
      </vt:variant>
      <vt:variant>
        <vt:lpwstr/>
      </vt:variant>
      <vt:variant>
        <vt:lpwstr>_Toc191899166</vt:lpwstr>
      </vt:variant>
      <vt:variant>
        <vt:i4>1638456</vt:i4>
      </vt:variant>
      <vt:variant>
        <vt:i4>338</vt:i4>
      </vt:variant>
      <vt:variant>
        <vt:i4>0</vt:i4>
      </vt:variant>
      <vt:variant>
        <vt:i4>5</vt:i4>
      </vt:variant>
      <vt:variant>
        <vt:lpwstr/>
      </vt:variant>
      <vt:variant>
        <vt:lpwstr>_Toc191899165</vt:lpwstr>
      </vt:variant>
      <vt:variant>
        <vt:i4>1638456</vt:i4>
      </vt:variant>
      <vt:variant>
        <vt:i4>332</vt:i4>
      </vt:variant>
      <vt:variant>
        <vt:i4>0</vt:i4>
      </vt:variant>
      <vt:variant>
        <vt:i4>5</vt:i4>
      </vt:variant>
      <vt:variant>
        <vt:lpwstr/>
      </vt:variant>
      <vt:variant>
        <vt:lpwstr>_Toc191899164</vt:lpwstr>
      </vt:variant>
      <vt:variant>
        <vt:i4>1638456</vt:i4>
      </vt:variant>
      <vt:variant>
        <vt:i4>326</vt:i4>
      </vt:variant>
      <vt:variant>
        <vt:i4>0</vt:i4>
      </vt:variant>
      <vt:variant>
        <vt:i4>5</vt:i4>
      </vt:variant>
      <vt:variant>
        <vt:lpwstr/>
      </vt:variant>
      <vt:variant>
        <vt:lpwstr>_Toc191899163</vt:lpwstr>
      </vt:variant>
      <vt:variant>
        <vt:i4>1638456</vt:i4>
      </vt:variant>
      <vt:variant>
        <vt:i4>320</vt:i4>
      </vt:variant>
      <vt:variant>
        <vt:i4>0</vt:i4>
      </vt:variant>
      <vt:variant>
        <vt:i4>5</vt:i4>
      </vt:variant>
      <vt:variant>
        <vt:lpwstr/>
      </vt:variant>
      <vt:variant>
        <vt:lpwstr>_Toc191899162</vt:lpwstr>
      </vt:variant>
      <vt:variant>
        <vt:i4>1638456</vt:i4>
      </vt:variant>
      <vt:variant>
        <vt:i4>314</vt:i4>
      </vt:variant>
      <vt:variant>
        <vt:i4>0</vt:i4>
      </vt:variant>
      <vt:variant>
        <vt:i4>5</vt:i4>
      </vt:variant>
      <vt:variant>
        <vt:lpwstr/>
      </vt:variant>
      <vt:variant>
        <vt:lpwstr>_Toc191899161</vt:lpwstr>
      </vt:variant>
      <vt:variant>
        <vt:i4>1638456</vt:i4>
      </vt:variant>
      <vt:variant>
        <vt:i4>308</vt:i4>
      </vt:variant>
      <vt:variant>
        <vt:i4>0</vt:i4>
      </vt:variant>
      <vt:variant>
        <vt:i4>5</vt:i4>
      </vt:variant>
      <vt:variant>
        <vt:lpwstr/>
      </vt:variant>
      <vt:variant>
        <vt:lpwstr>_Toc191899160</vt:lpwstr>
      </vt:variant>
      <vt:variant>
        <vt:i4>1703992</vt:i4>
      </vt:variant>
      <vt:variant>
        <vt:i4>302</vt:i4>
      </vt:variant>
      <vt:variant>
        <vt:i4>0</vt:i4>
      </vt:variant>
      <vt:variant>
        <vt:i4>5</vt:i4>
      </vt:variant>
      <vt:variant>
        <vt:lpwstr/>
      </vt:variant>
      <vt:variant>
        <vt:lpwstr>_Toc191899159</vt:lpwstr>
      </vt:variant>
      <vt:variant>
        <vt:i4>1703992</vt:i4>
      </vt:variant>
      <vt:variant>
        <vt:i4>296</vt:i4>
      </vt:variant>
      <vt:variant>
        <vt:i4>0</vt:i4>
      </vt:variant>
      <vt:variant>
        <vt:i4>5</vt:i4>
      </vt:variant>
      <vt:variant>
        <vt:lpwstr/>
      </vt:variant>
      <vt:variant>
        <vt:lpwstr>_Toc191899158</vt:lpwstr>
      </vt:variant>
      <vt:variant>
        <vt:i4>1703992</vt:i4>
      </vt:variant>
      <vt:variant>
        <vt:i4>290</vt:i4>
      </vt:variant>
      <vt:variant>
        <vt:i4>0</vt:i4>
      </vt:variant>
      <vt:variant>
        <vt:i4>5</vt:i4>
      </vt:variant>
      <vt:variant>
        <vt:lpwstr/>
      </vt:variant>
      <vt:variant>
        <vt:lpwstr>_Toc191899157</vt:lpwstr>
      </vt:variant>
      <vt:variant>
        <vt:i4>1703992</vt:i4>
      </vt:variant>
      <vt:variant>
        <vt:i4>284</vt:i4>
      </vt:variant>
      <vt:variant>
        <vt:i4>0</vt:i4>
      </vt:variant>
      <vt:variant>
        <vt:i4>5</vt:i4>
      </vt:variant>
      <vt:variant>
        <vt:lpwstr/>
      </vt:variant>
      <vt:variant>
        <vt:lpwstr>_Toc191899156</vt:lpwstr>
      </vt:variant>
      <vt:variant>
        <vt:i4>1703992</vt:i4>
      </vt:variant>
      <vt:variant>
        <vt:i4>278</vt:i4>
      </vt:variant>
      <vt:variant>
        <vt:i4>0</vt:i4>
      </vt:variant>
      <vt:variant>
        <vt:i4>5</vt:i4>
      </vt:variant>
      <vt:variant>
        <vt:lpwstr/>
      </vt:variant>
      <vt:variant>
        <vt:lpwstr>_Toc191899155</vt:lpwstr>
      </vt:variant>
      <vt:variant>
        <vt:i4>1703992</vt:i4>
      </vt:variant>
      <vt:variant>
        <vt:i4>272</vt:i4>
      </vt:variant>
      <vt:variant>
        <vt:i4>0</vt:i4>
      </vt:variant>
      <vt:variant>
        <vt:i4>5</vt:i4>
      </vt:variant>
      <vt:variant>
        <vt:lpwstr/>
      </vt:variant>
      <vt:variant>
        <vt:lpwstr>_Toc191899154</vt:lpwstr>
      </vt:variant>
      <vt:variant>
        <vt:i4>1703992</vt:i4>
      </vt:variant>
      <vt:variant>
        <vt:i4>266</vt:i4>
      </vt:variant>
      <vt:variant>
        <vt:i4>0</vt:i4>
      </vt:variant>
      <vt:variant>
        <vt:i4>5</vt:i4>
      </vt:variant>
      <vt:variant>
        <vt:lpwstr/>
      </vt:variant>
      <vt:variant>
        <vt:lpwstr>_Toc191899153</vt:lpwstr>
      </vt:variant>
      <vt:variant>
        <vt:i4>1703992</vt:i4>
      </vt:variant>
      <vt:variant>
        <vt:i4>260</vt:i4>
      </vt:variant>
      <vt:variant>
        <vt:i4>0</vt:i4>
      </vt:variant>
      <vt:variant>
        <vt:i4>5</vt:i4>
      </vt:variant>
      <vt:variant>
        <vt:lpwstr/>
      </vt:variant>
      <vt:variant>
        <vt:lpwstr>_Toc191899152</vt:lpwstr>
      </vt:variant>
      <vt:variant>
        <vt:i4>1703992</vt:i4>
      </vt:variant>
      <vt:variant>
        <vt:i4>254</vt:i4>
      </vt:variant>
      <vt:variant>
        <vt:i4>0</vt:i4>
      </vt:variant>
      <vt:variant>
        <vt:i4>5</vt:i4>
      </vt:variant>
      <vt:variant>
        <vt:lpwstr/>
      </vt:variant>
      <vt:variant>
        <vt:lpwstr>_Toc191899151</vt:lpwstr>
      </vt:variant>
      <vt:variant>
        <vt:i4>1703992</vt:i4>
      </vt:variant>
      <vt:variant>
        <vt:i4>248</vt:i4>
      </vt:variant>
      <vt:variant>
        <vt:i4>0</vt:i4>
      </vt:variant>
      <vt:variant>
        <vt:i4>5</vt:i4>
      </vt:variant>
      <vt:variant>
        <vt:lpwstr/>
      </vt:variant>
      <vt:variant>
        <vt:lpwstr>_Toc191899150</vt:lpwstr>
      </vt:variant>
      <vt:variant>
        <vt:i4>1769528</vt:i4>
      </vt:variant>
      <vt:variant>
        <vt:i4>242</vt:i4>
      </vt:variant>
      <vt:variant>
        <vt:i4>0</vt:i4>
      </vt:variant>
      <vt:variant>
        <vt:i4>5</vt:i4>
      </vt:variant>
      <vt:variant>
        <vt:lpwstr/>
      </vt:variant>
      <vt:variant>
        <vt:lpwstr>_Toc191899149</vt:lpwstr>
      </vt:variant>
      <vt:variant>
        <vt:i4>1769528</vt:i4>
      </vt:variant>
      <vt:variant>
        <vt:i4>236</vt:i4>
      </vt:variant>
      <vt:variant>
        <vt:i4>0</vt:i4>
      </vt:variant>
      <vt:variant>
        <vt:i4>5</vt:i4>
      </vt:variant>
      <vt:variant>
        <vt:lpwstr/>
      </vt:variant>
      <vt:variant>
        <vt:lpwstr>_Toc191899148</vt:lpwstr>
      </vt:variant>
      <vt:variant>
        <vt:i4>1769528</vt:i4>
      </vt:variant>
      <vt:variant>
        <vt:i4>230</vt:i4>
      </vt:variant>
      <vt:variant>
        <vt:i4>0</vt:i4>
      </vt:variant>
      <vt:variant>
        <vt:i4>5</vt:i4>
      </vt:variant>
      <vt:variant>
        <vt:lpwstr/>
      </vt:variant>
      <vt:variant>
        <vt:lpwstr>_Toc191899147</vt:lpwstr>
      </vt:variant>
      <vt:variant>
        <vt:i4>1769528</vt:i4>
      </vt:variant>
      <vt:variant>
        <vt:i4>224</vt:i4>
      </vt:variant>
      <vt:variant>
        <vt:i4>0</vt:i4>
      </vt:variant>
      <vt:variant>
        <vt:i4>5</vt:i4>
      </vt:variant>
      <vt:variant>
        <vt:lpwstr/>
      </vt:variant>
      <vt:variant>
        <vt:lpwstr>_Toc191899146</vt:lpwstr>
      </vt:variant>
      <vt:variant>
        <vt:i4>1769528</vt:i4>
      </vt:variant>
      <vt:variant>
        <vt:i4>218</vt:i4>
      </vt:variant>
      <vt:variant>
        <vt:i4>0</vt:i4>
      </vt:variant>
      <vt:variant>
        <vt:i4>5</vt:i4>
      </vt:variant>
      <vt:variant>
        <vt:lpwstr/>
      </vt:variant>
      <vt:variant>
        <vt:lpwstr>_Toc191899145</vt:lpwstr>
      </vt:variant>
      <vt:variant>
        <vt:i4>1769528</vt:i4>
      </vt:variant>
      <vt:variant>
        <vt:i4>212</vt:i4>
      </vt:variant>
      <vt:variant>
        <vt:i4>0</vt:i4>
      </vt:variant>
      <vt:variant>
        <vt:i4>5</vt:i4>
      </vt:variant>
      <vt:variant>
        <vt:lpwstr/>
      </vt:variant>
      <vt:variant>
        <vt:lpwstr>_Toc191899144</vt:lpwstr>
      </vt:variant>
      <vt:variant>
        <vt:i4>1769528</vt:i4>
      </vt:variant>
      <vt:variant>
        <vt:i4>206</vt:i4>
      </vt:variant>
      <vt:variant>
        <vt:i4>0</vt:i4>
      </vt:variant>
      <vt:variant>
        <vt:i4>5</vt:i4>
      </vt:variant>
      <vt:variant>
        <vt:lpwstr/>
      </vt:variant>
      <vt:variant>
        <vt:lpwstr>_Toc191899143</vt:lpwstr>
      </vt:variant>
      <vt:variant>
        <vt:i4>1769528</vt:i4>
      </vt:variant>
      <vt:variant>
        <vt:i4>200</vt:i4>
      </vt:variant>
      <vt:variant>
        <vt:i4>0</vt:i4>
      </vt:variant>
      <vt:variant>
        <vt:i4>5</vt:i4>
      </vt:variant>
      <vt:variant>
        <vt:lpwstr/>
      </vt:variant>
      <vt:variant>
        <vt:lpwstr>_Toc191899142</vt:lpwstr>
      </vt:variant>
      <vt:variant>
        <vt:i4>1769528</vt:i4>
      </vt:variant>
      <vt:variant>
        <vt:i4>194</vt:i4>
      </vt:variant>
      <vt:variant>
        <vt:i4>0</vt:i4>
      </vt:variant>
      <vt:variant>
        <vt:i4>5</vt:i4>
      </vt:variant>
      <vt:variant>
        <vt:lpwstr/>
      </vt:variant>
      <vt:variant>
        <vt:lpwstr>_Toc191899141</vt:lpwstr>
      </vt:variant>
      <vt:variant>
        <vt:i4>1769528</vt:i4>
      </vt:variant>
      <vt:variant>
        <vt:i4>188</vt:i4>
      </vt:variant>
      <vt:variant>
        <vt:i4>0</vt:i4>
      </vt:variant>
      <vt:variant>
        <vt:i4>5</vt:i4>
      </vt:variant>
      <vt:variant>
        <vt:lpwstr/>
      </vt:variant>
      <vt:variant>
        <vt:lpwstr>_Toc191899140</vt:lpwstr>
      </vt:variant>
      <vt:variant>
        <vt:i4>1835064</vt:i4>
      </vt:variant>
      <vt:variant>
        <vt:i4>182</vt:i4>
      </vt:variant>
      <vt:variant>
        <vt:i4>0</vt:i4>
      </vt:variant>
      <vt:variant>
        <vt:i4>5</vt:i4>
      </vt:variant>
      <vt:variant>
        <vt:lpwstr/>
      </vt:variant>
      <vt:variant>
        <vt:lpwstr>_Toc191899139</vt:lpwstr>
      </vt:variant>
      <vt:variant>
        <vt:i4>1835064</vt:i4>
      </vt:variant>
      <vt:variant>
        <vt:i4>176</vt:i4>
      </vt:variant>
      <vt:variant>
        <vt:i4>0</vt:i4>
      </vt:variant>
      <vt:variant>
        <vt:i4>5</vt:i4>
      </vt:variant>
      <vt:variant>
        <vt:lpwstr/>
      </vt:variant>
      <vt:variant>
        <vt:lpwstr>_Toc191899138</vt:lpwstr>
      </vt:variant>
      <vt:variant>
        <vt:i4>1835064</vt:i4>
      </vt:variant>
      <vt:variant>
        <vt:i4>170</vt:i4>
      </vt:variant>
      <vt:variant>
        <vt:i4>0</vt:i4>
      </vt:variant>
      <vt:variant>
        <vt:i4>5</vt:i4>
      </vt:variant>
      <vt:variant>
        <vt:lpwstr/>
      </vt:variant>
      <vt:variant>
        <vt:lpwstr>_Toc191899137</vt:lpwstr>
      </vt:variant>
      <vt:variant>
        <vt:i4>1835064</vt:i4>
      </vt:variant>
      <vt:variant>
        <vt:i4>164</vt:i4>
      </vt:variant>
      <vt:variant>
        <vt:i4>0</vt:i4>
      </vt:variant>
      <vt:variant>
        <vt:i4>5</vt:i4>
      </vt:variant>
      <vt:variant>
        <vt:lpwstr/>
      </vt:variant>
      <vt:variant>
        <vt:lpwstr>_Toc191899136</vt:lpwstr>
      </vt:variant>
      <vt:variant>
        <vt:i4>1835064</vt:i4>
      </vt:variant>
      <vt:variant>
        <vt:i4>158</vt:i4>
      </vt:variant>
      <vt:variant>
        <vt:i4>0</vt:i4>
      </vt:variant>
      <vt:variant>
        <vt:i4>5</vt:i4>
      </vt:variant>
      <vt:variant>
        <vt:lpwstr/>
      </vt:variant>
      <vt:variant>
        <vt:lpwstr>_Toc191899135</vt:lpwstr>
      </vt:variant>
      <vt:variant>
        <vt:i4>1835064</vt:i4>
      </vt:variant>
      <vt:variant>
        <vt:i4>152</vt:i4>
      </vt:variant>
      <vt:variant>
        <vt:i4>0</vt:i4>
      </vt:variant>
      <vt:variant>
        <vt:i4>5</vt:i4>
      </vt:variant>
      <vt:variant>
        <vt:lpwstr/>
      </vt:variant>
      <vt:variant>
        <vt:lpwstr>_Toc191899134</vt:lpwstr>
      </vt:variant>
      <vt:variant>
        <vt:i4>1835064</vt:i4>
      </vt:variant>
      <vt:variant>
        <vt:i4>146</vt:i4>
      </vt:variant>
      <vt:variant>
        <vt:i4>0</vt:i4>
      </vt:variant>
      <vt:variant>
        <vt:i4>5</vt:i4>
      </vt:variant>
      <vt:variant>
        <vt:lpwstr/>
      </vt:variant>
      <vt:variant>
        <vt:lpwstr>_Toc191899133</vt:lpwstr>
      </vt:variant>
      <vt:variant>
        <vt:i4>1835064</vt:i4>
      </vt:variant>
      <vt:variant>
        <vt:i4>140</vt:i4>
      </vt:variant>
      <vt:variant>
        <vt:i4>0</vt:i4>
      </vt:variant>
      <vt:variant>
        <vt:i4>5</vt:i4>
      </vt:variant>
      <vt:variant>
        <vt:lpwstr/>
      </vt:variant>
      <vt:variant>
        <vt:lpwstr>_Toc191899132</vt:lpwstr>
      </vt:variant>
      <vt:variant>
        <vt:i4>1835064</vt:i4>
      </vt:variant>
      <vt:variant>
        <vt:i4>134</vt:i4>
      </vt:variant>
      <vt:variant>
        <vt:i4>0</vt:i4>
      </vt:variant>
      <vt:variant>
        <vt:i4>5</vt:i4>
      </vt:variant>
      <vt:variant>
        <vt:lpwstr/>
      </vt:variant>
      <vt:variant>
        <vt:lpwstr>_Toc191899131</vt:lpwstr>
      </vt:variant>
      <vt:variant>
        <vt:i4>1835064</vt:i4>
      </vt:variant>
      <vt:variant>
        <vt:i4>128</vt:i4>
      </vt:variant>
      <vt:variant>
        <vt:i4>0</vt:i4>
      </vt:variant>
      <vt:variant>
        <vt:i4>5</vt:i4>
      </vt:variant>
      <vt:variant>
        <vt:lpwstr/>
      </vt:variant>
      <vt:variant>
        <vt:lpwstr>_Toc191899130</vt:lpwstr>
      </vt:variant>
      <vt:variant>
        <vt:i4>1900600</vt:i4>
      </vt:variant>
      <vt:variant>
        <vt:i4>122</vt:i4>
      </vt:variant>
      <vt:variant>
        <vt:i4>0</vt:i4>
      </vt:variant>
      <vt:variant>
        <vt:i4>5</vt:i4>
      </vt:variant>
      <vt:variant>
        <vt:lpwstr/>
      </vt:variant>
      <vt:variant>
        <vt:lpwstr>_Toc191899129</vt:lpwstr>
      </vt:variant>
      <vt:variant>
        <vt:i4>1900600</vt:i4>
      </vt:variant>
      <vt:variant>
        <vt:i4>116</vt:i4>
      </vt:variant>
      <vt:variant>
        <vt:i4>0</vt:i4>
      </vt:variant>
      <vt:variant>
        <vt:i4>5</vt:i4>
      </vt:variant>
      <vt:variant>
        <vt:lpwstr/>
      </vt:variant>
      <vt:variant>
        <vt:lpwstr>_Toc191899128</vt:lpwstr>
      </vt:variant>
      <vt:variant>
        <vt:i4>1900600</vt:i4>
      </vt:variant>
      <vt:variant>
        <vt:i4>110</vt:i4>
      </vt:variant>
      <vt:variant>
        <vt:i4>0</vt:i4>
      </vt:variant>
      <vt:variant>
        <vt:i4>5</vt:i4>
      </vt:variant>
      <vt:variant>
        <vt:lpwstr/>
      </vt:variant>
      <vt:variant>
        <vt:lpwstr>_Toc191899127</vt:lpwstr>
      </vt:variant>
      <vt:variant>
        <vt:i4>1900600</vt:i4>
      </vt:variant>
      <vt:variant>
        <vt:i4>104</vt:i4>
      </vt:variant>
      <vt:variant>
        <vt:i4>0</vt:i4>
      </vt:variant>
      <vt:variant>
        <vt:i4>5</vt:i4>
      </vt:variant>
      <vt:variant>
        <vt:lpwstr/>
      </vt:variant>
      <vt:variant>
        <vt:lpwstr>_Toc191899126</vt:lpwstr>
      </vt:variant>
      <vt:variant>
        <vt:i4>1900600</vt:i4>
      </vt:variant>
      <vt:variant>
        <vt:i4>98</vt:i4>
      </vt:variant>
      <vt:variant>
        <vt:i4>0</vt:i4>
      </vt:variant>
      <vt:variant>
        <vt:i4>5</vt:i4>
      </vt:variant>
      <vt:variant>
        <vt:lpwstr/>
      </vt:variant>
      <vt:variant>
        <vt:lpwstr>_Toc191899125</vt:lpwstr>
      </vt:variant>
      <vt:variant>
        <vt:i4>1900600</vt:i4>
      </vt:variant>
      <vt:variant>
        <vt:i4>92</vt:i4>
      </vt:variant>
      <vt:variant>
        <vt:i4>0</vt:i4>
      </vt:variant>
      <vt:variant>
        <vt:i4>5</vt:i4>
      </vt:variant>
      <vt:variant>
        <vt:lpwstr/>
      </vt:variant>
      <vt:variant>
        <vt:lpwstr>_Toc191899124</vt:lpwstr>
      </vt:variant>
      <vt:variant>
        <vt:i4>1900600</vt:i4>
      </vt:variant>
      <vt:variant>
        <vt:i4>86</vt:i4>
      </vt:variant>
      <vt:variant>
        <vt:i4>0</vt:i4>
      </vt:variant>
      <vt:variant>
        <vt:i4>5</vt:i4>
      </vt:variant>
      <vt:variant>
        <vt:lpwstr/>
      </vt:variant>
      <vt:variant>
        <vt:lpwstr>_Toc191899123</vt:lpwstr>
      </vt:variant>
      <vt:variant>
        <vt:i4>1900600</vt:i4>
      </vt:variant>
      <vt:variant>
        <vt:i4>80</vt:i4>
      </vt:variant>
      <vt:variant>
        <vt:i4>0</vt:i4>
      </vt:variant>
      <vt:variant>
        <vt:i4>5</vt:i4>
      </vt:variant>
      <vt:variant>
        <vt:lpwstr/>
      </vt:variant>
      <vt:variant>
        <vt:lpwstr>_Toc191899122</vt:lpwstr>
      </vt:variant>
      <vt:variant>
        <vt:i4>1900600</vt:i4>
      </vt:variant>
      <vt:variant>
        <vt:i4>74</vt:i4>
      </vt:variant>
      <vt:variant>
        <vt:i4>0</vt:i4>
      </vt:variant>
      <vt:variant>
        <vt:i4>5</vt:i4>
      </vt:variant>
      <vt:variant>
        <vt:lpwstr/>
      </vt:variant>
      <vt:variant>
        <vt:lpwstr>_Toc191899121</vt:lpwstr>
      </vt:variant>
      <vt:variant>
        <vt:i4>1900600</vt:i4>
      </vt:variant>
      <vt:variant>
        <vt:i4>68</vt:i4>
      </vt:variant>
      <vt:variant>
        <vt:i4>0</vt:i4>
      </vt:variant>
      <vt:variant>
        <vt:i4>5</vt:i4>
      </vt:variant>
      <vt:variant>
        <vt:lpwstr/>
      </vt:variant>
      <vt:variant>
        <vt:lpwstr>_Toc191899120</vt:lpwstr>
      </vt:variant>
      <vt:variant>
        <vt:i4>1966136</vt:i4>
      </vt:variant>
      <vt:variant>
        <vt:i4>62</vt:i4>
      </vt:variant>
      <vt:variant>
        <vt:i4>0</vt:i4>
      </vt:variant>
      <vt:variant>
        <vt:i4>5</vt:i4>
      </vt:variant>
      <vt:variant>
        <vt:lpwstr/>
      </vt:variant>
      <vt:variant>
        <vt:lpwstr>_Toc191899119</vt:lpwstr>
      </vt:variant>
      <vt:variant>
        <vt:i4>1966136</vt:i4>
      </vt:variant>
      <vt:variant>
        <vt:i4>56</vt:i4>
      </vt:variant>
      <vt:variant>
        <vt:i4>0</vt:i4>
      </vt:variant>
      <vt:variant>
        <vt:i4>5</vt:i4>
      </vt:variant>
      <vt:variant>
        <vt:lpwstr/>
      </vt:variant>
      <vt:variant>
        <vt:lpwstr>_Toc191899118</vt:lpwstr>
      </vt:variant>
      <vt:variant>
        <vt:i4>1966136</vt:i4>
      </vt:variant>
      <vt:variant>
        <vt:i4>50</vt:i4>
      </vt:variant>
      <vt:variant>
        <vt:i4>0</vt:i4>
      </vt:variant>
      <vt:variant>
        <vt:i4>5</vt:i4>
      </vt:variant>
      <vt:variant>
        <vt:lpwstr/>
      </vt:variant>
      <vt:variant>
        <vt:lpwstr>_Toc191899117</vt:lpwstr>
      </vt:variant>
      <vt:variant>
        <vt:i4>1966136</vt:i4>
      </vt:variant>
      <vt:variant>
        <vt:i4>44</vt:i4>
      </vt:variant>
      <vt:variant>
        <vt:i4>0</vt:i4>
      </vt:variant>
      <vt:variant>
        <vt:i4>5</vt:i4>
      </vt:variant>
      <vt:variant>
        <vt:lpwstr/>
      </vt:variant>
      <vt:variant>
        <vt:lpwstr>_Toc191899116</vt:lpwstr>
      </vt:variant>
      <vt:variant>
        <vt:i4>1966136</vt:i4>
      </vt:variant>
      <vt:variant>
        <vt:i4>38</vt:i4>
      </vt:variant>
      <vt:variant>
        <vt:i4>0</vt:i4>
      </vt:variant>
      <vt:variant>
        <vt:i4>5</vt:i4>
      </vt:variant>
      <vt:variant>
        <vt:lpwstr/>
      </vt:variant>
      <vt:variant>
        <vt:lpwstr>_Toc191899115</vt:lpwstr>
      </vt:variant>
      <vt:variant>
        <vt:i4>1966136</vt:i4>
      </vt:variant>
      <vt:variant>
        <vt:i4>32</vt:i4>
      </vt:variant>
      <vt:variant>
        <vt:i4>0</vt:i4>
      </vt:variant>
      <vt:variant>
        <vt:i4>5</vt:i4>
      </vt:variant>
      <vt:variant>
        <vt:lpwstr/>
      </vt:variant>
      <vt:variant>
        <vt:lpwstr>_Toc191899114</vt:lpwstr>
      </vt:variant>
      <vt:variant>
        <vt:i4>1966136</vt:i4>
      </vt:variant>
      <vt:variant>
        <vt:i4>26</vt:i4>
      </vt:variant>
      <vt:variant>
        <vt:i4>0</vt:i4>
      </vt:variant>
      <vt:variant>
        <vt:i4>5</vt:i4>
      </vt:variant>
      <vt:variant>
        <vt:lpwstr/>
      </vt:variant>
      <vt:variant>
        <vt:lpwstr>_Toc191899113</vt:lpwstr>
      </vt:variant>
      <vt:variant>
        <vt:i4>1966136</vt:i4>
      </vt:variant>
      <vt:variant>
        <vt:i4>20</vt:i4>
      </vt:variant>
      <vt:variant>
        <vt:i4>0</vt:i4>
      </vt:variant>
      <vt:variant>
        <vt:i4>5</vt:i4>
      </vt:variant>
      <vt:variant>
        <vt:lpwstr/>
      </vt:variant>
      <vt:variant>
        <vt:lpwstr>_Toc191899112</vt:lpwstr>
      </vt:variant>
      <vt:variant>
        <vt:i4>1966136</vt:i4>
      </vt:variant>
      <vt:variant>
        <vt:i4>14</vt:i4>
      </vt:variant>
      <vt:variant>
        <vt:i4>0</vt:i4>
      </vt:variant>
      <vt:variant>
        <vt:i4>5</vt:i4>
      </vt:variant>
      <vt:variant>
        <vt:lpwstr/>
      </vt:variant>
      <vt:variant>
        <vt:lpwstr>_Toc191899111</vt:lpwstr>
      </vt:variant>
      <vt:variant>
        <vt:i4>1966136</vt:i4>
      </vt:variant>
      <vt:variant>
        <vt:i4>8</vt:i4>
      </vt:variant>
      <vt:variant>
        <vt:i4>0</vt:i4>
      </vt:variant>
      <vt:variant>
        <vt:i4>5</vt:i4>
      </vt:variant>
      <vt:variant>
        <vt:lpwstr/>
      </vt:variant>
      <vt:variant>
        <vt:lpwstr>_Toc191899110</vt:lpwstr>
      </vt:variant>
      <vt:variant>
        <vt:i4>2031672</vt:i4>
      </vt:variant>
      <vt:variant>
        <vt:i4>2</vt:i4>
      </vt:variant>
      <vt:variant>
        <vt:i4>0</vt:i4>
      </vt:variant>
      <vt:variant>
        <vt:i4>5</vt:i4>
      </vt:variant>
      <vt:variant>
        <vt:lpwstr/>
      </vt:variant>
      <vt:variant>
        <vt:lpwstr>_Toc191899109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Giedrė Žičkė</cp:lastModifiedBy>
  <cp:revision>3741</cp:revision>
  <dcterms:created xsi:type="dcterms:W3CDTF">2024-09-07T18:16:00Z</dcterms:created>
  <dcterms:modified xsi:type="dcterms:W3CDTF">2025-03-13T15:04:00Z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0x010100A0B56ABAEB235B4CA3540DE68D834711</vt:lpwstr>
  </property>
  <property fmtid="{D5CDD505-2E9C-101B-9397-08002B2CF9AE}" pid="10" name="MediaServiceImageTags">
    <vt:lpwstr/>
  </property>
</Properties>
</file>